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10" w:rsidRPr="000E3908" w:rsidRDefault="00EB5F10" w:rsidP="002F1528">
      <w:pPr>
        <w:spacing w:line="240" w:lineRule="auto"/>
        <w:jc w:val="both"/>
        <w:rPr>
          <w:rFonts w:cstheme="minorHAnsi"/>
          <w:b/>
          <w:bCs/>
          <w:sz w:val="28"/>
          <w:szCs w:val="28"/>
        </w:rPr>
      </w:pPr>
      <w:r w:rsidRPr="000E3908">
        <w:rPr>
          <w:rFonts w:cstheme="minorHAnsi"/>
          <w:b/>
          <w:bCs/>
          <w:sz w:val="28"/>
          <w:szCs w:val="28"/>
        </w:rPr>
        <w:t>TANGGUNGAN ISTERI TERHADAP SEBAHAGIAN NAFKAH KELUARGA DAN HUBUNGANNYA DENGAN TOLAKAN DALAM PENGIRAAN ZAKAT PENDAPATAN: SUATU TINJAUAN MENERUSI PERSPEKTIF FIQH</w:t>
      </w:r>
    </w:p>
    <w:p w:rsidR="000102DA" w:rsidRPr="00A33E8C" w:rsidRDefault="000102DA" w:rsidP="00A33E8C">
      <w:pPr>
        <w:spacing w:line="240" w:lineRule="auto"/>
        <w:jc w:val="center"/>
        <w:rPr>
          <w:rFonts w:cstheme="minorHAnsi"/>
          <w:sz w:val="24"/>
          <w:szCs w:val="24"/>
          <w:vertAlign w:val="superscript"/>
        </w:rPr>
      </w:pPr>
      <w:r w:rsidRPr="00A33E8C">
        <w:rPr>
          <w:rFonts w:cstheme="minorHAnsi"/>
          <w:sz w:val="24"/>
          <w:szCs w:val="24"/>
        </w:rPr>
        <w:t>Mansor Bin Sulaiman</w:t>
      </w:r>
      <w:r w:rsidR="00A33E8C">
        <w:rPr>
          <w:rFonts w:cstheme="minorHAnsi"/>
          <w:sz w:val="24"/>
          <w:szCs w:val="24"/>
          <w:vertAlign w:val="superscript"/>
        </w:rPr>
        <w:t>1</w:t>
      </w:r>
      <w:r w:rsidRPr="00A33E8C">
        <w:rPr>
          <w:rFonts w:cstheme="minorHAnsi"/>
          <w:sz w:val="24"/>
          <w:szCs w:val="24"/>
        </w:rPr>
        <w:t>, Hasan Bin Ahmad</w:t>
      </w:r>
      <w:r w:rsidR="00A33E8C">
        <w:rPr>
          <w:rFonts w:cstheme="minorHAnsi"/>
          <w:sz w:val="24"/>
          <w:szCs w:val="24"/>
          <w:vertAlign w:val="superscript"/>
        </w:rPr>
        <w:t>2</w:t>
      </w:r>
      <w:r w:rsidRPr="00A33E8C">
        <w:rPr>
          <w:rFonts w:cstheme="minorHAnsi"/>
          <w:sz w:val="24"/>
          <w:szCs w:val="24"/>
        </w:rPr>
        <w:t>, Ahmad Irfan Bin Ikmal Hisham</w:t>
      </w:r>
      <w:r w:rsidR="00A33E8C">
        <w:rPr>
          <w:rFonts w:cstheme="minorHAnsi"/>
          <w:sz w:val="24"/>
          <w:szCs w:val="24"/>
          <w:vertAlign w:val="superscript"/>
        </w:rPr>
        <w:t>3</w:t>
      </w:r>
      <w:r w:rsidRPr="00A33E8C">
        <w:rPr>
          <w:rFonts w:cstheme="minorHAnsi"/>
          <w:sz w:val="24"/>
          <w:szCs w:val="24"/>
        </w:rPr>
        <w:t>, Tuan Sidek Bin Tuan Muda</w:t>
      </w:r>
      <w:r w:rsidR="00A33E8C">
        <w:rPr>
          <w:rFonts w:cstheme="minorHAnsi"/>
          <w:sz w:val="24"/>
          <w:szCs w:val="24"/>
          <w:vertAlign w:val="superscript"/>
        </w:rPr>
        <w:t>4</w:t>
      </w:r>
      <w:r w:rsidR="00A33E8C">
        <w:rPr>
          <w:rFonts w:cstheme="minorHAnsi"/>
          <w:sz w:val="24"/>
          <w:szCs w:val="24"/>
        </w:rPr>
        <w:t xml:space="preserve"> </w:t>
      </w:r>
      <w:r w:rsidRPr="00A33E8C">
        <w:rPr>
          <w:rFonts w:cstheme="minorHAnsi"/>
          <w:sz w:val="24"/>
          <w:szCs w:val="24"/>
        </w:rPr>
        <w:t>&amp; Husna Binti Hashim</w:t>
      </w:r>
      <w:r w:rsidR="00A33E8C">
        <w:rPr>
          <w:rFonts w:cstheme="minorHAnsi"/>
          <w:sz w:val="24"/>
          <w:szCs w:val="24"/>
          <w:vertAlign w:val="superscript"/>
        </w:rPr>
        <w:t>5</w:t>
      </w:r>
    </w:p>
    <w:p w:rsidR="00A33E8C" w:rsidRDefault="00A33E8C" w:rsidP="000102DA">
      <w:pPr>
        <w:spacing w:line="240" w:lineRule="auto"/>
        <w:jc w:val="center"/>
        <w:rPr>
          <w:rFonts w:asciiTheme="majorBidi" w:hAnsiTheme="majorBidi" w:cstheme="majorBidi"/>
          <w:sz w:val="24"/>
          <w:szCs w:val="24"/>
        </w:rPr>
      </w:pPr>
    </w:p>
    <w:p w:rsidR="00A33E8C" w:rsidRPr="00A33E8C" w:rsidRDefault="00A33E8C" w:rsidP="00A33E8C">
      <w:pPr>
        <w:pStyle w:val="FootnoteText"/>
        <w:jc w:val="both"/>
        <w:rPr>
          <w:rFonts w:cstheme="minorHAnsi"/>
          <w:sz w:val="22"/>
          <w:szCs w:val="22"/>
        </w:rPr>
      </w:pPr>
      <w:r w:rsidRPr="00A33E8C">
        <w:rPr>
          <w:rStyle w:val="FootnoteReference"/>
          <w:rFonts w:cstheme="minorHAnsi"/>
          <w:sz w:val="22"/>
          <w:szCs w:val="22"/>
        </w:rPr>
        <w:footnoteRef/>
      </w:r>
      <w:r w:rsidRPr="00A33E8C">
        <w:rPr>
          <w:rFonts w:cstheme="minorHAnsi"/>
          <w:sz w:val="22"/>
          <w:szCs w:val="22"/>
        </w:rPr>
        <w:t xml:space="preserve"> Pensyarah kanan di Pusat Bahasa Moden &amp; Sains Kemanusiaan, Universiti Malaysia Pahang. mansor@ump.edu.my</w:t>
      </w:r>
    </w:p>
    <w:p w:rsidR="00A33E8C" w:rsidRPr="00A33E8C" w:rsidRDefault="00A33E8C" w:rsidP="00A33E8C">
      <w:pPr>
        <w:pStyle w:val="FootnoteText"/>
        <w:jc w:val="both"/>
        <w:rPr>
          <w:rFonts w:cstheme="minorHAnsi"/>
          <w:sz w:val="22"/>
          <w:szCs w:val="22"/>
        </w:rPr>
      </w:pPr>
      <w:r w:rsidRPr="00A33E8C">
        <w:rPr>
          <w:rStyle w:val="FootnoteReference"/>
          <w:rFonts w:cstheme="minorHAnsi"/>
          <w:sz w:val="22"/>
          <w:szCs w:val="22"/>
        </w:rPr>
        <w:t>2</w:t>
      </w:r>
      <w:r w:rsidRPr="00A33E8C">
        <w:rPr>
          <w:rFonts w:cstheme="minorHAnsi"/>
          <w:sz w:val="22"/>
          <w:szCs w:val="22"/>
        </w:rPr>
        <w:t xml:space="preserve"> Prof Madya di Pusat Bahasa Moden &amp; Sains Kemanusiaan, Universiti Malaysia Pahang. hasanahmad@ump.edu.com</w:t>
      </w:r>
    </w:p>
    <w:p w:rsidR="00A33E8C" w:rsidRPr="00A33E8C" w:rsidRDefault="00A33E8C" w:rsidP="00A33E8C">
      <w:pPr>
        <w:pStyle w:val="FootnoteText"/>
        <w:jc w:val="both"/>
        <w:rPr>
          <w:rFonts w:cstheme="minorHAnsi"/>
          <w:sz w:val="22"/>
          <w:szCs w:val="22"/>
        </w:rPr>
      </w:pPr>
      <w:r w:rsidRPr="00A33E8C">
        <w:rPr>
          <w:rStyle w:val="FootnoteReference"/>
          <w:rFonts w:cstheme="minorHAnsi"/>
          <w:sz w:val="22"/>
          <w:szCs w:val="22"/>
        </w:rPr>
        <w:t>3</w:t>
      </w:r>
      <w:r w:rsidRPr="00A33E8C">
        <w:rPr>
          <w:rFonts w:cstheme="minorHAnsi"/>
          <w:sz w:val="22"/>
          <w:szCs w:val="22"/>
        </w:rPr>
        <w:t xml:space="preserve"> Pensyarah di Pusat Bahasa Moden &amp; Sains Kemanusiaan, Universiti Malaysia Pahang. irfan@ump.edu.com</w:t>
      </w:r>
    </w:p>
    <w:p w:rsidR="00A33E8C" w:rsidRPr="00A33E8C" w:rsidRDefault="00A33E8C" w:rsidP="00A33E8C">
      <w:pPr>
        <w:pStyle w:val="FootnoteText"/>
        <w:jc w:val="both"/>
        <w:rPr>
          <w:rFonts w:cstheme="minorHAnsi"/>
          <w:sz w:val="22"/>
          <w:szCs w:val="22"/>
        </w:rPr>
      </w:pPr>
      <w:r w:rsidRPr="00A33E8C">
        <w:rPr>
          <w:rStyle w:val="FootnoteReference"/>
          <w:rFonts w:cstheme="minorHAnsi"/>
          <w:sz w:val="22"/>
          <w:szCs w:val="22"/>
        </w:rPr>
        <w:t>4</w:t>
      </w:r>
      <w:r w:rsidRPr="00A33E8C">
        <w:rPr>
          <w:rFonts w:cstheme="minorHAnsi"/>
          <w:sz w:val="22"/>
          <w:szCs w:val="22"/>
        </w:rPr>
        <w:t xml:space="preserve"> Pensyarah di Pusat Bahasa Moden &amp; Sains Kemanusiaan, Universiti Malaysia Pahang. sidek@ump.edu.my</w:t>
      </w:r>
    </w:p>
    <w:p w:rsidR="00A33E8C" w:rsidRPr="00A33E8C" w:rsidRDefault="00A33E8C" w:rsidP="00A33E8C">
      <w:pPr>
        <w:pStyle w:val="FootnoteText"/>
        <w:jc w:val="both"/>
        <w:rPr>
          <w:rFonts w:cstheme="minorHAnsi"/>
          <w:sz w:val="22"/>
          <w:szCs w:val="22"/>
        </w:rPr>
      </w:pPr>
      <w:r w:rsidRPr="00A33E8C">
        <w:rPr>
          <w:rStyle w:val="FootnoteReference"/>
          <w:rFonts w:cstheme="minorHAnsi"/>
          <w:sz w:val="22"/>
          <w:szCs w:val="22"/>
        </w:rPr>
        <w:t>5</w:t>
      </w:r>
      <w:r w:rsidRPr="00A33E8C">
        <w:rPr>
          <w:rFonts w:cstheme="minorHAnsi"/>
          <w:sz w:val="22"/>
          <w:szCs w:val="22"/>
        </w:rPr>
        <w:t xml:space="preserve"> Pensyarah di Pusat Bahasa Moden &amp; Sains Kemanusiaan, Universiti Malaysia Pahang. husnahashim@ump.edu.my</w:t>
      </w:r>
    </w:p>
    <w:p w:rsidR="00A33E8C" w:rsidRDefault="00A33E8C" w:rsidP="00A33E8C">
      <w:pPr>
        <w:spacing w:line="240" w:lineRule="auto"/>
        <w:rPr>
          <w:rFonts w:asciiTheme="majorBidi" w:hAnsiTheme="majorBidi" w:cstheme="majorBidi"/>
          <w:b/>
          <w:bCs/>
          <w:sz w:val="24"/>
          <w:szCs w:val="24"/>
        </w:rPr>
      </w:pPr>
    </w:p>
    <w:p w:rsidR="000102DA" w:rsidRPr="000102DA" w:rsidRDefault="000102DA" w:rsidP="000102DA">
      <w:pPr>
        <w:spacing w:line="240" w:lineRule="auto"/>
        <w:jc w:val="center"/>
        <w:rPr>
          <w:rFonts w:asciiTheme="majorBidi" w:hAnsiTheme="majorBidi" w:cstheme="majorBidi"/>
          <w:b/>
          <w:bCs/>
          <w:sz w:val="24"/>
          <w:szCs w:val="24"/>
        </w:rPr>
      </w:pPr>
      <w:r w:rsidRPr="000102DA">
        <w:rPr>
          <w:rFonts w:asciiTheme="majorBidi" w:hAnsiTheme="majorBidi" w:cstheme="majorBidi"/>
          <w:b/>
          <w:bCs/>
          <w:sz w:val="24"/>
          <w:szCs w:val="24"/>
        </w:rPr>
        <w:t>Abstrak</w:t>
      </w:r>
    </w:p>
    <w:p w:rsidR="00CA38C0" w:rsidRPr="00A33E8C" w:rsidRDefault="00A7255C" w:rsidP="00A33E8C">
      <w:pPr>
        <w:spacing w:line="240" w:lineRule="auto"/>
        <w:jc w:val="both"/>
        <w:rPr>
          <w:rFonts w:cstheme="minorHAnsi"/>
          <w:i/>
          <w:iCs/>
          <w:sz w:val="20"/>
          <w:szCs w:val="20"/>
        </w:rPr>
      </w:pPr>
      <w:r w:rsidRPr="000102DA">
        <w:rPr>
          <w:rFonts w:cstheme="minorHAnsi"/>
          <w:i/>
          <w:iCs/>
          <w:sz w:val="20"/>
          <w:szCs w:val="20"/>
        </w:rPr>
        <w:t>Tulisan</w:t>
      </w:r>
      <w:r w:rsidR="00EB5F10" w:rsidRPr="000102DA">
        <w:rPr>
          <w:rFonts w:cstheme="minorHAnsi"/>
          <w:i/>
          <w:iCs/>
          <w:sz w:val="20"/>
          <w:szCs w:val="20"/>
        </w:rPr>
        <w:t xml:space="preserve"> ini membincangkan berkenaan persoalan kewajaran tindakan isteri menanggung sebahagian daripada nafkah keluarga menurut perspektif shariah. Perkara ini dibangkitkan disebabkan secara asasnya tanggungjawab nafkah itu adalah di bawah tanggunga</w:t>
      </w:r>
      <w:r w:rsidR="005E1564" w:rsidRPr="000102DA">
        <w:rPr>
          <w:rFonts w:cstheme="minorHAnsi"/>
          <w:i/>
          <w:iCs/>
          <w:sz w:val="20"/>
          <w:szCs w:val="20"/>
        </w:rPr>
        <w:t xml:space="preserve">n suami. Walaupun begitu, </w:t>
      </w:r>
      <w:r w:rsidR="00EB5F10" w:rsidRPr="000102DA">
        <w:rPr>
          <w:rFonts w:cstheme="minorHAnsi"/>
          <w:i/>
          <w:iCs/>
          <w:sz w:val="20"/>
          <w:szCs w:val="20"/>
        </w:rPr>
        <w:t xml:space="preserve">realiti hari ini menunjukkan perkongsian tanggungan nafkah keluarga antara suami dan isteri telah menjadi fenomena biasa di dalam masyarakat Malaysia secara khususnya. Bagi mencapai tujuan tersebut, kajian ini </w:t>
      </w:r>
      <w:proofErr w:type="gramStart"/>
      <w:r w:rsidR="00EB5F10" w:rsidRPr="000102DA">
        <w:rPr>
          <w:rFonts w:cstheme="minorHAnsi"/>
          <w:i/>
          <w:iCs/>
          <w:sz w:val="20"/>
          <w:szCs w:val="20"/>
        </w:rPr>
        <w:t>akan</w:t>
      </w:r>
      <w:proofErr w:type="gramEnd"/>
      <w:r w:rsidR="00EB5F10" w:rsidRPr="000102DA">
        <w:rPr>
          <w:rFonts w:cstheme="minorHAnsi"/>
          <w:i/>
          <w:iCs/>
          <w:sz w:val="20"/>
          <w:szCs w:val="20"/>
        </w:rPr>
        <w:t xml:space="preserve"> membuat tinjauan terhadap nas-nas yang berkenaan beserta pandangan ulama berkenaan nas-nas tersebut. Seterusnya suatu kesimpulan </w:t>
      </w:r>
      <w:proofErr w:type="gramStart"/>
      <w:r w:rsidR="00EB5F10" w:rsidRPr="000102DA">
        <w:rPr>
          <w:rFonts w:cstheme="minorHAnsi"/>
          <w:i/>
          <w:iCs/>
          <w:sz w:val="20"/>
          <w:szCs w:val="20"/>
        </w:rPr>
        <w:t>akan</w:t>
      </w:r>
      <w:proofErr w:type="gramEnd"/>
      <w:r w:rsidR="00EB5F10" w:rsidRPr="000102DA">
        <w:rPr>
          <w:rFonts w:cstheme="minorHAnsi"/>
          <w:i/>
          <w:iCs/>
          <w:sz w:val="20"/>
          <w:szCs w:val="20"/>
        </w:rPr>
        <w:t xml:space="preserve"> dikemukakan berkenaan persoalan ini. Selain itu, menerusi kesimpulan tersebut juga pengkaji </w:t>
      </w:r>
      <w:proofErr w:type="gramStart"/>
      <w:r w:rsidR="00EB5F10" w:rsidRPr="000102DA">
        <w:rPr>
          <w:rFonts w:cstheme="minorHAnsi"/>
          <w:i/>
          <w:iCs/>
          <w:sz w:val="20"/>
          <w:szCs w:val="20"/>
        </w:rPr>
        <w:t>akan</w:t>
      </w:r>
      <w:proofErr w:type="gramEnd"/>
      <w:r w:rsidR="00EB5F10" w:rsidRPr="000102DA">
        <w:rPr>
          <w:rFonts w:cstheme="minorHAnsi"/>
          <w:i/>
          <w:iCs/>
          <w:sz w:val="20"/>
          <w:szCs w:val="20"/>
        </w:rPr>
        <w:t xml:space="preserve"> mencadangkan syor-syor terhadap perkara-perkara berkaitan zakat, khususnya berkenaan tolakan bagi isteri dalam peng</w:t>
      </w:r>
      <w:r w:rsidR="00493FC6">
        <w:rPr>
          <w:rFonts w:cstheme="minorHAnsi"/>
          <w:i/>
          <w:iCs/>
          <w:sz w:val="20"/>
          <w:szCs w:val="20"/>
        </w:rPr>
        <w:t xml:space="preserve">iraan Had al-Kifayah bagi </w:t>
      </w:r>
      <w:bookmarkStart w:id="0" w:name="_GoBack"/>
      <w:bookmarkEnd w:id="0"/>
      <w:r w:rsidR="00EB5F10" w:rsidRPr="000102DA">
        <w:rPr>
          <w:rFonts w:cstheme="minorHAnsi"/>
          <w:i/>
          <w:iCs/>
          <w:sz w:val="20"/>
          <w:szCs w:val="20"/>
        </w:rPr>
        <w:t xml:space="preserve">pengiraan zakat pendapatan. </w:t>
      </w:r>
    </w:p>
    <w:p w:rsidR="00CA38C0" w:rsidRPr="002F1528" w:rsidRDefault="00CA38C0" w:rsidP="002F1528">
      <w:pPr>
        <w:spacing w:line="240" w:lineRule="auto"/>
        <w:jc w:val="both"/>
        <w:rPr>
          <w:rFonts w:cstheme="minorHAnsi"/>
          <w:sz w:val="24"/>
          <w:szCs w:val="24"/>
        </w:rPr>
      </w:pPr>
      <w:r w:rsidRPr="002F1528">
        <w:rPr>
          <w:rFonts w:cstheme="minorHAnsi"/>
          <w:sz w:val="24"/>
          <w:szCs w:val="24"/>
        </w:rPr>
        <w:t xml:space="preserve">Key words: Tolakan </w:t>
      </w:r>
      <w:r w:rsidRPr="000102DA">
        <w:rPr>
          <w:rFonts w:cstheme="minorHAnsi"/>
          <w:i/>
          <w:iCs/>
          <w:sz w:val="24"/>
          <w:szCs w:val="24"/>
        </w:rPr>
        <w:t>had kifayah</w:t>
      </w:r>
      <w:r w:rsidRPr="002F1528">
        <w:rPr>
          <w:rFonts w:cstheme="minorHAnsi"/>
          <w:sz w:val="24"/>
          <w:szCs w:val="24"/>
        </w:rPr>
        <w:t>, zakat, nafka</w:t>
      </w:r>
      <w:r w:rsidR="00A633F5" w:rsidRPr="002F1528">
        <w:rPr>
          <w:rFonts w:cstheme="minorHAnsi"/>
          <w:sz w:val="24"/>
          <w:szCs w:val="24"/>
        </w:rPr>
        <w:t>h isteri terhadap keluarga, isteri berkerjaya</w:t>
      </w:r>
    </w:p>
    <w:p w:rsidR="005E1564" w:rsidRPr="002F1528" w:rsidRDefault="005E1564" w:rsidP="002F1528">
      <w:pPr>
        <w:spacing w:line="240" w:lineRule="auto"/>
        <w:jc w:val="both"/>
        <w:rPr>
          <w:rFonts w:cstheme="minorHAnsi"/>
          <w:sz w:val="24"/>
          <w:szCs w:val="24"/>
        </w:rPr>
      </w:pPr>
    </w:p>
    <w:p w:rsidR="0039061E" w:rsidRPr="002F1528" w:rsidRDefault="0039061E" w:rsidP="002F1528">
      <w:pPr>
        <w:spacing w:line="240" w:lineRule="auto"/>
        <w:jc w:val="both"/>
        <w:rPr>
          <w:rFonts w:cstheme="minorHAnsi"/>
          <w:b/>
          <w:bCs/>
          <w:sz w:val="24"/>
          <w:szCs w:val="24"/>
        </w:rPr>
      </w:pPr>
      <w:r w:rsidRPr="002F1528">
        <w:rPr>
          <w:rFonts w:cstheme="minorHAnsi"/>
          <w:b/>
          <w:bCs/>
          <w:sz w:val="24"/>
          <w:szCs w:val="24"/>
        </w:rPr>
        <w:t>PENDAHULUAN</w:t>
      </w:r>
    </w:p>
    <w:p w:rsidR="005E1564" w:rsidRPr="002F1528" w:rsidRDefault="000406E2" w:rsidP="002F1528">
      <w:pPr>
        <w:spacing w:line="240" w:lineRule="auto"/>
        <w:jc w:val="both"/>
        <w:rPr>
          <w:rFonts w:cstheme="minorHAnsi"/>
          <w:sz w:val="24"/>
          <w:szCs w:val="24"/>
        </w:rPr>
      </w:pPr>
      <w:r w:rsidRPr="002F1528">
        <w:rPr>
          <w:rFonts w:cstheme="minorHAnsi"/>
          <w:sz w:val="24"/>
          <w:szCs w:val="24"/>
        </w:rPr>
        <w:t xml:space="preserve">Nafkah keluarga secara umumnya adalah merupakan tanggungjawab suami sebagai ketua keluarga. Realiti hari ini menunjukkan perkongsian tanggungan nafkah keluarga antara suami dan isteri telah menjadi fenomena biasa di dalam masyarakat Malaysia. Justeru, tulisan ini </w:t>
      </w:r>
      <w:proofErr w:type="gramStart"/>
      <w:r w:rsidRPr="002F1528">
        <w:rPr>
          <w:rFonts w:cstheme="minorHAnsi"/>
          <w:sz w:val="24"/>
          <w:szCs w:val="24"/>
        </w:rPr>
        <w:t>akan</w:t>
      </w:r>
      <w:proofErr w:type="gramEnd"/>
      <w:r w:rsidRPr="002F1528">
        <w:rPr>
          <w:rFonts w:cstheme="minorHAnsi"/>
          <w:sz w:val="24"/>
          <w:szCs w:val="24"/>
        </w:rPr>
        <w:t xml:space="preserve"> cuba mengupas isu </w:t>
      </w:r>
      <w:r w:rsidR="004D5D7C" w:rsidRPr="002F1528">
        <w:rPr>
          <w:rFonts w:cstheme="minorHAnsi"/>
          <w:sz w:val="24"/>
          <w:szCs w:val="24"/>
        </w:rPr>
        <w:t xml:space="preserve">nafkah isteri terhadap keluarga serta perkara yang berkaitan dengannya iaitu tolakan had al-kifayah dalam zakat pendapatan kepada isteri yang berkenaan. </w:t>
      </w:r>
    </w:p>
    <w:p w:rsidR="004D5D7C" w:rsidRPr="002F1528" w:rsidRDefault="004D5D7C" w:rsidP="002F1528">
      <w:pPr>
        <w:spacing w:line="240" w:lineRule="auto"/>
        <w:jc w:val="both"/>
        <w:rPr>
          <w:rFonts w:cstheme="minorHAnsi"/>
          <w:sz w:val="24"/>
          <w:szCs w:val="24"/>
        </w:rPr>
      </w:pPr>
    </w:p>
    <w:p w:rsidR="0039061E" w:rsidRPr="002F1528" w:rsidRDefault="00A7255C" w:rsidP="002F1528">
      <w:pPr>
        <w:spacing w:line="240" w:lineRule="auto"/>
        <w:jc w:val="both"/>
        <w:rPr>
          <w:rFonts w:cstheme="minorHAnsi"/>
          <w:b/>
          <w:bCs/>
          <w:sz w:val="24"/>
          <w:szCs w:val="24"/>
        </w:rPr>
      </w:pPr>
      <w:r>
        <w:rPr>
          <w:rFonts w:cstheme="minorHAnsi"/>
          <w:b/>
          <w:bCs/>
          <w:sz w:val="24"/>
          <w:szCs w:val="24"/>
        </w:rPr>
        <w:t>LATARBELAKANG</w:t>
      </w:r>
    </w:p>
    <w:p w:rsidR="00502F47" w:rsidRPr="002F1528" w:rsidRDefault="00A7255C" w:rsidP="00A7255C">
      <w:pPr>
        <w:spacing w:line="240" w:lineRule="auto"/>
        <w:jc w:val="both"/>
        <w:rPr>
          <w:rFonts w:cstheme="minorHAnsi"/>
          <w:sz w:val="24"/>
          <w:szCs w:val="24"/>
        </w:rPr>
      </w:pPr>
      <w:r>
        <w:rPr>
          <w:rFonts w:cstheme="minorHAnsi"/>
          <w:sz w:val="24"/>
          <w:szCs w:val="24"/>
        </w:rPr>
        <w:t>Tulisan</w:t>
      </w:r>
      <w:r w:rsidR="00502F47" w:rsidRPr="002F1528">
        <w:rPr>
          <w:rFonts w:cstheme="minorHAnsi"/>
          <w:sz w:val="24"/>
          <w:szCs w:val="24"/>
        </w:rPr>
        <w:t xml:space="preserve"> in</w:t>
      </w:r>
      <w:r>
        <w:rPr>
          <w:rFonts w:cstheme="minorHAnsi"/>
          <w:sz w:val="24"/>
          <w:szCs w:val="24"/>
        </w:rPr>
        <w:t>i dikemukakan bagi mengupas</w:t>
      </w:r>
      <w:r w:rsidR="00502F47" w:rsidRPr="002F1528">
        <w:rPr>
          <w:rFonts w:cstheme="minorHAnsi"/>
          <w:sz w:val="24"/>
          <w:szCs w:val="24"/>
        </w:rPr>
        <w:t xml:space="preserve"> hukum-hakam berkenaan isu-isu berkaitan </w:t>
      </w:r>
      <w:proofErr w:type="gramStart"/>
      <w:r w:rsidR="00502F47" w:rsidRPr="002E4EDA">
        <w:rPr>
          <w:rFonts w:cstheme="minorHAnsi"/>
          <w:i/>
          <w:iCs/>
          <w:sz w:val="24"/>
          <w:szCs w:val="24"/>
        </w:rPr>
        <w:t>Had</w:t>
      </w:r>
      <w:proofErr w:type="gramEnd"/>
      <w:r w:rsidR="00502F47" w:rsidRPr="002E4EDA">
        <w:rPr>
          <w:rFonts w:cstheme="minorHAnsi"/>
          <w:i/>
          <w:iCs/>
          <w:sz w:val="24"/>
          <w:szCs w:val="24"/>
        </w:rPr>
        <w:t xml:space="preserve"> al-Kifayah</w:t>
      </w:r>
      <w:r w:rsidR="00502F47" w:rsidRPr="002F1528">
        <w:rPr>
          <w:rFonts w:cstheme="minorHAnsi"/>
          <w:sz w:val="24"/>
          <w:szCs w:val="24"/>
        </w:rPr>
        <w:t xml:space="preserve"> khususnya berkenaan tolakan</w:t>
      </w:r>
      <w:r>
        <w:rPr>
          <w:rFonts w:cstheme="minorHAnsi"/>
          <w:sz w:val="24"/>
          <w:szCs w:val="24"/>
        </w:rPr>
        <w:t xml:space="preserve"> dalam pengiraan zakat pendapatan</w:t>
      </w:r>
      <w:r w:rsidR="00502F47" w:rsidRPr="002F1528">
        <w:rPr>
          <w:rFonts w:cstheme="minorHAnsi"/>
          <w:sz w:val="24"/>
          <w:szCs w:val="24"/>
        </w:rPr>
        <w:t>. A</w:t>
      </w:r>
      <w:r>
        <w:rPr>
          <w:rFonts w:cstheme="minorHAnsi"/>
          <w:sz w:val="24"/>
          <w:szCs w:val="24"/>
        </w:rPr>
        <w:t xml:space="preserve">ntara perkara yang </w:t>
      </w:r>
      <w:proofErr w:type="gramStart"/>
      <w:r>
        <w:rPr>
          <w:rFonts w:cstheme="minorHAnsi"/>
          <w:sz w:val="24"/>
          <w:szCs w:val="24"/>
        </w:rPr>
        <w:lastRenderedPageBreak/>
        <w:t>cuba</w:t>
      </w:r>
      <w:proofErr w:type="gramEnd"/>
      <w:r>
        <w:rPr>
          <w:rFonts w:cstheme="minorHAnsi"/>
          <w:sz w:val="24"/>
          <w:szCs w:val="24"/>
        </w:rPr>
        <w:t xml:space="preserve"> dikupas</w:t>
      </w:r>
      <w:r w:rsidR="00502F47" w:rsidRPr="002F1528">
        <w:rPr>
          <w:rFonts w:cstheme="minorHAnsi"/>
          <w:sz w:val="24"/>
          <w:szCs w:val="24"/>
        </w:rPr>
        <w:t xml:space="preserve"> adalah</w:t>
      </w:r>
      <w:r w:rsidR="0088358D" w:rsidRPr="002F1528">
        <w:rPr>
          <w:rFonts w:cstheme="minorHAnsi"/>
          <w:sz w:val="24"/>
          <w:szCs w:val="24"/>
        </w:rPr>
        <w:t xml:space="preserve"> persoalan adakah boleh diberikan tolakan dalam pengiraan </w:t>
      </w:r>
      <w:r w:rsidR="0088358D" w:rsidRPr="002E4EDA">
        <w:rPr>
          <w:rFonts w:cstheme="minorHAnsi"/>
          <w:i/>
          <w:iCs/>
          <w:sz w:val="24"/>
          <w:szCs w:val="24"/>
        </w:rPr>
        <w:t>had al-kifayah</w:t>
      </w:r>
      <w:r w:rsidR="0088358D" w:rsidRPr="002F1528">
        <w:rPr>
          <w:rFonts w:cstheme="minorHAnsi"/>
          <w:sz w:val="24"/>
          <w:szCs w:val="24"/>
        </w:rPr>
        <w:t xml:space="preserve"> kepada</w:t>
      </w:r>
      <w:r w:rsidR="00502F47" w:rsidRPr="002F1528">
        <w:rPr>
          <w:rFonts w:cstheme="minorHAnsi"/>
          <w:sz w:val="24"/>
          <w:szCs w:val="24"/>
        </w:rPr>
        <w:t xml:space="preserve"> isteri beke</w:t>
      </w:r>
      <w:r w:rsidR="0088358D" w:rsidRPr="002F1528">
        <w:rPr>
          <w:rFonts w:cstheme="minorHAnsi"/>
          <w:sz w:val="24"/>
          <w:szCs w:val="24"/>
        </w:rPr>
        <w:t>rja untuk bahagian nafkah kepada suami yang tidak bekerja dan anak-anak. Begitu juga adakah dibenarkan tolakan untuk bahagian pasangan dan anak-anak sekiranya suami bekerja tetapi pendapatan beliau ti</w:t>
      </w:r>
      <w:r>
        <w:rPr>
          <w:rFonts w:cstheme="minorHAnsi"/>
          <w:sz w:val="24"/>
          <w:szCs w:val="24"/>
        </w:rPr>
        <w:t>dak mencukupi. Perkara-perkara ini dibahaskan</w:t>
      </w:r>
      <w:r w:rsidR="0088358D" w:rsidRPr="002F1528">
        <w:rPr>
          <w:rFonts w:cstheme="minorHAnsi"/>
          <w:sz w:val="24"/>
          <w:szCs w:val="24"/>
        </w:rPr>
        <w:t xml:space="preserve"> memandangkan hukum asal tanggungjawab nafkah itu adalah digalas oleh suami dan bukan isteri. </w:t>
      </w:r>
    </w:p>
    <w:p w:rsidR="0039061E" w:rsidRPr="002F1528" w:rsidRDefault="0039061E" w:rsidP="002F1528">
      <w:pPr>
        <w:spacing w:line="240" w:lineRule="auto"/>
        <w:jc w:val="both"/>
        <w:rPr>
          <w:rFonts w:cstheme="minorHAnsi"/>
          <w:b/>
          <w:bCs/>
          <w:sz w:val="24"/>
          <w:szCs w:val="24"/>
        </w:rPr>
      </w:pPr>
      <w:r w:rsidRPr="002F1528">
        <w:rPr>
          <w:rFonts w:cstheme="minorHAnsi"/>
          <w:b/>
          <w:bCs/>
          <w:sz w:val="24"/>
          <w:szCs w:val="24"/>
        </w:rPr>
        <w:t>METODOLOGI</w:t>
      </w:r>
    </w:p>
    <w:p w:rsidR="005E1564" w:rsidRPr="002F1528" w:rsidRDefault="005E1564" w:rsidP="002F1528">
      <w:pPr>
        <w:spacing w:line="240" w:lineRule="auto"/>
        <w:jc w:val="both"/>
        <w:rPr>
          <w:rFonts w:cstheme="minorHAnsi"/>
          <w:sz w:val="24"/>
          <w:szCs w:val="24"/>
        </w:rPr>
      </w:pPr>
      <w:r w:rsidRPr="002F1528">
        <w:rPr>
          <w:rFonts w:cstheme="minorHAnsi"/>
          <w:sz w:val="24"/>
          <w:szCs w:val="24"/>
        </w:rPr>
        <w:t xml:space="preserve">Kajian </w:t>
      </w:r>
      <w:r w:rsidR="00A7255C">
        <w:rPr>
          <w:rFonts w:cstheme="minorHAnsi"/>
          <w:sz w:val="24"/>
          <w:szCs w:val="24"/>
        </w:rPr>
        <w:t xml:space="preserve">untuk tulisan </w:t>
      </w:r>
      <w:r w:rsidRPr="002F1528">
        <w:rPr>
          <w:rFonts w:cstheme="minorHAnsi"/>
          <w:sz w:val="24"/>
          <w:szCs w:val="24"/>
        </w:rPr>
        <w:t xml:space="preserve">ini </w:t>
      </w:r>
      <w:r w:rsidR="00A7255C">
        <w:rPr>
          <w:rFonts w:cstheme="minorHAnsi"/>
          <w:sz w:val="24"/>
          <w:szCs w:val="24"/>
        </w:rPr>
        <w:t xml:space="preserve">adalah </w:t>
      </w:r>
      <w:r w:rsidRPr="002F1528">
        <w:rPr>
          <w:rFonts w:cstheme="minorHAnsi"/>
          <w:sz w:val="24"/>
          <w:szCs w:val="24"/>
        </w:rPr>
        <w:t xml:space="preserve">menggunakan kaedah analisis dokumen sepenuhnya. </w:t>
      </w:r>
      <w:proofErr w:type="gramStart"/>
      <w:r w:rsidRPr="002F1528">
        <w:rPr>
          <w:rFonts w:cstheme="minorHAnsi"/>
          <w:sz w:val="24"/>
          <w:szCs w:val="24"/>
        </w:rPr>
        <w:t>Ia</w:t>
      </w:r>
      <w:proofErr w:type="gramEnd"/>
      <w:r w:rsidRPr="002F1528">
        <w:rPr>
          <w:rFonts w:cstheme="minorHAnsi"/>
          <w:sz w:val="24"/>
          <w:szCs w:val="24"/>
        </w:rPr>
        <w:t xml:space="preserve"> bersesuaian dengan objektif kajian ini yang menyasarkan kepada tinjauan awal menerusi perspektif fiqh terhadap isu-isu yang dibincangkan. Bagi memulakan kajian ini, pihak pengkaji memulakannya dengan mengenalpasti permasalahan yang ingin dibincangkan terlebih dahulu menerusi perbincangan dengan pihak-pihak berautoriti berkaitan zakat terutamanya pihak Pusat Zakat Pahang, di samping penelitian terhadap kajian-kajian lepas. Seterusnya setelah dikenalpasti persoalan-persoalan kajian yang berkenaan maka tinjauan </w:t>
      </w:r>
      <w:r w:rsidR="0007179B" w:rsidRPr="002F1528">
        <w:rPr>
          <w:rFonts w:cstheme="minorHAnsi"/>
          <w:sz w:val="24"/>
          <w:szCs w:val="24"/>
        </w:rPr>
        <w:t xml:space="preserve">dalam bentuk analisis terhadap nas-nas </w:t>
      </w:r>
      <w:r w:rsidRPr="002F1528">
        <w:rPr>
          <w:rFonts w:cstheme="minorHAnsi"/>
          <w:sz w:val="24"/>
          <w:szCs w:val="24"/>
        </w:rPr>
        <w:t>beserta pandangan ulama berkenaan nas-nas tersebut dijalankan bagi menjawab per</w:t>
      </w:r>
      <w:r w:rsidR="0007179B" w:rsidRPr="002F1528">
        <w:rPr>
          <w:rFonts w:cstheme="minorHAnsi"/>
          <w:sz w:val="24"/>
          <w:szCs w:val="24"/>
        </w:rPr>
        <w:t>soalan-persoalan kajian</w:t>
      </w:r>
      <w:r w:rsidRPr="002F1528">
        <w:rPr>
          <w:rFonts w:cstheme="minorHAnsi"/>
          <w:sz w:val="24"/>
          <w:szCs w:val="24"/>
        </w:rPr>
        <w:t xml:space="preserve">. Selepas </w:t>
      </w:r>
      <w:r w:rsidR="0007179B" w:rsidRPr="002F1528">
        <w:rPr>
          <w:rFonts w:cstheme="minorHAnsi"/>
          <w:sz w:val="24"/>
          <w:szCs w:val="24"/>
        </w:rPr>
        <w:t>itu, tulisan ini dib</w:t>
      </w:r>
      <w:r w:rsidR="00F35CDA" w:rsidRPr="002F1528">
        <w:rPr>
          <w:rFonts w:cstheme="minorHAnsi"/>
          <w:sz w:val="24"/>
          <w:szCs w:val="24"/>
        </w:rPr>
        <w:t xml:space="preserve">angunkan </w:t>
      </w:r>
      <w:r w:rsidR="0007179B" w:rsidRPr="002F1528">
        <w:rPr>
          <w:rFonts w:cstheme="minorHAnsi"/>
          <w:sz w:val="24"/>
          <w:szCs w:val="24"/>
        </w:rPr>
        <w:t xml:space="preserve">dan </w:t>
      </w:r>
      <w:r w:rsidR="00F35CDA" w:rsidRPr="002F1528">
        <w:rPr>
          <w:rFonts w:cstheme="minorHAnsi"/>
          <w:sz w:val="24"/>
          <w:szCs w:val="24"/>
        </w:rPr>
        <w:t xml:space="preserve">diikuti dengan </w:t>
      </w:r>
      <w:r w:rsidR="0007179B" w:rsidRPr="002F1528">
        <w:rPr>
          <w:rFonts w:cstheme="minorHAnsi"/>
          <w:sz w:val="24"/>
          <w:szCs w:val="24"/>
        </w:rPr>
        <w:t>kesimpulan di akhirnya.</w:t>
      </w:r>
    </w:p>
    <w:p w:rsidR="0007179B" w:rsidRPr="002F1528" w:rsidRDefault="0007179B" w:rsidP="002F1528">
      <w:pPr>
        <w:spacing w:line="240" w:lineRule="auto"/>
        <w:jc w:val="both"/>
        <w:rPr>
          <w:rFonts w:cstheme="minorHAnsi"/>
          <w:sz w:val="24"/>
          <w:szCs w:val="24"/>
        </w:rPr>
      </w:pPr>
    </w:p>
    <w:p w:rsidR="0039061E" w:rsidRPr="002F1528" w:rsidRDefault="0039061E" w:rsidP="002F1528">
      <w:pPr>
        <w:spacing w:line="240" w:lineRule="auto"/>
        <w:jc w:val="both"/>
        <w:rPr>
          <w:rFonts w:cstheme="minorHAnsi"/>
          <w:b/>
          <w:bCs/>
          <w:sz w:val="24"/>
          <w:szCs w:val="24"/>
        </w:rPr>
      </w:pPr>
      <w:r w:rsidRPr="002F1528">
        <w:rPr>
          <w:rFonts w:cstheme="minorHAnsi"/>
          <w:b/>
          <w:bCs/>
          <w:sz w:val="24"/>
          <w:szCs w:val="24"/>
        </w:rPr>
        <w:t>NAFKAH MENURUT PERSPEKTIF ISLAM</w:t>
      </w:r>
    </w:p>
    <w:p w:rsidR="00D05DFB" w:rsidRPr="002F1528" w:rsidRDefault="00832F8A" w:rsidP="0094621E">
      <w:pPr>
        <w:spacing w:line="240" w:lineRule="auto"/>
        <w:jc w:val="both"/>
        <w:rPr>
          <w:rFonts w:eastAsia="Times New Roman" w:cstheme="minorHAnsi"/>
          <w:sz w:val="24"/>
          <w:szCs w:val="24"/>
        </w:rPr>
      </w:pPr>
      <w:r w:rsidRPr="002F1528">
        <w:rPr>
          <w:rFonts w:cstheme="minorHAnsi"/>
          <w:sz w:val="24"/>
          <w:szCs w:val="24"/>
        </w:rPr>
        <w:t>Nafkah (</w:t>
      </w:r>
      <w:r w:rsidRPr="002F1528">
        <w:rPr>
          <w:rFonts w:cstheme="minorHAnsi"/>
          <w:sz w:val="24"/>
          <w:szCs w:val="24"/>
          <w:rtl/>
        </w:rPr>
        <w:t>النفقة</w:t>
      </w:r>
      <w:r w:rsidRPr="002F1528">
        <w:rPr>
          <w:rFonts w:cstheme="minorHAnsi"/>
          <w:sz w:val="24"/>
          <w:szCs w:val="24"/>
        </w:rPr>
        <w:t>) daripada perkataan infaq (</w:t>
      </w:r>
      <w:r w:rsidRPr="002F1528">
        <w:rPr>
          <w:rFonts w:cstheme="minorHAnsi"/>
          <w:sz w:val="24"/>
          <w:szCs w:val="24"/>
          <w:rtl/>
        </w:rPr>
        <w:t>انفاق</w:t>
      </w:r>
      <w:r w:rsidRPr="002F1528">
        <w:rPr>
          <w:rFonts w:cstheme="minorHAnsi"/>
          <w:sz w:val="24"/>
          <w:szCs w:val="24"/>
        </w:rPr>
        <w:t>) yang bermaksud</w:t>
      </w:r>
      <w:r w:rsidR="00A804E2" w:rsidRPr="002F1528">
        <w:rPr>
          <w:rFonts w:cstheme="minorHAnsi"/>
          <w:sz w:val="24"/>
          <w:szCs w:val="24"/>
        </w:rPr>
        <w:t xml:space="preserve"> ‘mengeluarkan sesuatu’, perkataan ini hanya digunakan bagi menerangkan perbuatan mengeluarkan suatu yang baik.</w:t>
      </w:r>
      <w:r w:rsidR="002F1528" w:rsidRPr="002F1528">
        <w:rPr>
          <w:rFonts w:cstheme="minorHAnsi"/>
          <w:sz w:val="24"/>
          <w:szCs w:val="24"/>
        </w:rPr>
        <w:t xml:space="preserve"> Dari sudut b</w:t>
      </w:r>
      <w:r w:rsidRPr="002F1528">
        <w:rPr>
          <w:rFonts w:cstheme="minorHAnsi"/>
          <w:sz w:val="24"/>
          <w:szCs w:val="24"/>
        </w:rPr>
        <w:t xml:space="preserve">ahasa </w:t>
      </w:r>
      <w:proofErr w:type="gramStart"/>
      <w:r w:rsidRPr="002F1528">
        <w:rPr>
          <w:rFonts w:cstheme="minorHAnsi"/>
          <w:sz w:val="24"/>
          <w:szCs w:val="24"/>
        </w:rPr>
        <w:t>ia</w:t>
      </w:r>
      <w:proofErr w:type="gramEnd"/>
      <w:r w:rsidRPr="002F1528">
        <w:rPr>
          <w:rFonts w:cstheme="minorHAnsi"/>
          <w:sz w:val="24"/>
          <w:szCs w:val="24"/>
        </w:rPr>
        <w:t xml:space="preserve"> bermaksud “sesuatu yang dikeluarkan (diinfakkan) </w:t>
      </w:r>
      <w:r w:rsidR="00FD5D05" w:rsidRPr="002F1528">
        <w:rPr>
          <w:rFonts w:cstheme="minorHAnsi"/>
          <w:sz w:val="24"/>
          <w:szCs w:val="24"/>
        </w:rPr>
        <w:t>seseorang kepada mereka yang berada di bawah</w:t>
      </w:r>
      <w:r w:rsidRPr="002F1528">
        <w:rPr>
          <w:rFonts w:cstheme="minorHAnsi"/>
          <w:sz w:val="24"/>
          <w:szCs w:val="24"/>
        </w:rPr>
        <w:t xml:space="preserve"> tanggungannya”. Manakala dari sudut syarak, ‘kecukupan </w:t>
      </w:r>
      <w:r w:rsidR="003A7EAC" w:rsidRPr="002F1528">
        <w:rPr>
          <w:rFonts w:cstheme="minorHAnsi"/>
          <w:sz w:val="24"/>
          <w:szCs w:val="24"/>
        </w:rPr>
        <w:t>untuk mereka yang ditanggung dari aspek makanan, pakaian dan tempat tin</w:t>
      </w:r>
      <w:r w:rsidR="00C80172">
        <w:rPr>
          <w:rFonts w:cstheme="minorHAnsi"/>
          <w:sz w:val="24"/>
          <w:szCs w:val="24"/>
        </w:rPr>
        <w:t>ggal (al-Zuhaili, 1989</w:t>
      </w:r>
      <w:r w:rsidR="003A7EAC" w:rsidRPr="002F1528">
        <w:rPr>
          <w:rFonts w:cstheme="minorHAnsi"/>
          <w:sz w:val="24"/>
          <w:szCs w:val="24"/>
        </w:rPr>
        <w:t>).</w:t>
      </w:r>
      <w:r w:rsidR="00A804E2" w:rsidRPr="002F1528">
        <w:rPr>
          <w:rFonts w:cstheme="minorHAnsi"/>
          <w:sz w:val="24"/>
          <w:szCs w:val="24"/>
        </w:rPr>
        <w:t xml:space="preserve"> </w:t>
      </w:r>
      <w:r w:rsidR="00A7255C">
        <w:rPr>
          <w:rFonts w:cstheme="minorHAnsi"/>
          <w:sz w:val="24"/>
          <w:szCs w:val="24"/>
        </w:rPr>
        <w:t>D</w:t>
      </w:r>
      <w:r w:rsidR="0094621E">
        <w:rPr>
          <w:rFonts w:cstheme="minorHAnsi"/>
          <w:sz w:val="24"/>
          <w:szCs w:val="24"/>
        </w:rPr>
        <w:t xml:space="preserve">i dalam kitab </w:t>
      </w:r>
      <w:r w:rsidR="0094621E" w:rsidRPr="0094621E">
        <w:rPr>
          <w:rFonts w:cstheme="minorHAnsi"/>
          <w:i/>
          <w:iCs/>
          <w:sz w:val="24"/>
          <w:szCs w:val="24"/>
        </w:rPr>
        <w:t>Fiqh Ala al-Mazhab al-A</w:t>
      </w:r>
      <w:r w:rsidR="00BC6943" w:rsidRPr="0094621E">
        <w:rPr>
          <w:rFonts w:cstheme="minorHAnsi"/>
          <w:i/>
          <w:iCs/>
          <w:sz w:val="24"/>
          <w:szCs w:val="24"/>
        </w:rPr>
        <w:t>rba</w:t>
      </w:r>
      <w:r w:rsidR="004A1D56">
        <w:rPr>
          <w:rFonts w:cstheme="minorHAnsi"/>
          <w:i/>
          <w:iCs/>
          <w:sz w:val="24"/>
          <w:szCs w:val="24"/>
        </w:rPr>
        <w:t>’</w:t>
      </w:r>
      <w:r w:rsidR="00BC6943" w:rsidRPr="0094621E">
        <w:rPr>
          <w:rFonts w:cstheme="minorHAnsi"/>
          <w:i/>
          <w:iCs/>
          <w:sz w:val="24"/>
          <w:szCs w:val="24"/>
        </w:rPr>
        <w:t>ah</w:t>
      </w:r>
      <w:r w:rsidR="00A7255C">
        <w:rPr>
          <w:rFonts w:cstheme="minorHAnsi"/>
          <w:sz w:val="24"/>
          <w:szCs w:val="24"/>
        </w:rPr>
        <w:t>, nafkah didefinisikan</w:t>
      </w:r>
      <w:r w:rsidR="004A1D56">
        <w:rPr>
          <w:rFonts w:cstheme="minorHAnsi"/>
          <w:sz w:val="24"/>
          <w:szCs w:val="24"/>
        </w:rPr>
        <w:t xml:space="preserve"> sebagai “p</w:t>
      </w:r>
      <w:r w:rsidR="00BC6943" w:rsidRPr="002F1528">
        <w:rPr>
          <w:rFonts w:cstheme="minorHAnsi"/>
          <w:sz w:val="24"/>
          <w:szCs w:val="24"/>
        </w:rPr>
        <w:t>er</w:t>
      </w:r>
      <w:r w:rsidR="004A1D56">
        <w:rPr>
          <w:rFonts w:cstheme="minorHAnsi"/>
          <w:sz w:val="24"/>
          <w:szCs w:val="24"/>
        </w:rPr>
        <w:t xml:space="preserve">belanjaan yang dikeluarkan </w:t>
      </w:r>
      <w:r w:rsidR="00BC6943" w:rsidRPr="002F1528">
        <w:rPr>
          <w:rFonts w:cstheme="minorHAnsi"/>
          <w:sz w:val="24"/>
          <w:szCs w:val="24"/>
        </w:rPr>
        <w:t>seseorang kepada sesiapa yang wajib ke atasnya menanggung nafkah mereka dalam bentuk roti, lauk pauk, pakaian, tempat tinggal dan apa</w:t>
      </w:r>
      <w:r w:rsidR="0094621E">
        <w:rPr>
          <w:rFonts w:cstheme="minorHAnsi"/>
          <w:sz w:val="24"/>
          <w:szCs w:val="24"/>
        </w:rPr>
        <w:t>-apa yang berkaitan dengannya” (Abd al-Rahman, 2003</w:t>
      </w:r>
      <w:r w:rsidR="00BC6943" w:rsidRPr="002F1528">
        <w:rPr>
          <w:rFonts w:eastAsia="Times New Roman" w:cstheme="minorHAnsi"/>
          <w:sz w:val="24"/>
          <w:szCs w:val="24"/>
        </w:rPr>
        <w:t xml:space="preserve">). </w:t>
      </w:r>
      <w:r w:rsidR="00D05DFB" w:rsidRPr="002F1528">
        <w:rPr>
          <w:rFonts w:eastAsia="Times New Roman" w:cstheme="minorHAnsi"/>
          <w:sz w:val="24"/>
          <w:szCs w:val="24"/>
        </w:rPr>
        <w:t xml:space="preserve"> </w:t>
      </w:r>
      <w:r w:rsidR="00FD5D05" w:rsidRPr="002F1528">
        <w:rPr>
          <w:rFonts w:eastAsia="Times New Roman" w:cstheme="minorHAnsi"/>
          <w:sz w:val="24"/>
          <w:szCs w:val="24"/>
        </w:rPr>
        <w:t>Secara um</w:t>
      </w:r>
      <w:r w:rsidR="002E4EDA">
        <w:rPr>
          <w:rFonts w:eastAsia="Times New Roman" w:cstheme="minorHAnsi"/>
          <w:sz w:val="24"/>
          <w:szCs w:val="24"/>
        </w:rPr>
        <w:t xml:space="preserve">umnya nafkah dalam </w:t>
      </w:r>
      <w:r w:rsidR="00FD5D05" w:rsidRPr="002F1528">
        <w:rPr>
          <w:rFonts w:eastAsia="Times New Roman" w:cstheme="minorHAnsi"/>
          <w:sz w:val="24"/>
          <w:szCs w:val="24"/>
        </w:rPr>
        <w:t>tulisan ini adalah merujuk kepada perbelanjaan wajib yang dikeluarkan oleh ses</w:t>
      </w:r>
      <w:r w:rsidR="002F1528" w:rsidRPr="002F1528">
        <w:rPr>
          <w:rFonts w:eastAsia="Times New Roman" w:cstheme="minorHAnsi"/>
          <w:sz w:val="24"/>
          <w:szCs w:val="24"/>
        </w:rPr>
        <w:t xml:space="preserve">eorang bagi menyara mereka </w:t>
      </w:r>
      <w:r w:rsidR="00FD5D05" w:rsidRPr="002F1528">
        <w:rPr>
          <w:rFonts w:eastAsia="Times New Roman" w:cstheme="minorHAnsi"/>
          <w:sz w:val="24"/>
          <w:szCs w:val="24"/>
        </w:rPr>
        <w:t>di bawah tanggungannya</w:t>
      </w:r>
      <w:r w:rsidR="002F1528" w:rsidRPr="002F1528">
        <w:rPr>
          <w:rFonts w:eastAsia="Times New Roman" w:cstheme="minorHAnsi"/>
          <w:sz w:val="24"/>
          <w:szCs w:val="24"/>
        </w:rPr>
        <w:t xml:space="preserve"> yang terdiri daripada anak-anak dan isteri sahaja</w:t>
      </w:r>
      <w:r w:rsidR="00FD5D05" w:rsidRPr="002F1528">
        <w:rPr>
          <w:rFonts w:eastAsia="Times New Roman" w:cstheme="minorHAnsi"/>
          <w:sz w:val="24"/>
          <w:szCs w:val="24"/>
        </w:rPr>
        <w:t>.</w:t>
      </w:r>
      <w:r w:rsidR="002F1528" w:rsidRPr="002F1528">
        <w:rPr>
          <w:rFonts w:eastAsia="Times New Roman" w:cstheme="minorHAnsi"/>
          <w:sz w:val="24"/>
          <w:szCs w:val="24"/>
        </w:rPr>
        <w:t xml:space="preserve"> Nafkah untuk ibu bapa dan saudara mara terdekat tidak termasuk dalam perbincangan tulisan ini. </w:t>
      </w:r>
    </w:p>
    <w:p w:rsidR="002F1528" w:rsidRPr="002F1528" w:rsidRDefault="002F1528" w:rsidP="002F1528">
      <w:pPr>
        <w:spacing w:line="240" w:lineRule="auto"/>
        <w:jc w:val="both"/>
        <w:rPr>
          <w:rFonts w:eastAsia="Times New Roman" w:cstheme="minorHAnsi"/>
          <w:sz w:val="24"/>
          <w:szCs w:val="24"/>
        </w:rPr>
      </w:pPr>
    </w:p>
    <w:p w:rsidR="00FD5D05" w:rsidRPr="002F1528" w:rsidRDefault="002F1528" w:rsidP="002F1528">
      <w:pPr>
        <w:spacing w:line="240" w:lineRule="auto"/>
        <w:jc w:val="both"/>
        <w:rPr>
          <w:rFonts w:eastAsia="Times New Roman" w:cstheme="minorHAnsi"/>
          <w:b/>
          <w:bCs/>
          <w:sz w:val="24"/>
          <w:szCs w:val="24"/>
        </w:rPr>
      </w:pPr>
      <w:r w:rsidRPr="002F1528">
        <w:rPr>
          <w:rFonts w:eastAsia="Times New Roman" w:cstheme="minorHAnsi"/>
          <w:b/>
          <w:bCs/>
          <w:sz w:val="24"/>
          <w:szCs w:val="24"/>
        </w:rPr>
        <w:t>NAFKAH TERHADAP ANAK DAN ISTERI</w:t>
      </w:r>
    </w:p>
    <w:p w:rsidR="00D05DFB" w:rsidRPr="002F1528" w:rsidRDefault="00AC0201" w:rsidP="002F1528">
      <w:pPr>
        <w:spacing w:line="240" w:lineRule="auto"/>
        <w:jc w:val="both"/>
        <w:rPr>
          <w:rFonts w:cstheme="minorHAnsi"/>
          <w:sz w:val="24"/>
          <w:szCs w:val="24"/>
        </w:rPr>
      </w:pPr>
      <w:r w:rsidRPr="002F1528">
        <w:rPr>
          <w:rFonts w:cstheme="minorHAnsi"/>
          <w:sz w:val="24"/>
          <w:szCs w:val="24"/>
        </w:rPr>
        <w:t>Para fuqaha (al-Zuhaili, 1989)</w:t>
      </w:r>
      <w:r w:rsidR="00D05DFB" w:rsidRPr="002F1528">
        <w:rPr>
          <w:rFonts w:cstheme="minorHAnsi"/>
          <w:sz w:val="24"/>
          <w:szCs w:val="24"/>
        </w:rPr>
        <w:t xml:space="preserve"> telah bersepakat bahawa nafkah terhadap isteri dan anak-anak adalah kewajiban suami. Perkara ini diputuskan berdasarkan dalil-dalil daripada al-Quran, al-Hadith. Dalil-dalil tersebut adalah seperti berikut:</w:t>
      </w:r>
    </w:p>
    <w:p w:rsidR="00D05DFB" w:rsidRPr="00451BB2" w:rsidRDefault="00D05DFB" w:rsidP="00451BB2">
      <w:pPr>
        <w:spacing w:line="240" w:lineRule="auto"/>
        <w:jc w:val="both"/>
        <w:rPr>
          <w:rFonts w:cstheme="minorHAnsi"/>
          <w:sz w:val="24"/>
          <w:szCs w:val="24"/>
          <w:rtl/>
        </w:rPr>
      </w:pPr>
      <w:r w:rsidRPr="002F1528">
        <w:rPr>
          <w:rFonts w:cstheme="minorHAnsi"/>
          <w:sz w:val="24"/>
          <w:szCs w:val="24"/>
        </w:rPr>
        <w:t>Pertama: Dalil-dalil daripada al-Quran:</w:t>
      </w:r>
    </w:p>
    <w:p w:rsidR="00F60F96" w:rsidRPr="00451BB2" w:rsidRDefault="00D05DFB" w:rsidP="00451BB2">
      <w:pPr>
        <w:bidi/>
        <w:adjustRightInd w:val="0"/>
        <w:spacing w:before="120" w:after="120" w:line="240" w:lineRule="auto"/>
        <w:ind w:left="360"/>
        <w:jc w:val="center"/>
        <w:rPr>
          <w:rFonts w:eastAsia="Times New Roman" w:cstheme="minorHAnsi"/>
          <w:b/>
          <w:bCs/>
          <w:sz w:val="24"/>
          <w:szCs w:val="24"/>
        </w:rPr>
      </w:pPr>
      <w:r w:rsidRPr="002F1528">
        <w:rPr>
          <w:rFonts w:eastAsia="Times New Roman" w:cstheme="minorHAnsi"/>
          <w:b/>
          <w:bCs/>
          <w:sz w:val="24"/>
          <w:szCs w:val="24"/>
          <w:rtl/>
        </w:rPr>
        <w:t>أسكنوهن من حيث سكنتم من وجدكم ولا تضاروهن لتضيقوا عليهن وإن كن أولات حمل</w:t>
      </w:r>
      <w:r w:rsidR="008B4C28" w:rsidRPr="002F1528">
        <w:rPr>
          <w:rFonts w:eastAsia="Times New Roman" w:cstheme="minorHAnsi"/>
          <w:b/>
          <w:bCs/>
          <w:sz w:val="24"/>
          <w:szCs w:val="24"/>
          <w:rtl/>
        </w:rPr>
        <w:t xml:space="preserve"> فأنفقوا عليهن حتى يضعن حملهن </w:t>
      </w:r>
      <w:r w:rsidR="00F60F96" w:rsidRPr="002F1528">
        <w:rPr>
          <w:rFonts w:eastAsia="Times New Roman" w:cstheme="minorHAnsi"/>
          <w:b/>
          <w:bCs/>
          <w:sz w:val="24"/>
          <w:szCs w:val="24"/>
          <w:rtl/>
        </w:rPr>
        <w:t>لينفق ذو سعة من سعته ومن قدر عليه رزقه فلينفق مما آتاه الله</w:t>
      </w:r>
    </w:p>
    <w:p w:rsidR="00406B96" w:rsidRPr="002F1528" w:rsidRDefault="000102DA" w:rsidP="00451BB2">
      <w:pPr>
        <w:jc w:val="both"/>
      </w:pPr>
      <w:r>
        <w:lastRenderedPageBreak/>
        <w:t>Maksudnya:</w:t>
      </w:r>
    </w:p>
    <w:p w:rsidR="00F60F96" w:rsidRPr="00451BB2" w:rsidRDefault="00406B96" w:rsidP="00451BB2">
      <w:pPr>
        <w:jc w:val="both"/>
      </w:pPr>
      <w:r w:rsidRPr="002F1528">
        <w:t>”</w:t>
      </w:r>
      <w:r w:rsidR="00DB739A" w:rsidRPr="002F1528">
        <w:t>Tempatkanlah mereka (para ist</w:t>
      </w:r>
      <w:r w:rsidR="002E4EDA">
        <w:t>e</w:t>
      </w:r>
      <w:r w:rsidR="00DB739A" w:rsidRPr="002F1528">
        <w:t>ri) di mana kamu bertempat tinggal menurut kemampuanmu dan janganlah kamu menyusahkan mereka untuk menyempitkan (hati) mereka. Dan jika mereka (ist</w:t>
      </w:r>
      <w:r w:rsidR="002E4EDA">
        <w:t>e</w:t>
      </w:r>
      <w:r w:rsidR="00DB739A" w:rsidRPr="002F1528">
        <w:t>ri-ist</w:t>
      </w:r>
      <w:r w:rsidR="002E4EDA">
        <w:t>e</w:t>
      </w:r>
      <w:r w:rsidR="00DB739A" w:rsidRPr="002F1528">
        <w:t xml:space="preserve">ri yang sudah di talak)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 Hendaklah orang yang mampu memberi nafkah menurut kemampuannya. Dan orang yang disempitkan rezekinya, hendaklah memberi nafkah dari harta yang diberikan Allah kepadanya. Allah tidak memikulkan beban kepada seseorang, melainkan (sekadar) </w:t>
      </w:r>
      <w:proofErr w:type="gramStart"/>
      <w:r w:rsidR="00DB739A" w:rsidRPr="002F1528">
        <w:t>apa</w:t>
      </w:r>
      <w:proofErr w:type="gramEnd"/>
      <w:r w:rsidR="00DB739A" w:rsidRPr="002F1528">
        <w:t xml:space="preserve"> yang Allah berikan kepadanya. Allah kelak akan memberi kelapangan sesudah kesempitan</w:t>
      </w:r>
      <w:r w:rsidRPr="002F1528">
        <w:t>”</w:t>
      </w:r>
      <w:r w:rsidR="00DB739A" w:rsidRPr="002F1528">
        <w:t>.</w:t>
      </w:r>
    </w:p>
    <w:p w:rsidR="00F60F96" w:rsidRPr="002F1528" w:rsidRDefault="00F60F96" w:rsidP="00451BB2">
      <w:pPr>
        <w:ind w:left="5760" w:firstLine="720"/>
        <w:jc w:val="both"/>
      </w:pPr>
      <w:r w:rsidRPr="002F1528">
        <w:t>(</w:t>
      </w:r>
      <w:proofErr w:type="gramStart"/>
      <w:r w:rsidRPr="002F1528">
        <w:t>al-Quran</w:t>
      </w:r>
      <w:proofErr w:type="gramEnd"/>
      <w:r w:rsidRPr="002F1528">
        <w:t>; al-Talaq: 7-8)</w:t>
      </w:r>
    </w:p>
    <w:p w:rsidR="00DB739A" w:rsidRPr="002F1528" w:rsidRDefault="00DB739A" w:rsidP="00451BB2">
      <w:pPr>
        <w:jc w:val="both"/>
      </w:pPr>
    </w:p>
    <w:p w:rsidR="00117C2B" w:rsidRPr="002F1528" w:rsidRDefault="00D05DFB" w:rsidP="00451BB2">
      <w:pPr>
        <w:jc w:val="both"/>
      </w:pPr>
      <w:r w:rsidRPr="002F1528">
        <w:t>Secara umumnya</w:t>
      </w:r>
      <w:r w:rsidR="00117C2B" w:rsidRPr="002F1528">
        <w:t>, ayat-ayat di atas secara khusus dan terperinci</w:t>
      </w:r>
      <w:r w:rsidRPr="002F1528">
        <w:t xml:space="preserve"> menunjukkan kewajiban suami memberikan nafkah kepada isteri-isteri mereka. </w:t>
      </w:r>
      <w:r w:rsidR="00117C2B" w:rsidRPr="002F1528">
        <w:t xml:space="preserve">Manakala ayat di bawah pula nas al-Quran yang menjadi dalil kepada tanggungjawab nafkah seorang ketua keluarga (suami / bapa) kepada isteri dan anak. Nas tersebut ialah firman Allah: </w:t>
      </w:r>
    </w:p>
    <w:p w:rsidR="00117C2B" w:rsidRPr="002F1528" w:rsidRDefault="00117C2B" w:rsidP="00451BB2">
      <w:pPr>
        <w:jc w:val="center"/>
        <w:rPr>
          <w:b/>
          <w:bCs/>
        </w:rPr>
      </w:pPr>
      <w:r w:rsidRPr="002F1528">
        <w:rPr>
          <w:b/>
          <w:bCs/>
          <w:rtl/>
        </w:rPr>
        <w:t>وعلى المولود له رزقهن وكسوتهن بالمعروف</w:t>
      </w:r>
    </w:p>
    <w:p w:rsidR="00117C2B" w:rsidRPr="002F1528" w:rsidRDefault="00117C2B" w:rsidP="00451BB2">
      <w:pPr>
        <w:jc w:val="both"/>
      </w:pPr>
      <w:r w:rsidRPr="002F1528">
        <w:t>Maksudnya:</w:t>
      </w:r>
    </w:p>
    <w:p w:rsidR="00117C2B" w:rsidRDefault="00117C2B" w:rsidP="00451BB2">
      <w:pPr>
        <w:jc w:val="both"/>
      </w:pPr>
      <w:r w:rsidRPr="002F1528">
        <w:t xml:space="preserve">“Dan kewajiban ayah memberi makan dan pakaian kepada para ibu dengan </w:t>
      </w:r>
      <w:proofErr w:type="gramStart"/>
      <w:r w:rsidRPr="002F1528">
        <w:t>cara</w:t>
      </w:r>
      <w:proofErr w:type="gramEnd"/>
      <w:r w:rsidRPr="002F1528">
        <w:t xml:space="preserve"> ma'ruf”</w:t>
      </w:r>
    </w:p>
    <w:p w:rsidR="00451BB2" w:rsidRPr="002F1528" w:rsidRDefault="00451BB2" w:rsidP="00451BB2">
      <w:pPr>
        <w:ind w:left="5760" w:firstLine="720"/>
        <w:jc w:val="both"/>
      </w:pPr>
      <w:r w:rsidRPr="00451BB2">
        <w:t>(</w:t>
      </w:r>
      <w:proofErr w:type="gramStart"/>
      <w:r w:rsidRPr="00451BB2">
        <w:t>al-Quran</w:t>
      </w:r>
      <w:proofErr w:type="gramEnd"/>
      <w:r w:rsidRPr="00451BB2">
        <w:t>; al-Baqarah: 233)</w:t>
      </w:r>
    </w:p>
    <w:p w:rsidR="00117C2B" w:rsidRPr="002F1528" w:rsidRDefault="00117C2B" w:rsidP="00451BB2">
      <w:pPr>
        <w:jc w:val="both"/>
      </w:pPr>
      <w:r w:rsidRPr="002F1528">
        <w:t xml:space="preserve">Menurut al-Zuhaili (1989), ayat ini memberi maksud bahawa bapa kepada anak-anak berkewajiban memberikan nafkah kepada mereka disebabkan wujudnya </w:t>
      </w:r>
      <w:r w:rsidRPr="002F1528">
        <w:rPr>
          <w:i/>
          <w:iCs/>
        </w:rPr>
        <w:t xml:space="preserve">wiladah </w:t>
      </w:r>
      <w:r w:rsidRPr="002F1528">
        <w:t>(kelahiran), sepertimana wajib ke atas suami memberikan naf</w:t>
      </w:r>
      <w:r w:rsidR="00406B96" w:rsidRPr="002F1528">
        <w:t>kah kepada isteri disebabkan fak</w:t>
      </w:r>
      <w:r w:rsidRPr="002F1528">
        <w:t xml:space="preserve">tor anak juga. </w:t>
      </w:r>
    </w:p>
    <w:p w:rsidR="00117C2B" w:rsidRPr="002F1528" w:rsidRDefault="00117C2B" w:rsidP="00451BB2">
      <w:pPr>
        <w:jc w:val="both"/>
      </w:pPr>
    </w:p>
    <w:p w:rsidR="00D05DFB" w:rsidRPr="002F1528" w:rsidRDefault="00D05DFB" w:rsidP="00451BB2">
      <w:pPr>
        <w:jc w:val="both"/>
        <w:rPr>
          <w:rtl/>
        </w:rPr>
      </w:pPr>
      <w:r w:rsidRPr="002F1528">
        <w:t>Kedua: Dalil-dalil daripada hadith Nabi</w:t>
      </w:r>
    </w:p>
    <w:p w:rsidR="00D05DFB" w:rsidRPr="002F1528" w:rsidRDefault="00D05DFB" w:rsidP="00451BB2">
      <w:pPr>
        <w:jc w:val="both"/>
      </w:pPr>
      <w:r w:rsidRPr="002F1528">
        <w:rPr>
          <w:rtl/>
        </w:rPr>
        <w:t xml:space="preserve">عن جابر بن عبد الله رضي الله عنه أن النبي قال في خطبته في حجة </w:t>
      </w:r>
      <w:r w:rsidRPr="00B43EE8">
        <w:rPr>
          <w:rtl/>
        </w:rPr>
        <w:t xml:space="preserve">الوداع: </w:t>
      </w:r>
      <w:r w:rsidRPr="00B43EE8">
        <w:rPr>
          <w:b/>
          <w:bCs/>
          <w:rtl/>
        </w:rPr>
        <w:t>"فاتقوا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w:t>
      </w:r>
    </w:p>
    <w:p w:rsidR="00D05DFB" w:rsidRPr="002F1528" w:rsidRDefault="00D05DFB" w:rsidP="00451BB2">
      <w:pPr>
        <w:jc w:val="both"/>
      </w:pPr>
      <w:r w:rsidRPr="002F1528">
        <w:t>Maksudnya:</w:t>
      </w:r>
    </w:p>
    <w:p w:rsidR="008B4C28" w:rsidRPr="002F1528" w:rsidRDefault="00D05DFB" w:rsidP="00451BB2">
      <w:pPr>
        <w:jc w:val="both"/>
      </w:pPr>
      <w:r w:rsidRPr="002F1528">
        <w:t xml:space="preserve">Dari Jabir bin Abdillah, ia berkata, bersabda Rasulullah </w:t>
      </w:r>
      <w:proofErr w:type="gramStart"/>
      <w:r w:rsidRPr="002F1528">
        <w:t>saw  :</w:t>
      </w:r>
      <w:proofErr w:type="gramEnd"/>
      <w:r w:rsidR="00451BB2">
        <w:t>”</w:t>
      </w:r>
      <w:r w:rsidRPr="002F1528">
        <w:t>Takut lah kamu sekalian kepada Allah sw dalam hal kaum perempuan, karena mereka adalah amanat Allah sw yang kamu sekalian ambil, kamu sekalian mendapatkan kehalalan farji mereka dengan kalimat Allah. Kamu sekalian harus menjaga mereka untuk kehormatan kamu sekalian dari seseorang yang kamu sekalian tidak sukai. Jika mereka melakukan hal itu, pukullah mereka den</w:t>
      </w:r>
      <w:r w:rsidR="008B4C28" w:rsidRPr="002F1528">
        <w:t xml:space="preserve">gan pukulan yang tidak melukai. </w:t>
      </w:r>
      <w:r w:rsidRPr="002F1528">
        <w:t>Disamping itu kamu sekalian harus memberi mere</w:t>
      </w:r>
      <w:r w:rsidR="008B4C28" w:rsidRPr="002F1528">
        <w:t>ka nafkah dan pakaian yang baik</w:t>
      </w:r>
      <w:r w:rsidR="00451BB2">
        <w:t>”</w:t>
      </w:r>
    </w:p>
    <w:p w:rsidR="00D05DFB" w:rsidRPr="002F1528" w:rsidRDefault="00B22F64" w:rsidP="00206F1F">
      <w:pPr>
        <w:ind w:firstLine="720"/>
        <w:jc w:val="both"/>
      </w:pPr>
      <w:r>
        <w:t>(</w:t>
      </w:r>
      <w:r w:rsidR="00206F1F">
        <w:t xml:space="preserve">Shahih </w:t>
      </w:r>
      <w:r>
        <w:t>Muslim</w:t>
      </w:r>
      <w:r w:rsidR="00E52B6A">
        <w:t xml:space="preserve">, </w:t>
      </w:r>
      <w:r>
        <w:rPr>
          <w:i/>
          <w:iCs/>
        </w:rPr>
        <w:t>Kitab al-Haj</w:t>
      </w:r>
      <w:r w:rsidR="00E52B6A">
        <w:t>,</w:t>
      </w:r>
      <w:r>
        <w:t xml:space="preserve"> </w:t>
      </w:r>
      <w:r w:rsidRPr="001F2A02">
        <w:rPr>
          <w:i/>
          <w:iCs/>
        </w:rPr>
        <w:t>Bab Hajjati al-Nabi SAW</w:t>
      </w:r>
      <w:r>
        <w:t>, H</w:t>
      </w:r>
      <w:r w:rsidR="00E52B6A">
        <w:t>adith</w:t>
      </w:r>
      <w:r w:rsidR="00D05DFB" w:rsidRPr="002F1528">
        <w:t xml:space="preserve"> no. 1</w:t>
      </w:r>
      <w:r>
        <w:t>218)</w:t>
      </w:r>
    </w:p>
    <w:p w:rsidR="00D05DFB" w:rsidRPr="002F1528" w:rsidRDefault="00D05DFB" w:rsidP="00451BB2">
      <w:pPr>
        <w:jc w:val="both"/>
        <w:rPr>
          <w:rtl/>
        </w:rPr>
      </w:pPr>
    </w:p>
    <w:p w:rsidR="00451BB2" w:rsidRDefault="00D05DFB" w:rsidP="00451BB2">
      <w:pPr>
        <w:jc w:val="both"/>
      </w:pPr>
      <w:r w:rsidRPr="002F1528">
        <w:rPr>
          <w:rtl/>
        </w:rPr>
        <w:t xml:space="preserve"> عن عائشة رضي الله عنها أن هند بنت عتبة رضي الله عنها قالت: يا رسول الله إن أبا سفيان رجل شحيح وليس يعطيني ما يكفيني وولدي إلا ما أخذت منه وهو لا يعلم، فقال: " خذي ما يكفيك وولدك بالمعروف " </w:t>
      </w:r>
    </w:p>
    <w:p w:rsidR="008B4C28" w:rsidRPr="00B22F64" w:rsidRDefault="00D05DFB" w:rsidP="00451BB2">
      <w:pPr>
        <w:jc w:val="both"/>
        <w:rPr>
          <w:sz w:val="24"/>
          <w:szCs w:val="24"/>
        </w:rPr>
      </w:pPr>
      <w:r w:rsidRPr="00B22F64">
        <w:rPr>
          <w:sz w:val="24"/>
          <w:szCs w:val="24"/>
        </w:rPr>
        <w:t>Maksudnya:</w:t>
      </w:r>
    </w:p>
    <w:p w:rsidR="00D05DFB" w:rsidRPr="00B22F64" w:rsidRDefault="00D05DFB" w:rsidP="00451BB2">
      <w:pPr>
        <w:jc w:val="both"/>
        <w:rPr>
          <w:sz w:val="24"/>
          <w:szCs w:val="24"/>
        </w:rPr>
      </w:pPr>
      <w:r w:rsidRPr="00B22F64">
        <w:rPr>
          <w:sz w:val="24"/>
          <w:szCs w:val="24"/>
        </w:rPr>
        <w:t xml:space="preserve">Dari 'Aisyah r.a. Hind binti 'Utbah berkata: "Ya Rasulullah, suamiku Abu Sofyan adalah seorang yang amat kikir. </w:t>
      </w:r>
      <w:proofErr w:type="gramStart"/>
      <w:r w:rsidRPr="00B22F64">
        <w:rPr>
          <w:sz w:val="24"/>
          <w:szCs w:val="24"/>
        </w:rPr>
        <w:t>la</w:t>
      </w:r>
      <w:proofErr w:type="gramEnd"/>
      <w:r w:rsidRPr="00B22F64">
        <w:rPr>
          <w:sz w:val="24"/>
          <w:szCs w:val="24"/>
        </w:rPr>
        <w:t xml:space="preserve"> tidak pernah memberikan  belanja yang cukup untuk saya dan anak-anak, kecuali kalau saya mengambil wangnya tanpa pengetahuannya." Rasul menjawab: "Ambil sajalah secukupnya untuk engkau dengan anakmu, dengan </w:t>
      </w:r>
      <w:proofErr w:type="gramStart"/>
      <w:r w:rsidRPr="00B22F64">
        <w:rPr>
          <w:sz w:val="24"/>
          <w:szCs w:val="24"/>
        </w:rPr>
        <w:t>cara</w:t>
      </w:r>
      <w:proofErr w:type="gramEnd"/>
      <w:r w:rsidRPr="00B22F64">
        <w:rPr>
          <w:sz w:val="24"/>
          <w:szCs w:val="24"/>
        </w:rPr>
        <w:t xml:space="preserve"> yang baik dan cukup</w:t>
      </w:r>
      <w:r w:rsidRPr="00B22F64">
        <w:rPr>
          <w:i/>
          <w:iCs/>
          <w:sz w:val="24"/>
          <w:szCs w:val="24"/>
        </w:rPr>
        <w:t>.</w:t>
      </w:r>
    </w:p>
    <w:p w:rsidR="00D05DFB" w:rsidRPr="002F1528" w:rsidRDefault="00E52B6A" w:rsidP="00B22F64">
      <w:pPr>
        <w:jc w:val="both"/>
      </w:pPr>
      <w:r w:rsidRPr="00B22F64">
        <w:rPr>
          <w:rStyle w:val="Emphasis"/>
          <w:rFonts w:cstheme="minorHAnsi"/>
          <w:i w:val="0"/>
          <w:iCs w:val="0"/>
          <w:sz w:val="24"/>
          <w:szCs w:val="24"/>
        </w:rPr>
        <w:t>(</w:t>
      </w:r>
      <w:r w:rsidR="00D05DFB" w:rsidRPr="00B22F64">
        <w:rPr>
          <w:rStyle w:val="Emphasis"/>
          <w:rFonts w:cstheme="minorHAnsi"/>
          <w:i w:val="0"/>
          <w:iCs w:val="0"/>
          <w:sz w:val="24"/>
          <w:szCs w:val="24"/>
        </w:rPr>
        <w:t>Shahih al-Bukhari</w:t>
      </w:r>
      <w:r w:rsidR="00D05DFB" w:rsidRPr="00B22F64">
        <w:rPr>
          <w:rStyle w:val="Emphasis"/>
          <w:rFonts w:cstheme="minorHAnsi"/>
          <w:sz w:val="24"/>
          <w:szCs w:val="24"/>
        </w:rPr>
        <w:t xml:space="preserve">, </w:t>
      </w:r>
      <w:r w:rsidR="00B22F64">
        <w:rPr>
          <w:i/>
          <w:iCs/>
        </w:rPr>
        <w:t>K</w:t>
      </w:r>
      <w:r w:rsidR="00D05DFB" w:rsidRPr="00B22F64">
        <w:rPr>
          <w:i/>
          <w:iCs/>
        </w:rPr>
        <w:t>itab</w:t>
      </w:r>
      <w:r w:rsidR="00B22F64" w:rsidRPr="00B22F64">
        <w:rPr>
          <w:rStyle w:val="Emphasis"/>
          <w:rFonts w:cstheme="minorHAnsi"/>
          <w:i w:val="0"/>
          <w:iCs w:val="0"/>
          <w:sz w:val="24"/>
          <w:szCs w:val="24"/>
        </w:rPr>
        <w:t xml:space="preserve"> </w:t>
      </w:r>
      <w:r w:rsidR="00B22F64" w:rsidRPr="00B22F64">
        <w:rPr>
          <w:rStyle w:val="Emphasis"/>
          <w:rFonts w:cstheme="minorHAnsi"/>
          <w:sz w:val="24"/>
          <w:szCs w:val="24"/>
        </w:rPr>
        <w:t>al-Ahkam</w:t>
      </w:r>
      <w:r w:rsidR="00451BB2" w:rsidRPr="00B22F64">
        <w:rPr>
          <w:rStyle w:val="Emphasis"/>
          <w:rFonts w:cstheme="minorHAnsi"/>
          <w:sz w:val="24"/>
          <w:szCs w:val="24"/>
        </w:rPr>
        <w:t>,</w:t>
      </w:r>
      <w:r w:rsidR="00D05DFB" w:rsidRPr="00B22F64">
        <w:rPr>
          <w:rStyle w:val="Emphasis"/>
          <w:rFonts w:cstheme="minorHAnsi"/>
          <w:sz w:val="24"/>
          <w:szCs w:val="24"/>
        </w:rPr>
        <w:t xml:space="preserve"> </w:t>
      </w:r>
      <w:r w:rsidR="00B22F64">
        <w:rPr>
          <w:i/>
          <w:iCs/>
        </w:rPr>
        <w:t>B</w:t>
      </w:r>
      <w:r w:rsidR="00D05DFB" w:rsidRPr="00B22F64">
        <w:rPr>
          <w:i/>
          <w:iCs/>
        </w:rPr>
        <w:t xml:space="preserve">ab </w:t>
      </w:r>
      <w:r w:rsidR="00B22F64" w:rsidRPr="00B22F64">
        <w:rPr>
          <w:rStyle w:val="Emphasis"/>
          <w:rFonts w:cstheme="minorHAnsi"/>
          <w:sz w:val="24"/>
          <w:szCs w:val="24"/>
        </w:rPr>
        <w:t>al-Qadha’ Ala al-Ghaib, Hadith no 6758</w:t>
      </w:r>
      <w:r w:rsidRPr="00B22F64">
        <w:rPr>
          <w:rStyle w:val="Emphasis"/>
          <w:rFonts w:cstheme="minorHAnsi"/>
          <w:sz w:val="24"/>
          <w:szCs w:val="24"/>
        </w:rPr>
        <w:t>)</w:t>
      </w:r>
    </w:p>
    <w:p w:rsidR="00D05DFB" w:rsidRPr="002F1528" w:rsidRDefault="0067531C" w:rsidP="0094621E">
      <w:pPr>
        <w:spacing w:line="240" w:lineRule="auto"/>
        <w:jc w:val="both"/>
        <w:rPr>
          <w:rFonts w:cstheme="minorHAnsi"/>
          <w:sz w:val="24"/>
          <w:szCs w:val="24"/>
        </w:rPr>
      </w:pPr>
      <w:r w:rsidRPr="002F1528">
        <w:rPr>
          <w:rFonts w:cstheme="minorHAnsi"/>
          <w:sz w:val="24"/>
          <w:szCs w:val="24"/>
        </w:rPr>
        <w:t xml:space="preserve">Nas di atas menjadi dalil kepada kewajiban nafkah untuk isteri dan anak-anak ke atas suami / bapa dengan </w:t>
      </w:r>
      <w:proofErr w:type="gramStart"/>
      <w:r w:rsidRPr="002F1528">
        <w:rPr>
          <w:rFonts w:cstheme="minorHAnsi"/>
          <w:sz w:val="24"/>
          <w:szCs w:val="24"/>
        </w:rPr>
        <w:t>kadar</w:t>
      </w:r>
      <w:proofErr w:type="gramEnd"/>
      <w:r w:rsidRPr="002F1528">
        <w:rPr>
          <w:rFonts w:cstheme="minorHAnsi"/>
          <w:sz w:val="24"/>
          <w:szCs w:val="24"/>
        </w:rPr>
        <w:t xml:space="preserve"> </w:t>
      </w:r>
      <w:r w:rsidRPr="00C00ED5">
        <w:rPr>
          <w:rFonts w:cstheme="minorHAnsi"/>
          <w:i/>
          <w:iCs/>
          <w:sz w:val="24"/>
          <w:szCs w:val="24"/>
        </w:rPr>
        <w:t xml:space="preserve">kifayah </w:t>
      </w:r>
      <w:r w:rsidRPr="002F1528">
        <w:rPr>
          <w:rFonts w:cstheme="minorHAnsi"/>
          <w:sz w:val="24"/>
          <w:szCs w:val="24"/>
        </w:rPr>
        <w:t xml:space="preserve">(kecukupan) dan </w:t>
      </w:r>
      <w:r w:rsidRPr="00C00ED5">
        <w:rPr>
          <w:rFonts w:cstheme="minorHAnsi"/>
          <w:i/>
          <w:iCs/>
          <w:sz w:val="24"/>
          <w:szCs w:val="24"/>
        </w:rPr>
        <w:t>ma’ruf</w:t>
      </w:r>
      <w:r w:rsidRPr="002F1528">
        <w:rPr>
          <w:rFonts w:cstheme="minorHAnsi"/>
          <w:sz w:val="24"/>
          <w:szCs w:val="24"/>
        </w:rPr>
        <w:t xml:space="preserve">. Oleh kerana </w:t>
      </w:r>
      <w:proofErr w:type="gramStart"/>
      <w:r w:rsidRPr="002F1528">
        <w:rPr>
          <w:rFonts w:cstheme="minorHAnsi"/>
          <w:sz w:val="24"/>
          <w:szCs w:val="24"/>
        </w:rPr>
        <w:t>ia</w:t>
      </w:r>
      <w:proofErr w:type="gramEnd"/>
      <w:r w:rsidRPr="002F1528">
        <w:rPr>
          <w:rFonts w:cstheme="minorHAnsi"/>
          <w:sz w:val="24"/>
          <w:szCs w:val="24"/>
        </w:rPr>
        <w:t xml:space="preserve"> suatu kewajiban, seorang isteri boleh, atau dalam erti kata lain tidak salah mengambil daripada harta / pendapatan suami sejumlah nilai bersesuaian dengan kadar nafkah yang sepatutnya diberikan oleh suami sekiranya suami tersebut tidak memberikannya kepada mereka</w:t>
      </w:r>
      <w:r w:rsidR="0094621E">
        <w:rPr>
          <w:rFonts w:cstheme="minorHAnsi"/>
          <w:sz w:val="24"/>
          <w:szCs w:val="24"/>
        </w:rPr>
        <w:t>. B</w:t>
      </w:r>
      <w:r w:rsidR="00D5376D" w:rsidRPr="002F1528">
        <w:rPr>
          <w:rFonts w:cstheme="minorHAnsi"/>
          <w:sz w:val="24"/>
          <w:szCs w:val="24"/>
        </w:rPr>
        <w:t xml:space="preserve">apa bertanggungjawab untuk memberikan nafkah kepada anak dan isteri disebabkan anak dan isteri dikira sebagai sebahagian daripada diri bapa / suami itu sendiri. </w:t>
      </w:r>
      <w:r w:rsidR="00345AA0" w:rsidRPr="002F1528">
        <w:rPr>
          <w:rFonts w:cstheme="minorHAnsi"/>
          <w:sz w:val="24"/>
          <w:szCs w:val="24"/>
        </w:rPr>
        <w:t>Menyara hidup mereka adalah wajib sepertimana wajibnya menya</w:t>
      </w:r>
      <w:r w:rsidR="006E2440" w:rsidRPr="002F1528">
        <w:rPr>
          <w:rFonts w:cstheme="minorHAnsi"/>
          <w:sz w:val="24"/>
          <w:szCs w:val="24"/>
        </w:rPr>
        <w:t>ra dirinya sendiri. Nasab anak dan isteri adalah berhubung dengan bapa/suami,</w:t>
      </w:r>
      <w:r w:rsidR="00345AA0" w:rsidRPr="002F1528">
        <w:rPr>
          <w:rFonts w:cstheme="minorHAnsi"/>
          <w:sz w:val="24"/>
          <w:szCs w:val="24"/>
        </w:rPr>
        <w:t xml:space="preserve"> disebabkan itu beliau dipertanggungjawabkan untuk menyediakan nafkah</w:t>
      </w:r>
      <w:r w:rsidR="00451BB2">
        <w:rPr>
          <w:rFonts w:cstheme="minorHAnsi"/>
          <w:sz w:val="24"/>
          <w:szCs w:val="24"/>
        </w:rPr>
        <w:t xml:space="preserve"> </w:t>
      </w:r>
      <w:r w:rsidR="00E52B6A">
        <w:rPr>
          <w:rFonts w:cstheme="minorHAnsi"/>
          <w:sz w:val="24"/>
          <w:szCs w:val="24"/>
        </w:rPr>
        <w:t>(</w:t>
      </w:r>
      <w:r w:rsidR="0094621E" w:rsidRPr="002F1528">
        <w:rPr>
          <w:rFonts w:cstheme="minorHAnsi"/>
          <w:sz w:val="24"/>
          <w:szCs w:val="24"/>
        </w:rPr>
        <w:t>Zuhaili, 1989)</w:t>
      </w:r>
      <w:r w:rsidR="00345AA0" w:rsidRPr="002F1528">
        <w:rPr>
          <w:rFonts w:cstheme="minorHAnsi"/>
          <w:sz w:val="24"/>
          <w:szCs w:val="24"/>
        </w:rPr>
        <w:t xml:space="preserve">. </w:t>
      </w:r>
      <w:r w:rsidR="00A31FE5" w:rsidRPr="002F1528">
        <w:rPr>
          <w:rFonts w:cstheme="minorHAnsi"/>
          <w:sz w:val="24"/>
          <w:szCs w:val="24"/>
        </w:rPr>
        <w:t xml:space="preserve">Kesemua penjelasan ini adalah dipetik daripada dalil-dalil sepertimana yang dikemukakan di atas. </w:t>
      </w:r>
    </w:p>
    <w:p w:rsidR="00F124CB" w:rsidRPr="002F1528" w:rsidRDefault="00F124CB" w:rsidP="002F1528">
      <w:pPr>
        <w:spacing w:line="240" w:lineRule="auto"/>
        <w:jc w:val="both"/>
        <w:rPr>
          <w:rFonts w:cstheme="minorHAnsi"/>
          <w:sz w:val="24"/>
          <w:szCs w:val="24"/>
        </w:rPr>
      </w:pPr>
    </w:p>
    <w:p w:rsidR="0039061E" w:rsidRPr="002F1528" w:rsidRDefault="0039061E" w:rsidP="002F1528">
      <w:pPr>
        <w:spacing w:line="240" w:lineRule="auto"/>
        <w:jc w:val="both"/>
        <w:rPr>
          <w:rFonts w:cstheme="minorHAnsi"/>
          <w:b/>
          <w:bCs/>
          <w:sz w:val="24"/>
          <w:szCs w:val="24"/>
        </w:rPr>
      </w:pPr>
      <w:r w:rsidRPr="002F1528">
        <w:rPr>
          <w:rFonts w:cstheme="minorHAnsi"/>
          <w:b/>
          <w:bCs/>
          <w:sz w:val="24"/>
          <w:szCs w:val="24"/>
        </w:rPr>
        <w:t>TANGGUNGAN ISTERI TERHADAP NAFKAH KELUARGA</w:t>
      </w:r>
    </w:p>
    <w:p w:rsidR="002E4EDA" w:rsidRDefault="00D36465" w:rsidP="002F1528">
      <w:pPr>
        <w:spacing w:line="240" w:lineRule="auto"/>
        <w:jc w:val="both"/>
        <w:rPr>
          <w:rFonts w:cstheme="minorHAnsi"/>
          <w:sz w:val="24"/>
          <w:szCs w:val="24"/>
        </w:rPr>
      </w:pPr>
      <w:r w:rsidRPr="002F1528">
        <w:rPr>
          <w:rFonts w:cstheme="minorHAnsi"/>
          <w:sz w:val="24"/>
          <w:szCs w:val="24"/>
        </w:rPr>
        <w:t>Isu wanita berkerjaya bukanlah perkara</w:t>
      </w:r>
      <w:r w:rsidR="00927D58" w:rsidRPr="002F1528">
        <w:rPr>
          <w:rFonts w:cstheme="minorHAnsi"/>
          <w:sz w:val="24"/>
          <w:szCs w:val="24"/>
        </w:rPr>
        <w:t xml:space="preserve"> baharu disebabkan keluarnya wanita bekerja adalah suatu perkara biasa bahkan terdapat pekerjaan-pekerjaan tertentu yang sememangnya memerlukan kepada wanita seperti dalam bidang</w:t>
      </w:r>
      <w:r w:rsidR="002E4EDA">
        <w:rPr>
          <w:rFonts w:cstheme="minorHAnsi"/>
          <w:sz w:val="24"/>
          <w:szCs w:val="24"/>
        </w:rPr>
        <w:t xml:space="preserve"> perubatan, keperluan kepada dok</w:t>
      </w:r>
      <w:r w:rsidR="00927D58" w:rsidRPr="002F1528">
        <w:rPr>
          <w:rFonts w:cstheme="minorHAnsi"/>
          <w:sz w:val="24"/>
          <w:szCs w:val="24"/>
        </w:rPr>
        <w:t>tor wanita untuk merawat pesakit wa</w:t>
      </w:r>
      <w:r w:rsidR="00406B96" w:rsidRPr="002F1528">
        <w:rPr>
          <w:rFonts w:cstheme="minorHAnsi"/>
          <w:sz w:val="24"/>
          <w:szCs w:val="24"/>
        </w:rPr>
        <w:t>nita, pendidikan dan sebagainya</w:t>
      </w:r>
      <w:r w:rsidR="00451BB2">
        <w:rPr>
          <w:rFonts w:cstheme="minorHAnsi"/>
          <w:sz w:val="24"/>
          <w:szCs w:val="24"/>
        </w:rPr>
        <w:t xml:space="preserve"> </w:t>
      </w:r>
      <w:r w:rsidR="00D25917">
        <w:rPr>
          <w:rFonts w:cstheme="minorHAnsi"/>
          <w:sz w:val="24"/>
          <w:szCs w:val="24"/>
        </w:rPr>
        <w:t xml:space="preserve">(Uwais, </w:t>
      </w:r>
      <w:r w:rsidR="00927D58" w:rsidRPr="002F1528">
        <w:rPr>
          <w:rFonts w:cstheme="minorHAnsi"/>
          <w:sz w:val="24"/>
          <w:szCs w:val="24"/>
        </w:rPr>
        <w:t>121)</w:t>
      </w:r>
      <w:r w:rsidR="00406B96" w:rsidRPr="002F1528">
        <w:rPr>
          <w:rFonts w:cstheme="minorHAnsi"/>
          <w:sz w:val="24"/>
          <w:szCs w:val="24"/>
        </w:rPr>
        <w:t xml:space="preserve">. </w:t>
      </w:r>
      <w:r w:rsidR="00972780" w:rsidRPr="002F1528">
        <w:rPr>
          <w:rFonts w:cstheme="minorHAnsi"/>
          <w:sz w:val="24"/>
          <w:szCs w:val="24"/>
        </w:rPr>
        <w:t xml:space="preserve">Bahkan terdapat perbahasan ulama mazhab berkenaan hak nafkah isteri yang bekerjaya, sebagai contoh perbahasan berkenaan hukum wanita bekerja dengan kebenaran dan redha suami dan kemudiannya suami menarik balik kebenaran itu, adakah wanita yang keluar bekerja juga </w:t>
      </w:r>
      <w:r w:rsidR="002E4EDA">
        <w:rPr>
          <w:rFonts w:cstheme="minorHAnsi"/>
          <w:sz w:val="24"/>
          <w:szCs w:val="24"/>
        </w:rPr>
        <w:t xml:space="preserve">selepas </w:t>
      </w:r>
      <w:r w:rsidRPr="002F1528">
        <w:rPr>
          <w:rFonts w:cstheme="minorHAnsi"/>
          <w:sz w:val="24"/>
          <w:szCs w:val="24"/>
        </w:rPr>
        <w:t xml:space="preserve">dilarang </w:t>
      </w:r>
      <w:r w:rsidR="002E4EDA">
        <w:rPr>
          <w:rFonts w:cstheme="minorHAnsi"/>
          <w:sz w:val="24"/>
          <w:szCs w:val="24"/>
        </w:rPr>
        <w:t xml:space="preserve">boleh </w:t>
      </w:r>
      <w:r w:rsidRPr="002F1528">
        <w:rPr>
          <w:rFonts w:cstheme="minorHAnsi"/>
          <w:sz w:val="24"/>
          <w:szCs w:val="24"/>
        </w:rPr>
        <w:t>menyebabkan hilang kelayakan mendapatkan nafkah atau tidak</w:t>
      </w:r>
      <w:r w:rsidR="00C00ED5">
        <w:rPr>
          <w:rFonts w:cstheme="minorHAnsi"/>
          <w:sz w:val="24"/>
          <w:szCs w:val="24"/>
        </w:rPr>
        <w:t xml:space="preserve"> dan sebagainya (</w:t>
      </w:r>
      <w:r w:rsidR="0094621E">
        <w:rPr>
          <w:rFonts w:cstheme="minorHAnsi"/>
          <w:sz w:val="24"/>
          <w:szCs w:val="24"/>
        </w:rPr>
        <w:t>Zuhaili, 1989</w:t>
      </w:r>
      <w:r w:rsidRPr="002F1528">
        <w:rPr>
          <w:rFonts w:cstheme="minorHAnsi"/>
          <w:sz w:val="24"/>
          <w:szCs w:val="24"/>
        </w:rPr>
        <w:t xml:space="preserve">). </w:t>
      </w:r>
    </w:p>
    <w:p w:rsidR="002E4EDA" w:rsidRDefault="002E4EDA" w:rsidP="002F1528">
      <w:pPr>
        <w:spacing w:line="240" w:lineRule="auto"/>
        <w:jc w:val="both"/>
        <w:rPr>
          <w:rFonts w:cstheme="minorHAnsi"/>
          <w:sz w:val="24"/>
          <w:szCs w:val="24"/>
        </w:rPr>
      </w:pPr>
    </w:p>
    <w:p w:rsidR="00B673C1" w:rsidRPr="002F1528" w:rsidRDefault="00D36465" w:rsidP="002F1528">
      <w:pPr>
        <w:spacing w:line="240" w:lineRule="auto"/>
        <w:jc w:val="both"/>
        <w:rPr>
          <w:rFonts w:cstheme="minorHAnsi"/>
          <w:sz w:val="24"/>
          <w:szCs w:val="24"/>
        </w:rPr>
      </w:pPr>
      <w:proofErr w:type="gramStart"/>
      <w:r w:rsidRPr="002F1528">
        <w:rPr>
          <w:rFonts w:cstheme="minorHAnsi"/>
          <w:sz w:val="24"/>
          <w:szCs w:val="24"/>
        </w:rPr>
        <w:t>Apa</w:t>
      </w:r>
      <w:proofErr w:type="gramEnd"/>
      <w:r w:rsidRPr="002F1528">
        <w:rPr>
          <w:rFonts w:cstheme="minorHAnsi"/>
          <w:sz w:val="24"/>
          <w:szCs w:val="24"/>
        </w:rPr>
        <w:t xml:space="preserve"> yang ingin dibincangkan di sini adalah isu wanita menanggung sepenuhnya atau sebahagian </w:t>
      </w:r>
      <w:r w:rsidR="002E4EDA">
        <w:rPr>
          <w:rFonts w:cstheme="minorHAnsi"/>
          <w:sz w:val="24"/>
          <w:szCs w:val="24"/>
        </w:rPr>
        <w:t xml:space="preserve">daripada </w:t>
      </w:r>
      <w:r w:rsidRPr="002F1528">
        <w:rPr>
          <w:rFonts w:cstheme="minorHAnsi"/>
          <w:sz w:val="24"/>
          <w:szCs w:val="24"/>
        </w:rPr>
        <w:t xml:space="preserve">nafkah keluarga. </w:t>
      </w:r>
      <w:proofErr w:type="gramStart"/>
      <w:r w:rsidRPr="002F1528">
        <w:rPr>
          <w:rFonts w:cstheme="minorHAnsi"/>
          <w:sz w:val="24"/>
          <w:szCs w:val="24"/>
        </w:rPr>
        <w:t>Ia</w:t>
      </w:r>
      <w:proofErr w:type="gramEnd"/>
      <w:r w:rsidRPr="002F1528">
        <w:rPr>
          <w:rFonts w:cstheme="minorHAnsi"/>
          <w:sz w:val="24"/>
          <w:szCs w:val="24"/>
        </w:rPr>
        <w:t xml:space="preserve"> berikutan lahirnya situasi yang semakin berkembang dalam masyarakat kita iaitu isteri terpaksa bekerja dengan mengambil alih tugas sebagai ketua keluarga atau bagi </w:t>
      </w:r>
      <w:r w:rsidR="00AE441F">
        <w:rPr>
          <w:rFonts w:cstheme="minorHAnsi"/>
          <w:sz w:val="24"/>
          <w:szCs w:val="24"/>
        </w:rPr>
        <w:t xml:space="preserve">menampung pendapatan suami </w:t>
      </w:r>
      <w:r w:rsidRPr="002F1528">
        <w:rPr>
          <w:rFonts w:cstheme="minorHAnsi"/>
          <w:sz w:val="24"/>
          <w:szCs w:val="24"/>
        </w:rPr>
        <w:t xml:space="preserve">yang tidak mencukupi bagi menampung perbelanjaan keluarga. </w:t>
      </w:r>
      <w:r w:rsidR="00B673C1" w:rsidRPr="002F1528">
        <w:rPr>
          <w:rFonts w:cstheme="minorHAnsi"/>
          <w:sz w:val="24"/>
          <w:szCs w:val="24"/>
        </w:rPr>
        <w:t>Bagi mengupas perkara ini, penulis membahagikan isu ini kepada dua kategori beserta perbahasan para ulama berkenaannya seperti berikut:</w:t>
      </w:r>
    </w:p>
    <w:p w:rsidR="00B673C1" w:rsidRPr="002F1528" w:rsidRDefault="00B673C1" w:rsidP="002F1528">
      <w:pPr>
        <w:spacing w:line="240" w:lineRule="auto"/>
        <w:jc w:val="both"/>
        <w:rPr>
          <w:rFonts w:cstheme="minorHAnsi"/>
          <w:sz w:val="24"/>
          <w:szCs w:val="24"/>
        </w:rPr>
      </w:pPr>
    </w:p>
    <w:p w:rsidR="00F124CB" w:rsidRPr="002F1528" w:rsidRDefault="00B673C1" w:rsidP="002F1528">
      <w:pPr>
        <w:spacing w:line="240" w:lineRule="auto"/>
        <w:jc w:val="both"/>
        <w:rPr>
          <w:rFonts w:cstheme="minorHAnsi"/>
          <w:sz w:val="24"/>
          <w:szCs w:val="24"/>
        </w:rPr>
      </w:pPr>
      <w:r w:rsidRPr="002F1528">
        <w:rPr>
          <w:rFonts w:cstheme="minorHAnsi"/>
          <w:sz w:val="24"/>
          <w:szCs w:val="24"/>
        </w:rPr>
        <w:t xml:space="preserve">Pertama: </w:t>
      </w:r>
      <w:r w:rsidR="0039061E" w:rsidRPr="002F1528">
        <w:rPr>
          <w:rFonts w:cstheme="minorHAnsi"/>
          <w:sz w:val="24"/>
          <w:szCs w:val="24"/>
        </w:rPr>
        <w:t>Situasi ketua keluarga</w:t>
      </w:r>
      <w:r w:rsidRPr="002F1528">
        <w:rPr>
          <w:rFonts w:cstheme="minorHAnsi"/>
          <w:sz w:val="24"/>
          <w:szCs w:val="24"/>
        </w:rPr>
        <w:t xml:space="preserve"> (suami)</w:t>
      </w:r>
      <w:r w:rsidR="0039061E" w:rsidRPr="002F1528">
        <w:rPr>
          <w:rFonts w:cstheme="minorHAnsi"/>
          <w:sz w:val="24"/>
          <w:szCs w:val="24"/>
        </w:rPr>
        <w:t xml:space="preserve"> tidak berupaya menanggung</w:t>
      </w:r>
    </w:p>
    <w:p w:rsidR="00F124CB" w:rsidRPr="002F1528" w:rsidRDefault="00406B96" w:rsidP="002F1528">
      <w:pPr>
        <w:spacing w:line="240" w:lineRule="auto"/>
        <w:jc w:val="both"/>
        <w:rPr>
          <w:rFonts w:cstheme="minorHAnsi"/>
          <w:sz w:val="24"/>
          <w:szCs w:val="24"/>
        </w:rPr>
      </w:pPr>
      <w:r w:rsidRPr="002F1528">
        <w:rPr>
          <w:rFonts w:cstheme="minorHAnsi"/>
          <w:sz w:val="24"/>
          <w:szCs w:val="24"/>
        </w:rPr>
        <w:t>Dalam</w:t>
      </w:r>
      <w:r w:rsidR="00F124CB" w:rsidRPr="002F1528">
        <w:rPr>
          <w:rFonts w:cstheme="minorHAnsi"/>
          <w:sz w:val="24"/>
          <w:szCs w:val="24"/>
        </w:rPr>
        <w:t xml:space="preserve"> </w:t>
      </w:r>
      <w:r w:rsidRPr="002F1528">
        <w:rPr>
          <w:rFonts w:cstheme="minorHAnsi"/>
          <w:sz w:val="24"/>
          <w:szCs w:val="24"/>
        </w:rPr>
        <w:t xml:space="preserve">situasi </w:t>
      </w:r>
      <w:r w:rsidR="00F124CB" w:rsidRPr="002F1528">
        <w:rPr>
          <w:rFonts w:cstheme="minorHAnsi"/>
          <w:sz w:val="24"/>
          <w:szCs w:val="24"/>
        </w:rPr>
        <w:t>suami benar-be</w:t>
      </w:r>
      <w:r w:rsidRPr="002F1528">
        <w:rPr>
          <w:rFonts w:cstheme="minorHAnsi"/>
          <w:sz w:val="24"/>
          <w:szCs w:val="24"/>
        </w:rPr>
        <w:t xml:space="preserve">nar tidak mampu </w:t>
      </w:r>
      <w:r w:rsidR="00F124CB" w:rsidRPr="002F1528">
        <w:rPr>
          <w:rFonts w:cstheme="minorHAnsi"/>
          <w:sz w:val="24"/>
          <w:szCs w:val="24"/>
        </w:rPr>
        <w:t>manakala isteri pula mempunyai pe</w:t>
      </w:r>
      <w:r w:rsidRPr="002F1528">
        <w:rPr>
          <w:rFonts w:cstheme="minorHAnsi"/>
          <w:sz w:val="24"/>
          <w:szCs w:val="24"/>
        </w:rPr>
        <w:t xml:space="preserve">ndapatan yang </w:t>
      </w:r>
      <w:r w:rsidR="00F124CB" w:rsidRPr="002F1528">
        <w:rPr>
          <w:rFonts w:cstheme="minorHAnsi"/>
          <w:sz w:val="24"/>
          <w:szCs w:val="24"/>
        </w:rPr>
        <w:t>mampu untu</w:t>
      </w:r>
      <w:r w:rsidR="00B673C1" w:rsidRPr="002F1528">
        <w:rPr>
          <w:rFonts w:cstheme="minorHAnsi"/>
          <w:sz w:val="24"/>
          <w:szCs w:val="24"/>
        </w:rPr>
        <w:t>k menanggung suaminya serta anak-anak</w:t>
      </w:r>
      <w:r w:rsidR="00865C65" w:rsidRPr="002F1528">
        <w:rPr>
          <w:rFonts w:cstheme="minorHAnsi"/>
          <w:sz w:val="24"/>
          <w:szCs w:val="24"/>
        </w:rPr>
        <w:t>. J</w:t>
      </w:r>
      <w:r w:rsidR="00F124CB" w:rsidRPr="002F1528">
        <w:rPr>
          <w:rFonts w:cstheme="minorHAnsi"/>
          <w:sz w:val="24"/>
          <w:szCs w:val="24"/>
        </w:rPr>
        <w:t xml:space="preserve">umhur ulama berpandangan bahawa isteri yang mempunyai kelebihan (pendapatan) tidaklah dituntut untuk memberi nafkah kepada suaminya yang </w:t>
      </w:r>
      <w:proofErr w:type="gramStart"/>
      <w:r w:rsidR="00F124CB" w:rsidRPr="002F1528">
        <w:rPr>
          <w:rFonts w:cstheme="minorHAnsi"/>
          <w:sz w:val="24"/>
          <w:szCs w:val="24"/>
        </w:rPr>
        <w:t>susah</w:t>
      </w:r>
      <w:proofErr w:type="gramEnd"/>
      <w:r w:rsidR="00F124CB" w:rsidRPr="002F1528">
        <w:rPr>
          <w:rFonts w:cstheme="minorHAnsi"/>
          <w:sz w:val="24"/>
          <w:szCs w:val="24"/>
        </w:rPr>
        <w:t>. Bahkan isteri tersebut boleh memilih antara mem</w:t>
      </w:r>
      <w:r w:rsidR="001513F4" w:rsidRPr="002F1528">
        <w:rPr>
          <w:rFonts w:cstheme="minorHAnsi"/>
          <w:sz w:val="24"/>
          <w:szCs w:val="24"/>
        </w:rPr>
        <w:t>beri nafkah atau pun tidak. Berhubung situasi ini, isteri</w:t>
      </w:r>
      <w:r w:rsidR="00F124CB" w:rsidRPr="002F1528">
        <w:rPr>
          <w:rFonts w:cstheme="minorHAnsi"/>
          <w:sz w:val="24"/>
          <w:szCs w:val="24"/>
        </w:rPr>
        <w:t xml:space="preserve"> diharuskan untuk memberi zakat kepada suami mereka yang berada dalam kead</w:t>
      </w:r>
      <w:r w:rsidR="001513F4" w:rsidRPr="002F1528">
        <w:rPr>
          <w:rFonts w:cstheme="minorHAnsi"/>
          <w:sz w:val="24"/>
          <w:szCs w:val="24"/>
        </w:rPr>
        <w:t xml:space="preserve">aan </w:t>
      </w:r>
      <w:proofErr w:type="gramStart"/>
      <w:r w:rsidR="001513F4" w:rsidRPr="002F1528">
        <w:rPr>
          <w:rFonts w:cstheme="minorHAnsi"/>
          <w:sz w:val="24"/>
          <w:szCs w:val="24"/>
        </w:rPr>
        <w:t>susah</w:t>
      </w:r>
      <w:proofErr w:type="gramEnd"/>
      <w:r w:rsidR="001513F4" w:rsidRPr="002F1528">
        <w:rPr>
          <w:rFonts w:cstheme="minorHAnsi"/>
          <w:sz w:val="24"/>
          <w:szCs w:val="24"/>
        </w:rPr>
        <w:t>. Dari sudut fiqh</w:t>
      </w:r>
      <w:r w:rsidR="00F124CB" w:rsidRPr="002F1528">
        <w:rPr>
          <w:rFonts w:cstheme="minorHAnsi"/>
          <w:sz w:val="24"/>
          <w:szCs w:val="24"/>
        </w:rPr>
        <w:t>, setiap mereka yang dibolehkan untuk diberikan zakat, dikira sebagai tidak termasuk di kalangan mereka yang wajib dibe</w:t>
      </w:r>
      <w:r w:rsidR="00F00F72">
        <w:rPr>
          <w:rFonts w:cstheme="minorHAnsi"/>
          <w:sz w:val="24"/>
          <w:szCs w:val="24"/>
        </w:rPr>
        <w:t>rikan nafkah kepada mereka. (</w:t>
      </w:r>
      <w:r w:rsidR="00F124CB" w:rsidRPr="002F1528">
        <w:rPr>
          <w:rFonts w:cstheme="minorHAnsi"/>
          <w:sz w:val="24"/>
          <w:szCs w:val="24"/>
        </w:rPr>
        <w:t>M</w:t>
      </w:r>
      <w:r w:rsidR="00F00F72">
        <w:rPr>
          <w:rFonts w:cstheme="minorHAnsi"/>
          <w:sz w:val="24"/>
          <w:szCs w:val="24"/>
        </w:rPr>
        <w:t>awardi, 199</w:t>
      </w:r>
      <w:r w:rsidR="00F124CB" w:rsidRPr="002F1528">
        <w:rPr>
          <w:rFonts w:cstheme="minorHAnsi"/>
          <w:sz w:val="24"/>
          <w:szCs w:val="24"/>
        </w:rPr>
        <w:t>)</w:t>
      </w:r>
      <w:r w:rsidR="00F00F72">
        <w:rPr>
          <w:rFonts w:cstheme="minorHAnsi"/>
          <w:sz w:val="24"/>
          <w:szCs w:val="24"/>
        </w:rPr>
        <w:t xml:space="preserve"> (Ibnu Qudamah, 1996</w:t>
      </w:r>
      <w:r w:rsidR="00F124CB" w:rsidRPr="002F1528">
        <w:rPr>
          <w:rFonts w:cstheme="minorHAnsi"/>
          <w:sz w:val="24"/>
          <w:szCs w:val="24"/>
        </w:rPr>
        <w:t>)</w:t>
      </w:r>
    </w:p>
    <w:p w:rsidR="00020C48" w:rsidRPr="002F1528" w:rsidRDefault="00020C48" w:rsidP="002F1528">
      <w:pPr>
        <w:spacing w:line="240" w:lineRule="auto"/>
        <w:jc w:val="both"/>
        <w:rPr>
          <w:rFonts w:cstheme="minorHAnsi"/>
          <w:sz w:val="24"/>
          <w:szCs w:val="24"/>
        </w:rPr>
      </w:pPr>
      <w:r w:rsidRPr="002F1528">
        <w:rPr>
          <w:rFonts w:cstheme="minorHAnsi"/>
          <w:sz w:val="24"/>
          <w:szCs w:val="24"/>
        </w:rPr>
        <w:t xml:space="preserve">Mengikut pendapat di atas, isteri tidak boleh meminta semula pemberian nafkahnya kepada suami disebabkan </w:t>
      </w:r>
      <w:proofErr w:type="gramStart"/>
      <w:r w:rsidRPr="002F1528">
        <w:rPr>
          <w:rFonts w:cstheme="minorHAnsi"/>
          <w:sz w:val="24"/>
          <w:szCs w:val="24"/>
        </w:rPr>
        <w:t>ia</w:t>
      </w:r>
      <w:proofErr w:type="gramEnd"/>
      <w:r w:rsidRPr="002F1528">
        <w:rPr>
          <w:rFonts w:cstheme="minorHAnsi"/>
          <w:sz w:val="24"/>
          <w:szCs w:val="24"/>
        </w:rPr>
        <w:t xml:space="preserve"> dikira sumbangan ikhlas (</w:t>
      </w:r>
      <w:r w:rsidRPr="002F1528">
        <w:rPr>
          <w:rFonts w:cstheme="minorHAnsi"/>
          <w:i/>
          <w:iCs/>
          <w:sz w:val="24"/>
          <w:szCs w:val="24"/>
        </w:rPr>
        <w:t>tabarru’</w:t>
      </w:r>
      <w:r w:rsidRPr="002F1528">
        <w:rPr>
          <w:rFonts w:cstheme="minorHAnsi"/>
          <w:sz w:val="24"/>
          <w:szCs w:val="24"/>
        </w:rPr>
        <w:t xml:space="preserve">). </w:t>
      </w:r>
      <w:proofErr w:type="gramStart"/>
      <w:r w:rsidRPr="002F1528">
        <w:rPr>
          <w:rFonts w:cstheme="minorHAnsi"/>
          <w:sz w:val="24"/>
          <w:szCs w:val="24"/>
        </w:rPr>
        <w:t>Ia</w:t>
      </w:r>
      <w:proofErr w:type="gramEnd"/>
      <w:r w:rsidRPr="002F1528">
        <w:rPr>
          <w:rFonts w:cstheme="minorHAnsi"/>
          <w:sz w:val="24"/>
          <w:szCs w:val="24"/>
        </w:rPr>
        <w:t xml:space="preserve"> termasuk dalam kategori sumbangan yang dibuat atas dasar mengukuhkan hubungan suami isteri dan sedekah. Tetapi sekiranya isteri memberikan nafkah tersebut dengan niat sebagai hutang yang perlu dipulangkan kepada beliau selepas suami kembali kukuh kedudukan ekonominya, maka dibolehkan menuntut kembali nilai tersebut apabila suaminya sudah berkemampuan memberikan nafkah semula. Ini disebabkan nafkah yang diberikan isteri itu bukanlah suatu yang wajib ke atasnya untuk menanggung suami yang dalam kesusahan. (Ismail Haniyah</w:t>
      </w:r>
      <w:r w:rsidR="00206F1F">
        <w:rPr>
          <w:rFonts w:cstheme="minorHAnsi"/>
          <w:sz w:val="24"/>
          <w:szCs w:val="24"/>
        </w:rPr>
        <w:t xml:space="preserve"> &amp; Muhammad</w:t>
      </w:r>
      <w:r w:rsidRPr="002F1528">
        <w:rPr>
          <w:rFonts w:cstheme="minorHAnsi"/>
          <w:sz w:val="24"/>
          <w:szCs w:val="24"/>
        </w:rPr>
        <w:t>, t.t</w:t>
      </w:r>
      <w:r w:rsidR="00F00F72">
        <w:rPr>
          <w:rFonts w:cstheme="minorHAnsi"/>
          <w:sz w:val="24"/>
          <w:szCs w:val="24"/>
        </w:rPr>
        <w:t>h</w:t>
      </w:r>
      <w:r w:rsidRPr="002F1528">
        <w:rPr>
          <w:rFonts w:cstheme="minorHAnsi"/>
          <w:sz w:val="24"/>
          <w:szCs w:val="24"/>
        </w:rPr>
        <w:t>.)</w:t>
      </w:r>
    </w:p>
    <w:p w:rsidR="00F124CB" w:rsidRPr="002F1528" w:rsidRDefault="00F124CB" w:rsidP="002F1528">
      <w:pPr>
        <w:spacing w:line="240" w:lineRule="auto"/>
        <w:jc w:val="both"/>
        <w:rPr>
          <w:rFonts w:cstheme="minorHAnsi"/>
          <w:sz w:val="24"/>
          <w:szCs w:val="24"/>
        </w:rPr>
      </w:pPr>
    </w:p>
    <w:p w:rsidR="00F124CB" w:rsidRPr="002F1528" w:rsidRDefault="008204C6" w:rsidP="002F1528">
      <w:pPr>
        <w:spacing w:line="240" w:lineRule="auto"/>
        <w:jc w:val="both"/>
        <w:rPr>
          <w:rFonts w:cstheme="minorHAnsi"/>
          <w:sz w:val="24"/>
          <w:szCs w:val="24"/>
        </w:rPr>
      </w:pPr>
      <w:r w:rsidRPr="002F1528">
        <w:rPr>
          <w:rFonts w:cstheme="minorHAnsi"/>
          <w:sz w:val="24"/>
          <w:szCs w:val="24"/>
        </w:rPr>
        <w:t xml:space="preserve">Manakala dalam konteks nafkah anak-anak pula secara asasnya </w:t>
      </w:r>
      <w:proofErr w:type="gramStart"/>
      <w:r w:rsidRPr="002F1528">
        <w:rPr>
          <w:rFonts w:cstheme="minorHAnsi"/>
          <w:sz w:val="24"/>
          <w:szCs w:val="24"/>
        </w:rPr>
        <w:t>ia</w:t>
      </w:r>
      <w:proofErr w:type="gramEnd"/>
      <w:r w:rsidR="00F124CB" w:rsidRPr="002F1528">
        <w:rPr>
          <w:rFonts w:cstheme="minorHAnsi"/>
          <w:sz w:val="24"/>
          <w:szCs w:val="24"/>
        </w:rPr>
        <w:t xml:space="preserve"> adalah menjadi kewajiban bapa ketika anak-anak berada dalam keadaan tidak mampu untuk mendapatkan nafkah secara sendiri</w:t>
      </w:r>
      <w:r w:rsidR="001513F4" w:rsidRPr="002F1528">
        <w:rPr>
          <w:rFonts w:cstheme="minorHAnsi"/>
          <w:sz w:val="24"/>
          <w:szCs w:val="24"/>
        </w:rPr>
        <w:t xml:space="preserve"> (Zuhaili, 1989)</w:t>
      </w:r>
      <w:r w:rsidR="00F124CB" w:rsidRPr="002F1528">
        <w:rPr>
          <w:rFonts w:cstheme="minorHAnsi"/>
          <w:sz w:val="24"/>
          <w:szCs w:val="24"/>
        </w:rPr>
        <w:t xml:space="preserve">. Tetapi sekiranya dalam keadaan tersebut tiba-tiba bapa tidak berupaya memberikan nafkah maka pendapat jumhur ulama di kalangan Hanafiyah, Shafiiyah dan Hanabilah, tanggungjawab tersebut </w:t>
      </w:r>
      <w:r w:rsidR="00F124CB" w:rsidRPr="001C7BB6">
        <w:rPr>
          <w:rFonts w:cstheme="minorHAnsi"/>
          <w:sz w:val="24"/>
          <w:szCs w:val="24"/>
        </w:rPr>
        <w:t xml:space="preserve">berpindah kepada pihak isteri pula sekiranya </w:t>
      </w:r>
      <w:r w:rsidRPr="001C7BB6">
        <w:rPr>
          <w:rFonts w:cstheme="minorHAnsi"/>
          <w:sz w:val="24"/>
          <w:szCs w:val="24"/>
        </w:rPr>
        <w:t xml:space="preserve">beliau </w:t>
      </w:r>
      <w:r w:rsidR="00F124CB" w:rsidRPr="001C7BB6">
        <w:rPr>
          <w:rFonts w:cstheme="minorHAnsi"/>
          <w:sz w:val="24"/>
          <w:szCs w:val="24"/>
        </w:rPr>
        <w:t>berkeupayaan</w:t>
      </w:r>
      <w:r w:rsidR="001E54E5" w:rsidRPr="001C7BB6">
        <w:rPr>
          <w:rFonts w:cstheme="minorHAnsi"/>
          <w:sz w:val="24"/>
          <w:szCs w:val="24"/>
        </w:rPr>
        <w:t xml:space="preserve"> </w:t>
      </w:r>
      <w:r w:rsidR="001E54E5" w:rsidRPr="00F00F72">
        <w:rPr>
          <w:rFonts w:cstheme="minorHAnsi"/>
          <w:sz w:val="24"/>
          <w:szCs w:val="24"/>
        </w:rPr>
        <w:t>(Ismail Haniyah</w:t>
      </w:r>
      <w:r w:rsidR="00206F1F">
        <w:rPr>
          <w:rFonts w:cstheme="minorHAnsi"/>
          <w:sz w:val="24"/>
          <w:szCs w:val="24"/>
        </w:rPr>
        <w:t xml:space="preserve"> &amp; Muhammad</w:t>
      </w:r>
      <w:r w:rsidR="001E54E5" w:rsidRPr="00F00F72">
        <w:rPr>
          <w:rFonts w:cstheme="minorHAnsi"/>
          <w:sz w:val="24"/>
          <w:szCs w:val="24"/>
        </w:rPr>
        <w:t>, t.t</w:t>
      </w:r>
      <w:r w:rsidR="00E52B6A" w:rsidRPr="00F00F72">
        <w:rPr>
          <w:rFonts w:cstheme="minorHAnsi"/>
          <w:sz w:val="24"/>
          <w:szCs w:val="24"/>
        </w:rPr>
        <w:t>h</w:t>
      </w:r>
      <w:r w:rsidR="001E54E5" w:rsidRPr="00F00F72">
        <w:rPr>
          <w:rFonts w:cstheme="minorHAnsi"/>
          <w:sz w:val="24"/>
          <w:szCs w:val="24"/>
        </w:rPr>
        <w:t>.)</w:t>
      </w:r>
      <w:r w:rsidR="00F124CB" w:rsidRPr="00F00F72">
        <w:rPr>
          <w:rFonts w:cstheme="minorHAnsi"/>
          <w:sz w:val="24"/>
          <w:szCs w:val="24"/>
        </w:rPr>
        <w:t>.</w:t>
      </w:r>
      <w:r w:rsidR="00F124CB" w:rsidRPr="002F1528">
        <w:rPr>
          <w:rFonts w:cstheme="minorHAnsi"/>
          <w:sz w:val="24"/>
          <w:szCs w:val="24"/>
        </w:rPr>
        <w:t xml:space="preserve"> Berhubung perka</w:t>
      </w:r>
      <w:r w:rsidR="001E54E5" w:rsidRPr="002F1528">
        <w:rPr>
          <w:rFonts w:cstheme="minorHAnsi"/>
          <w:sz w:val="24"/>
          <w:szCs w:val="24"/>
        </w:rPr>
        <w:t xml:space="preserve">ra ini, Shafiiyah </w:t>
      </w:r>
      <w:r w:rsidR="00F124CB" w:rsidRPr="002F1528">
        <w:rPr>
          <w:rFonts w:cstheme="minorHAnsi"/>
          <w:sz w:val="24"/>
          <w:szCs w:val="24"/>
        </w:rPr>
        <w:t>berpegang bahawa nafkah tersebut menjadi hutang yang perlu dibayar oleh suami kepada isteri apabila keadaan beliau berubah kepada berkemampuan</w:t>
      </w:r>
      <w:r w:rsidR="00451BB2">
        <w:rPr>
          <w:rFonts w:cstheme="minorHAnsi"/>
          <w:sz w:val="24"/>
          <w:szCs w:val="24"/>
        </w:rPr>
        <w:t xml:space="preserve"> (Sharbaini, 1994</w:t>
      </w:r>
      <w:r w:rsidR="001E54E5" w:rsidRPr="002F1528">
        <w:rPr>
          <w:rFonts w:cstheme="minorHAnsi"/>
          <w:sz w:val="24"/>
          <w:szCs w:val="24"/>
        </w:rPr>
        <w:t>).</w:t>
      </w:r>
      <w:r w:rsidR="000322EA" w:rsidRPr="002F1528">
        <w:rPr>
          <w:rFonts w:cstheme="minorHAnsi"/>
          <w:sz w:val="24"/>
          <w:szCs w:val="24"/>
        </w:rPr>
        <w:t xml:space="preserve"> </w:t>
      </w:r>
      <w:r w:rsidR="00F124CB" w:rsidRPr="002F1528">
        <w:rPr>
          <w:rFonts w:cstheme="minorHAnsi"/>
          <w:sz w:val="24"/>
          <w:szCs w:val="24"/>
        </w:rPr>
        <w:t xml:space="preserve">Manakala Hanafiyah berpandangan tidak ada gantian bagi nafkah yang telah diberikan isteri tersebut. Seterusnya jika isteri berada dalam keadaan </w:t>
      </w:r>
      <w:proofErr w:type="gramStart"/>
      <w:r w:rsidR="00F124CB" w:rsidRPr="002F1528">
        <w:rPr>
          <w:rFonts w:cstheme="minorHAnsi"/>
          <w:sz w:val="24"/>
          <w:szCs w:val="24"/>
        </w:rPr>
        <w:t>susah</w:t>
      </w:r>
      <w:proofErr w:type="gramEnd"/>
      <w:r w:rsidR="00F124CB" w:rsidRPr="002F1528">
        <w:rPr>
          <w:rFonts w:cstheme="minorHAnsi"/>
          <w:sz w:val="24"/>
          <w:szCs w:val="24"/>
        </w:rPr>
        <w:t xml:space="preserve"> pula maka tanggungjawab nafkah itu akan jatuh kepada kaum kerabat yang lain </w:t>
      </w:r>
      <w:r w:rsidR="00F00F72">
        <w:rPr>
          <w:rFonts w:cstheme="minorHAnsi"/>
          <w:sz w:val="24"/>
          <w:szCs w:val="24"/>
        </w:rPr>
        <w:t>(Ibnu Qudamah, 1996</w:t>
      </w:r>
      <w:r w:rsidR="00F124CB" w:rsidRPr="002F1528">
        <w:rPr>
          <w:rFonts w:cstheme="minorHAnsi"/>
          <w:sz w:val="24"/>
          <w:szCs w:val="24"/>
        </w:rPr>
        <w:t>).</w:t>
      </w:r>
    </w:p>
    <w:p w:rsidR="00F124CB" w:rsidRPr="002F1528" w:rsidRDefault="00A14C69" w:rsidP="002F1528">
      <w:pPr>
        <w:spacing w:line="240" w:lineRule="auto"/>
        <w:jc w:val="both"/>
        <w:rPr>
          <w:rFonts w:cstheme="minorHAnsi"/>
          <w:sz w:val="24"/>
          <w:szCs w:val="24"/>
        </w:rPr>
      </w:pPr>
      <w:r w:rsidRPr="002F1528">
        <w:rPr>
          <w:rFonts w:cstheme="minorHAnsi"/>
          <w:sz w:val="24"/>
          <w:szCs w:val="24"/>
        </w:rPr>
        <w:t>Dalil bagi tanggungjawab n</w:t>
      </w:r>
      <w:r w:rsidR="00F124CB" w:rsidRPr="002F1528">
        <w:rPr>
          <w:rFonts w:cstheme="minorHAnsi"/>
          <w:sz w:val="24"/>
          <w:szCs w:val="24"/>
        </w:rPr>
        <w:t>afkah ana</w:t>
      </w:r>
      <w:r w:rsidRPr="002F1528">
        <w:rPr>
          <w:rFonts w:cstheme="minorHAnsi"/>
          <w:sz w:val="24"/>
          <w:szCs w:val="24"/>
        </w:rPr>
        <w:t>k-anak sebagai</w:t>
      </w:r>
      <w:r w:rsidR="00F124CB" w:rsidRPr="002F1528">
        <w:rPr>
          <w:rFonts w:cstheme="minorHAnsi"/>
          <w:sz w:val="24"/>
          <w:szCs w:val="24"/>
        </w:rPr>
        <w:t xml:space="preserve"> kewajiban ibu yang senang (mempunyai pendapatan lebih) dalam keadaan bapa tidak berkeupayaan </w:t>
      </w:r>
      <w:r w:rsidRPr="002F1528">
        <w:rPr>
          <w:rFonts w:cstheme="minorHAnsi"/>
          <w:sz w:val="24"/>
          <w:szCs w:val="24"/>
        </w:rPr>
        <w:t xml:space="preserve">adalah </w:t>
      </w:r>
      <w:r w:rsidR="00F124CB" w:rsidRPr="002F1528">
        <w:rPr>
          <w:rFonts w:cstheme="minorHAnsi"/>
          <w:sz w:val="24"/>
          <w:szCs w:val="24"/>
        </w:rPr>
        <w:t xml:space="preserve">berdasarkan </w:t>
      </w:r>
      <w:proofErr w:type="gramStart"/>
      <w:r w:rsidR="00F124CB" w:rsidRPr="002F1528">
        <w:rPr>
          <w:rFonts w:cstheme="minorHAnsi"/>
          <w:sz w:val="24"/>
          <w:szCs w:val="24"/>
        </w:rPr>
        <w:t>kias</w:t>
      </w:r>
      <w:proofErr w:type="gramEnd"/>
      <w:r w:rsidR="00750272" w:rsidRPr="002F1528">
        <w:rPr>
          <w:rFonts w:cstheme="minorHAnsi"/>
          <w:sz w:val="24"/>
          <w:szCs w:val="24"/>
        </w:rPr>
        <w:t xml:space="preserve"> kepada nas seperti di bawah, </w:t>
      </w:r>
      <w:r w:rsidR="00F124CB" w:rsidRPr="002F1528">
        <w:rPr>
          <w:rFonts w:cstheme="minorHAnsi"/>
          <w:sz w:val="24"/>
          <w:szCs w:val="24"/>
        </w:rPr>
        <w:t>firman Allah:</w:t>
      </w:r>
    </w:p>
    <w:p w:rsidR="00F124CB" w:rsidRPr="002F1528" w:rsidRDefault="00F124CB" w:rsidP="00451BB2">
      <w:pPr>
        <w:spacing w:line="240" w:lineRule="auto"/>
        <w:jc w:val="center"/>
        <w:rPr>
          <w:rFonts w:cstheme="minorHAnsi"/>
          <w:sz w:val="24"/>
          <w:szCs w:val="24"/>
          <w:rtl/>
        </w:rPr>
      </w:pPr>
      <w:r w:rsidRPr="002F1528">
        <w:rPr>
          <w:rFonts w:cstheme="minorHAnsi"/>
          <w:sz w:val="24"/>
          <w:szCs w:val="24"/>
          <w:rtl/>
        </w:rPr>
        <w:t>والوالدات يرضعن أولادهن حولين كاملين</w:t>
      </w:r>
    </w:p>
    <w:p w:rsidR="005A158B" w:rsidRDefault="005A158B" w:rsidP="005A158B">
      <w:pPr>
        <w:spacing w:line="240" w:lineRule="auto"/>
        <w:jc w:val="both"/>
        <w:rPr>
          <w:rFonts w:cstheme="minorHAnsi"/>
          <w:sz w:val="24"/>
          <w:szCs w:val="24"/>
        </w:rPr>
      </w:pPr>
      <w:r>
        <w:rPr>
          <w:rFonts w:cstheme="minorHAnsi"/>
          <w:sz w:val="24"/>
          <w:szCs w:val="24"/>
        </w:rPr>
        <w:t>Maksudnya:</w:t>
      </w:r>
    </w:p>
    <w:p w:rsidR="005A158B" w:rsidRDefault="005A158B" w:rsidP="005A158B">
      <w:pPr>
        <w:spacing w:line="240" w:lineRule="auto"/>
        <w:jc w:val="both"/>
        <w:rPr>
          <w:rFonts w:cstheme="minorHAnsi"/>
          <w:sz w:val="24"/>
          <w:szCs w:val="24"/>
        </w:rPr>
      </w:pPr>
      <w:r>
        <w:rPr>
          <w:rFonts w:cstheme="minorHAnsi"/>
          <w:sz w:val="24"/>
          <w:szCs w:val="24"/>
        </w:rPr>
        <w:t>“Para ibu hendaklah menyusukan anak-anaknya selama dua tahun penuh”</w:t>
      </w:r>
    </w:p>
    <w:p w:rsidR="00F124CB" w:rsidRPr="002F1528" w:rsidRDefault="00F124CB" w:rsidP="00451BB2">
      <w:pPr>
        <w:spacing w:line="240" w:lineRule="auto"/>
        <w:ind w:left="5040" w:firstLine="720"/>
        <w:jc w:val="both"/>
        <w:rPr>
          <w:rFonts w:cstheme="minorHAnsi"/>
          <w:sz w:val="24"/>
          <w:szCs w:val="24"/>
        </w:rPr>
      </w:pPr>
      <w:r w:rsidRPr="002F1528">
        <w:rPr>
          <w:rFonts w:cstheme="minorHAnsi"/>
          <w:sz w:val="24"/>
          <w:szCs w:val="24"/>
        </w:rPr>
        <w:t>(</w:t>
      </w:r>
      <w:proofErr w:type="gramStart"/>
      <w:r w:rsidRPr="002F1528">
        <w:rPr>
          <w:rFonts w:cstheme="minorHAnsi"/>
          <w:sz w:val="24"/>
          <w:szCs w:val="24"/>
        </w:rPr>
        <w:t>al-Quran</w:t>
      </w:r>
      <w:proofErr w:type="gramEnd"/>
      <w:r w:rsidRPr="002F1528">
        <w:rPr>
          <w:rFonts w:cstheme="minorHAnsi"/>
          <w:sz w:val="24"/>
          <w:szCs w:val="24"/>
        </w:rPr>
        <w:t>; al-Baqarah: 233)</w:t>
      </w:r>
    </w:p>
    <w:p w:rsidR="00F124CB" w:rsidRPr="002F1528" w:rsidRDefault="00F124CB" w:rsidP="002F1528">
      <w:pPr>
        <w:spacing w:line="240" w:lineRule="auto"/>
        <w:jc w:val="both"/>
        <w:rPr>
          <w:rFonts w:cstheme="minorHAnsi"/>
          <w:sz w:val="24"/>
          <w:szCs w:val="24"/>
        </w:rPr>
      </w:pPr>
      <w:r w:rsidRPr="002F1528">
        <w:rPr>
          <w:rFonts w:cstheme="minorHAnsi"/>
          <w:sz w:val="24"/>
          <w:szCs w:val="24"/>
        </w:rPr>
        <w:lastRenderedPageBreak/>
        <w:t>Ayat ini menunjukkan bahawa Allah telah mewajibkan kepada ibu, perkara yang tidak mampu dilakukan oleh bapa iaitu penyusuan. Begitu juga dalam keadaan bapa menghadapi masalah ketidakmampuan dalam memberikan nafkah maka menjadi kewajiban ibu (yang berkemampuan) untuk menggalas tanggungjawa</w:t>
      </w:r>
      <w:r w:rsidR="00F00F72">
        <w:rPr>
          <w:rFonts w:cstheme="minorHAnsi"/>
          <w:sz w:val="24"/>
          <w:szCs w:val="24"/>
        </w:rPr>
        <w:t xml:space="preserve">b tersebut </w:t>
      </w:r>
      <w:r w:rsidR="00E52B6A">
        <w:rPr>
          <w:rFonts w:cstheme="minorHAnsi"/>
          <w:sz w:val="24"/>
          <w:szCs w:val="24"/>
        </w:rPr>
        <w:t>(</w:t>
      </w:r>
      <w:r w:rsidR="00750272" w:rsidRPr="002F1528">
        <w:rPr>
          <w:rFonts w:cstheme="minorHAnsi"/>
          <w:sz w:val="24"/>
          <w:szCs w:val="24"/>
        </w:rPr>
        <w:t>Maw</w:t>
      </w:r>
      <w:r w:rsidR="00F00F72">
        <w:rPr>
          <w:rFonts w:cstheme="minorHAnsi"/>
          <w:sz w:val="24"/>
          <w:szCs w:val="24"/>
        </w:rPr>
        <w:t>ardi, 1999</w:t>
      </w:r>
      <w:r w:rsidR="00750272" w:rsidRPr="002F1528">
        <w:rPr>
          <w:rFonts w:cstheme="minorHAnsi"/>
          <w:sz w:val="24"/>
          <w:szCs w:val="24"/>
        </w:rPr>
        <w:t>).</w:t>
      </w:r>
    </w:p>
    <w:p w:rsidR="001D6C03" w:rsidRPr="002F1528" w:rsidRDefault="001D6C03" w:rsidP="002F1528">
      <w:pPr>
        <w:spacing w:line="240" w:lineRule="auto"/>
        <w:jc w:val="both"/>
        <w:rPr>
          <w:rFonts w:cstheme="minorHAnsi"/>
          <w:sz w:val="24"/>
          <w:szCs w:val="24"/>
        </w:rPr>
      </w:pPr>
    </w:p>
    <w:p w:rsidR="001D6C03" w:rsidRPr="002F1528" w:rsidRDefault="008204C6" w:rsidP="002F1528">
      <w:pPr>
        <w:spacing w:line="240" w:lineRule="auto"/>
        <w:jc w:val="both"/>
        <w:rPr>
          <w:rFonts w:cstheme="minorHAnsi"/>
          <w:sz w:val="24"/>
          <w:szCs w:val="24"/>
        </w:rPr>
      </w:pPr>
      <w:r w:rsidRPr="002F1528">
        <w:rPr>
          <w:rFonts w:cstheme="minorHAnsi"/>
          <w:sz w:val="24"/>
          <w:szCs w:val="24"/>
        </w:rPr>
        <w:t xml:space="preserve">Kedua: </w:t>
      </w:r>
      <w:r w:rsidR="001D6C03" w:rsidRPr="002F1528">
        <w:rPr>
          <w:rFonts w:cstheme="minorHAnsi"/>
          <w:sz w:val="24"/>
          <w:szCs w:val="24"/>
        </w:rPr>
        <w:t>Situasi ketua keluarga hanya boleh menampung sebahagian</w:t>
      </w:r>
      <w:r w:rsidR="001F2A02">
        <w:rPr>
          <w:rFonts w:cstheme="minorHAnsi"/>
          <w:sz w:val="24"/>
          <w:szCs w:val="24"/>
        </w:rPr>
        <w:t xml:space="preserve"> sahaja daripada nafkah </w:t>
      </w:r>
    </w:p>
    <w:p w:rsidR="001D6C03" w:rsidRPr="002F1528" w:rsidRDefault="00750272" w:rsidP="002F1528">
      <w:pPr>
        <w:spacing w:line="240" w:lineRule="auto"/>
        <w:jc w:val="both"/>
        <w:rPr>
          <w:rFonts w:cstheme="minorHAnsi"/>
          <w:sz w:val="24"/>
          <w:szCs w:val="24"/>
        </w:rPr>
      </w:pPr>
      <w:r w:rsidRPr="002F1528">
        <w:rPr>
          <w:rFonts w:cstheme="minorHAnsi"/>
          <w:sz w:val="24"/>
          <w:szCs w:val="24"/>
        </w:rPr>
        <w:t>Terdapat beberapa pandangan ulama berkenaan situasi</w:t>
      </w:r>
      <w:r w:rsidR="001D6C03" w:rsidRPr="002F1528">
        <w:rPr>
          <w:rFonts w:cstheme="minorHAnsi"/>
          <w:sz w:val="24"/>
          <w:szCs w:val="24"/>
        </w:rPr>
        <w:t xml:space="preserve"> suami tidak mampu menyempurnakan nafkah dengan sempurna dan hanya mampu memberikan sebahagian </w:t>
      </w:r>
      <w:r w:rsidR="001513F4" w:rsidRPr="002F1528">
        <w:rPr>
          <w:rFonts w:cstheme="minorHAnsi"/>
          <w:sz w:val="24"/>
          <w:szCs w:val="24"/>
        </w:rPr>
        <w:t>daripadanya sahaja</w:t>
      </w:r>
      <w:r w:rsidRPr="002F1528">
        <w:rPr>
          <w:rFonts w:cstheme="minorHAnsi"/>
          <w:sz w:val="24"/>
          <w:szCs w:val="24"/>
        </w:rPr>
        <w:t>.</w:t>
      </w:r>
      <w:r w:rsidR="001D6C03" w:rsidRPr="002F1528">
        <w:rPr>
          <w:rFonts w:cstheme="minorHAnsi"/>
          <w:sz w:val="24"/>
          <w:szCs w:val="24"/>
        </w:rPr>
        <w:t xml:space="preserve"> Di sini dikemukakan dua daripada pendapat tersebut iaitu pertama pendapat ulama silam yang berpandangan bahawa isteri tidak dipertanggungjawabkan untuk turut serta dalam pembiayaan nafkah keluarga, manakala pendapat kedua di kalangan ulama kontemporari menyatakan bahawa wanita bekerja boleh membantu suami bagi melengkapkan perbelanjaan nafkah keluarga.</w:t>
      </w:r>
      <w:r w:rsidR="00EC2223" w:rsidRPr="002F1528">
        <w:rPr>
          <w:rFonts w:cstheme="minorHAnsi"/>
          <w:sz w:val="24"/>
          <w:szCs w:val="24"/>
        </w:rPr>
        <w:t xml:space="preserve"> </w:t>
      </w:r>
      <w:r w:rsidR="001D6C03" w:rsidRPr="002F1528">
        <w:rPr>
          <w:rFonts w:cstheme="minorHAnsi"/>
          <w:sz w:val="24"/>
          <w:szCs w:val="24"/>
        </w:rPr>
        <w:t>Berikut perincian berkenaan pandangan kedua-dua pihak tersebut:</w:t>
      </w:r>
    </w:p>
    <w:p w:rsidR="001D6C03" w:rsidRPr="002F1528" w:rsidRDefault="00B901E5" w:rsidP="002F1528">
      <w:pPr>
        <w:spacing w:line="240" w:lineRule="auto"/>
        <w:jc w:val="both"/>
        <w:rPr>
          <w:rFonts w:cstheme="minorHAnsi"/>
          <w:sz w:val="24"/>
          <w:szCs w:val="24"/>
        </w:rPr>
      </w:pPr>
      <w:r w:rsidRPr="002F1528">
        <w:rPr>
          <w:rFonts w:cstheme="minorHAnsi"/>
          <w:sz w:val="24"/>
          <w:szCs w:val="24"/>
        </w:rPr>
        <w:t>Pendapat pertama: W</w:t>
      </w:r>
      <w:r w:rsidR="001D6C03" w:rsidRPr="002F1528">
        <w:rPr>
          <w:rFonts w:cstheme="minorHAnsi"/>
          <w:sz w:val="24"/>
          <w:szCs w:val="24"/>
        </w:rPr>
        <w:t>anita bekerja tidak dipertanggungjawabkan untuk turut serta menyumbang kepada nafkah pembiayaan keluarga. Ini diseb</w:t>
      </w:r>
      <w:r w:rsidRPr="002F1528">
        <w:rPr>
          <w:rFonts w:cstheme="minorHAnsi"/>
          <w:sz w:val="24"/>
          <w:szCs w:val="24"/>
        </w:rPr>
        <w:t xml:space="preserve">abkan </w:t>
      </w:r>
      <w:r w:rsidR="001D6C03" w:rsidRPr="002F1528">
        <w:rPr>
          <w:rFonts w:cstheme="minorHAnsi"/>
          <w:sz w:val="24"/>
          <w:szCs w:val="24"/>
        </w:rPr>
        <w:t>pembiayaan nafkah ini adalah tanggungjawab suami, bahkan tiada di kalangan ulama silam yang berbeza pendapat dalam perkara ini dalam perbincanga</w:t>
      </w:r>
      <w:r w:rsidRPr="002F1528">
        <w:rPr>
          <w:rFonts w:cstheme="minorHAnsi"/>
          <w:sz w:val="24"/>
          <w:szCs w:val="24"/>
        </w:rPr>
        <w:t>n berkenaan isteri bekerja. P</w:t>
      </w:r>
      <w:r w:rsidR="001D6C03" w:rsidRPr="002F1528">
        <w:rPr>
          <w:rFonts w:cstheme="minorHAnsi"/>
          <w:sz w:val="24"/>
          <w:szCs w:val="24"/>
        </w:rPr>
        <w:t xml:space="preserve">endapat inilah yang diputuskan di dalam </w:t>
      </w:r>
      <w:r w:rsidR="001F2A02">
        <w:rPr>
          <w:rFonts w:cstheme="minorHAnsi"/>
          <w:i/>
          <w:iCs/>
          <w:sz w:val="24"/>
          <w:szCs w:val="24"/>
        </w:rPr>
        <w:t>Majma’ al-F</w:t>
      </w:r>
      <w:r w:rsidR="001D6C03" w:rsidRPr="002F1528">
        <w:rPr>
          <w:rFonts w:cstheme="minorHAnsi"/>
          <w:i/>
          <w:iCs/>
          <w:sz w:val="24"/>
          <w:szCs w:val="24"/>
        </w:rPr>
        <w:t>iqh al-Islami</w:t>
      </w:r>
      <w:r w:rsidR="001D6C03" w:rsidRPr="002F1528">
        <w:rPr>
          <w:rFonts w:cstheme="minorHAnsi"/>
          <w:sz w:val="24"/>
          <w:szCs w:val="24"/>
        </w:rPr>
        <w:t xml:space="preserve"> kali ke 16 yang berlangsung di Dubai pada 9 hingga 14 April 2005.</w:t>
      </w:r>
      <w:r w:rsidR="00D572B0" w:rsidRPr="002F1528">
        <w:rPr>
          <w:rFonts w:cstheme="minorHAnsi"/>
          <w:sz w:val="24"/>
          <w:szCs w:val="24"/>
        </w:rPr>
        <w:t xml:space="preserve"> </w:t>
      </w:r>
      <w:r w:rsidR="00C378B2">
        <w:rPr>
          <w:rFonts w:cstheme="minorHAnsi"/>
          <w:sz w:val="24"/>
          <w:szCs w:val="24"/>
        </w:rPr>
        <w:t>Hujah pendapat</w:t>
      </w:r>
      <w:r w:rsidR="001D6C03" w:rsidRPr="002F1528">
        <w:rPr>
          <w:rFonts w:cstheme="minorHAnsi"/>
          <w:sz w:val="24"/>
          <w:szCs w:val="24"/>
        </w:rPr>
        <w:t xml:space="preserve"> ini </w:t>
      </w:r>
      <w:r w:rsidR="00C378B2">
        <w:rPr>
          <w:rFonts w:cstheme="minorHAnsi"/>
          <w:sz w:val="24"/>
          <w:szCs w:val="24"/>
        </w:rPr>
        <w:t xml:space="preserve">adalah </w:t>
      </w:r>
      <w:r w:rsidR="001D6C03" w:rsidRPr="002F1528">
        <w:rPr>
          <w:rFonts w:cstheme="minorHAnsi"/>
          <w:sz w:val="24"/>
          <w:szCs w:val="24"/>
        </w:rPr>
        <w:t xml:space="preserve">berdasarkan dalil-dalil asas berkenaan kewajiban suami memberi nafkah sepertimana yang telah dijelaskan dalam isu pertama di atas. </w:t>
      </w:r>
    </w:p>
    <w:p w:rsidR="001D6C03" w:rsidRPr="002F1528" w:rsidRDefault="001D6C03" w:rsidP="002F1528">
      <w:pPr>
        <w:spacing w:line="240" w:lineRule="auto"/>
        <w:jc w:val="both"/>
        <w:rPr>
          <w:rFonts w:cstheme="minorHAnsi"/>
          <w:sz w:val="24"/>
          <w:szCs w:val="24"/>
        </w:rPr>
      </w:pPr>
    </w:p>
    <w:p w:rsidR="001D6C03" w:rsidRPr="002F1528" w:rsidRDefault="001D6C03" w:rsidP="002F1528">
      <w:pPr>
        <w:spacing w:line="240" w:lineRule="auto"/>
        <w:jc w:val="both"/>
        <w:rPr>
          <w:rFonts w:cstheme="minorHAnsi"/>
          <w:sz w:val="24"/>
          <w:szCs w:val="24"/>
        </w:rPr>
      </w:pPr>
      <w:r w:rsidRPr="002F1528">
        <w:rPr>
          <w:rFonts w:cstheme="minorHAnsi"/>
          <w:sz w:val="24"/>
          <w:szCs w:val="24"/>
        </w:rPr>
        <w:t>Pendapa</w:t>
      </w:r>
      <w:r w:rsidR="00B901E5" w:rsidRPr="002F1528">
        <w:rPr>
          <w:rFonts w:cstheme="minorHAnsi"/>
          <w:sz w:val="24"/>
          <w:szCs w:val="24"/>
        </w:rPr>
        <w:t>t kedua: I</w:t>
      </w:r>
      <w:r w:rsidRPr="002F1528">
        <w:rPr>
          <w:rFonts w:cstheme="minorHAnsi"/>
          <w:sz w:val="24"/>
          <w:szCs w:val="24"/>
        </w:rPr>
        <w:t xml:space="preserve">steri bekerja membantu suami dalam perbelanjaan nafkah keluarga dikira sebagai sumbangan ikhlas daripada isteri tersebut kepada kelangsungan kehidupan berkeluarga. Sumbangan ini bukan bersifat tuntutan wajib tetapi </w:t>
      </w:r>
      <w:proofErr w:type="gramStart"/>
      <w:r w:rsidRPr="002F1528">
        <w:rPr>
          <w:rFonts w:cstheme="minorHAnsi"/>
          <w:sz w:val="24"/>
          <w:szCs w:val="24"/>
        </w:rPr>
        <w:t>ia</w:t>
      </w:r>
      <w:proofErr w:type="gramEnd"/>
      <w:r w:rsidRPr="002F1528">
        <w:rPr>
          <w:rFonts w:cstheme="minorHAnsi"/>
          <w:sz w:val="24"/>
          <w:szCs w:val="24"/>
        </w:rPr>
        <w:t xml:space="preserve"> bertitik-tolak daripada tuntutan akhlak </w:t>
      </w:r>
      <w:r w:rsidR="00F00F72" w:rsidRPr="00F00F72">
        <w:rPr>
          <w:rFonts w:cstheme="minorHAnsi"/>
          <w:sz w:val="24"/>
          <w:szCs w:val="24"/>
        </w:rPr>
        <w:t>(Abdullah, 2009</w:t>
      </w:r>
      <w:r w:rsidRPr="00F00F72">
        <w:rPr>
          <w:rFonts w:cstheme="minorHAnsi"/>
          <w:sz w:val="24"/>
          <w:szCs w:val="24"/>
        </w:rPr>
        <w:t>)</w:t>
      </w:r>
      <w:r w:rsidR="004C6FB2">
        <w:rPr>
          <w:rFonts w:cstheme="minorHAnsi"/>
          <w:sz w:val="24"/>
          <w:szCs w:val="24"/>
        </w:rPr>
        <w:t xml:space="preserve"> </w:t>
      </w:r>
      <w:r w:rsidRPr="002F1528">
        <w:rPr>
          <w:rFonts w:cstheme="minorHAnsi"/>
          <w:sz w:val="24"/>
          <w:szCs w:val="24"/>
        </w:rPr>
        <w:t>Hujah pendapat kedua ini adalah seperti berikut:</w:t>
      </w:r>
    </w:p>
    <w:p w:rsidR="001D6C03" w:rsidRPr="002F1528" w:rsidRDefault="00C378B2" w:rsidP="002F1528">
      <w:pPr>
        <w:spacing w:line="240" w:lineRule="auto"/>
        <w:jc w:val="both"/>
        <w:rPr>
          <w:rFonts w:cstheme="minorHAnsi"/>
          <w:sz w:val="24"/>
          <w:szCs w:val="24"/>
        </w:rPr>
      </w:pPr>
      <w:r>
        <w:rPr>
          <w:rFonts w:cstheme="minorHAnsi"/>
          <w:sz w:val="24"/>
          <w:szCs w:val="24"/>
        </w:rPr>
        <w:t>Dalil pertama</w:t>
      </w:r>
      <w:r w:rsidR="001D6C03" w:rsidRPr="002F1528">
        <w:rPr>
          <w:rFonts w:cstheme="minorHAnsi"/>
          <w:sz w:val="24"/>
          <w:szCs w:val="24"/>
        </w:rPr>
        <w:t>:</w:t>
      </w:r>
      <w:r w:rsidR="00D572B0" w:rsidRPr="002F1528">
        <w:rPr>
          <w:rFonts w:cstheme="minorHAnsi"/>
          <w:sz w:val="24"/>
          <w:szCs w:val="24"/>
        </w:rPr>
        <w:t xml:space="preserve"> </w:t>
      </w:r>
      <w:r w:rsidR="001D6C03" w:rsidRPr="002F1528">
        <w:rPr>
          <w:rFonts w:cstheme="minorHAnsi"/>
          <w:sz w:val="24"/>
          <w:szCs w:val="24"/>
        </w:rPr>
        <w:t>Kisah Zainab Binti Abdullah yang bertanya Nabi bolehkah beliau memberi nafkah kepada suaminya dan anak-anaknya. Lalu Nabi menjawab:</w:t>
      </w:r>
    </w:p>
    <w:p w:rsidR="001D6C03" w:rsidRPr="002F1528" w:rsidRDefault="001D6C03" w:rsidP="00C378B2">
      <w:pPr>
        <w:spacing w:line="240" w:lineRule="auto"/>
        <w:jc w:val="center"/>
        <w:rPr>
          <w:rFonts w:cstheme="minorHAnsi"/>
          <w:sz w:val="24"/>
          <w:szCs w:val="24"/>
          <w:rtl/>
        </w:rPr>
      </w:pPr>
      <w:r w:rsidRPr="002F1528">
        <w:rPr>
          <w:rFonts w:cstheme="minorHAnsi"/>
          <w:sz w:val="24"/>
          <w:szCs w:val="24"/>
          <w:rtl/>
        </w:rPr>
        <w:t>نعم, لها أجران, أجر القرابة وأجر الصدقة</w:t>
      </w:r>
    </w:p>
    <w:p w:rsidR="001D6C03" w:rsidRPr="002F1528" w:rsidRDefault="001D6C03" w:rsidP="002F1528">
      <w:pPr>
        <w:spacing w:line="240" w:lineRule="auto"/>
        <w:jc w:val="both"/>
        <w:rPr>
          <w:rFonts w:cstheme="minorHAnsi"/>
          <w:sz w:val="24"/>
          <w:szCs w:val="24"/>
        </w:rPr>
      </w:pPr>
      <w:r w:rsidRPr="002F1528">
        <w:rPr>
          <w:rFonts w:cstheme="minorHAnsi"/>
          <w:sz w:val="24"/>
          <w:szCs w:val="24"/>
        </w:rPr>
        <w:t>Maksudnya:</w:t>
      </w:r>
    </w:p>
    <w:p w:rsidR="001D6C03" w:rsidRPr="002F1528" w:rsidRDefault="001D6C03" w:rsidP="002F1528">
      <w:pPr>
        <w:spacing w:line="240" w:lineRule="auto"/>
        <w:jc w:val="both"/>
        <w:rPr>
          <w:rFonts w:cstheme="minorHAnsi"/>
          <w:sz w:val="24"/>
          <w:szCs w:val="24"/>
        </w:rPr>
      </w:pPr>
      <w:r w:rsidRPr="002F1528">
        <w:rPr>
          <w:rFonts w:cstheme="minorHAnsi"/>
          <w:sz w:val="24"/>
          <w:szCs w:val="24"/>
        </w:rPr>
        <w:t>“Ya boleh, baginya dua pahala, iaitu pahala menghubungkan kaum kerabat dan pahala sedekah”</w:t>
      </w:r>
    </w:p>
    <w:p w:rsidR="001D6C03" w:rsidRPr="002F1528" w:rsidRDefault="001D6C03" w:rsidP="002F1528">
      <w:pPr>
        <w:spacing w:line="240" w:lineRule="auto"/>
        <w:jc w:val="both"/>
        <w:rPr>
          <w:rFonts w:cstheme="minorHAnsi"/>
          <w:sz w:val="24"/>
          <w:szCs w:val="24"/>
        </w:rPr>
      </w:pPr>
      <w:r w:rsidRPr="002F1528">
        <w:rPr>
          <w:rFonts w:cstheme="minorHAnsi"/>
          <w:sz w:val="24"/>
          <w:szCs w:val="24"/>
        </w:rPr>
        <w:t>(</w:t>
      </w:r>
      <w:r w:rsidR="00206F1F">
        <w:rPr>
          <w:rFonts w:cstheme="minorHAnsi"/>
          <w:sz w:val="24"/>
          <w:szCs w:val="24"/>
        </w:rPr>
        <w:t xml:space="preserve">Shahih </w:t>
      </w:r>
      <w:r w:rsidRPr="002F1528">
        <w:rPr>
          <w:rFonts w:cstheme="minorHAnsi"/>
          <w:sz w:val="24"/>
          <w:szCs w:val="24"/>
        </w:rPr>
        <w:t xml:space="preserve">al-Bukhari, Kitab al-Zakah, </w:t>
      </w:r>
      <w:r w:rsidR="000C5656">
        <w:rPr>
          <w:rFonts w:cstheme="minorHAnsi"/>
          <w:i/>
          <w:iCs/>
          <w:sz w:val="24"/>
          <w:szCs w:val="24"/>
        </w:rPr>
        <w:t>Bab al-Zakah ala al-Zauj</w:t>
      </w:r>
      <w:r w:rsidRPr="004A1D56">
        <w:rPr>
          <w:rFonts w:cstheme="minorHAnsi"/>
          <w:i/>
          <w:iCs/>
          <w:sz w:val="24"/>
          <w:szCs w:val="24"/>
        </w:rPr>
        <w:t xml:space="preserve"> </w:t>
      </w:r>
      <w:proofErr w:type="gramStart"/>
      <w:r w:rsidRPr="004A1D56">
        <w:rPr>
          <w:rFonts w:cstheme="minorHAnsi"/>
          <w:i/>
          <w:iCs/>
          <w:sz w:val="24"/>
          <w:szCs w:val="24"/>
        </w:rPr>
        <w:t>wa</w:t>
      </w:r>
      <w:proofErr w:type="gramEnd"/>
      <w:r w:rsidRPr="004A1D56">
        <w:rPr>
          <w:rFonts w:cstheme="minorHAnsi"/>
          <w:i/>
          <w:iCs/>
          <w:sz w:val="24"/>
          <w:szCs w:val="24"/>
        </w:rPr>
        <w:t xml:space="preserve"> al-Aytam fi al-Hajr</w:t>
      </w:r>
      <w:r w:rsidR="000C5656">
        <w:rPr>
          <w:rFonts w:cstheme="minorHAnsi"/>
          <w:sz w:val="24"/>
          <w:szCs w:val="24"/>
        </w:rPr>
        <w:t>, Hadith no: 1397</w:t>
      </w:r>
      <w:r w:rsidRPr="002F1528">
        <w:rPr>
          <w:rFonts w:cstheme="minorHAnsi"/>
          <w:sz w:val="24"/>
          <w:szCs w:val="24"/>
        </w:rPr>
        <w:t>)</w:t>
      </w:r>
    </w:p>
    <w:p w:rsidR="001D6C03" w:rsidRPr="002F1528" w:rsidRDefault="001D6C03" w:rsidP="002F1528">
      <w:pPr>
        <w:spacing w:line="240" w:lineRule="auto"/>
        <w:jc w:val="both"/>
        <w:rPr>
          <w:rFonts w:cstheme="minorHAnsi"/>
          <w:sz w:val="24"/>
          <w:szCs w:val="24"/>
        </w:rPr>
      </w:pPr>
    </w:p>
    <w:p w:rsidR="001D6C03" w:rsidRPr="002F1528" w:rsidRDefault="001D6C03" w:rsidP="002F1528">
      <w:pPr>
        <w:spacing w:line="240" w:lineRule="auto"/>
        <w:jc w:val="both"/>
        <w:rPr>
          <w:rFonts w:cstheme="minorHAnsi"/>
          <w:sz w:val="24"/>
          <w:szCs w:val="24"/>
        </w:rPr>
      </w:pPr>
      <w:r w:rsidRPr="002F1528">
        <w:rPr>
          <w:rFonts w:cstheme="minorHAnsi"/>
          <w:sz w:val="24"/>
          <w:szCs w:val="24"/>
        </w:rPr>
        <w:t>Dalil ini menu</w:t>
      </w:r>
      <w:r w:rsidR="001B43BB">
        <w:rPr>
          <w:rFonts w:cstheme="minorHAnsi"/>
          <w:sz w:val="24"/>
          <w:szCs w:val="24"/>
        </w:rPr>
        <w:t>njukkan bahawa Nabi saw membenarkan</w:t>
      </w:r>
      <w:r w:rsidRPr="002F1528">
        <w:rPr>
          <w:rFonts w:cstheme="minorHAnsi"/>
          <w:sz w:val="24"/>
          <w:szCs w:val="24"/>
        </w:rPr>
        <w:t xml:space="preserve"> wanita untuk memberikan nafkah kepada suami yang fakir dan anak-anak mereka berdasarkan tuntutan adab dan kebaikan. </w:t>
      </w:r>
      <w:proofErr w:type="gramStart"/>
      <w:r w:rsidRPr="002F1528">
        <w:rPr>
          <w:rFonts w:cstheme="minorHAnsi"/>
          <w:sz w:val="24"/>
          <w:szCs w:val="24"/>
        </w:rPr>
        <w:t>Ia</w:t>
      </w:r>
      <w:proofErr w:type="gramEnd"/>
      <w:r w:rsidRPr="002F1528">
        <w:rPr>
          <w:rFonts w:cstheme="minorHAnsi"/>
          <w:sz w:val="24"/>
          <w:szCs w:val="24"/>
        </w:rPr>
        <w:t xml:space="preserve"> adalah sumbangan ikhlas (</w:t>
      </w:r>
      <w:r w:rsidRPr="002F1528">
        <w:rPr>
          <w:rFonts w:cstheme="minorHAnsi"/>
          <w:i/>
          <w:iCs/>
          <w:sz w:val="24"/>
          <w:szCs w:val="24"/>
        </w:rPr>
        <w:t>tabarru’</w:t>
      </w:r>
      <w:r w:rsidRPr="002F1528">
        <w:rPr>
          <w:rFonts w:cstheme="minorHAnsi"/>
          <w:sz w:val="24"/>
          <w:szCs w:val="24"/>
        </w:rPr>
        <w:t>) daripada isteri sebagai penglibatan dalam pembiayaan nafkah dalam rumahtangga.</w:t>
      </w:r>
    </w:p>
    <w:p w:rsidR="001D6C03" w:rsidRPr="002F1528" w:rsidRDefault="00C378B2" w:rsidP="002F1528">
      <w:pPr>
        <w:spacing w:line="240" w:lineRule="auto"/>
        <w:jc w:val="both"/>
        <w:rPr>
          <w:rFonts w:cstheme="minorHAnsi"/>
          <w:sz w:val="24"/>
          <w:szCs w:val="24"/>
        </w:rPr>
      </w:pPr>
      <w:r>
        <w:rPr>
          <w:rFonts w:cstheme="minorHAnsi"/>
          <w:sz w:val="24"/>
          <w:szCs w:val="24"/>
        </w:rPr>
        <w:lastRenderedPageBreak/>
        <w:t xml:space="preserve">Dalil kedua: </w:t>
      </w:r>
      <w:r w:rsidR="001D6C03" w:rsidRPr="002F1528">
        <w:rPr>
          <w:rFonts w:cstheme="minorHAnsi"/>
          <w:sz w:val="24"/>
          <w:szCs w:val="24"/>
        </w:rPr>
        <w:t>Aishah menceritakan bahawa Nabi sekiranya bercakap tentang Khadijah maka baginda selalu memuji-mujinya dengan pujian yang terbaik. Lalu Aishah bertanya kenapa baginda sering memuji Khadijah sedangkan Allah telah menggantikannya dengan orang yang lebih baik. Lalu Nabi menjawab:</w:t>
      </w:r>
    </w:p>
    <w:p w:rsidR="001D6C03" w:rsidRPr="002F1528" w:rsidRDefault="001D6C03" w:rsidP="00C378B2">
      <w:pPr>
        <w:spacing w:line="240" w:lineRule="auto"/>
        <w:jc w:val="center"/>
        <w:rPr>
          <w:rFonts w:cstheme="minorHAnsi"/>
          <w:sz w:val="24"/>
          <w:szCs w:val="24"/>
          <w:rtl/>
        </w:rPr>
      </w:pPr>
      <w:r w:rsidRPr="002F1528">
        <w:rPr>
          <w:rFonts w:cstheme="minorHAnsi"/>
          <w:sz w:val="24"/>
          <w:szCs w:val="24"/>
          <w:rtl/>
        </w:rPr>
        <w:t>صدقتني اذ كذبني الناس , وواستني بمالها اذ حرمني الناس , ورزقني الله منها الولد اذ لم يرزقني من غيرها</w:t>
      </w:r>
    </w:p>
    <w:p w:rsidR="005A158B" w:rsidRDefault="005A158B" w:rsidP="005A158B">
      <w:pPr>
        <w:spacing w:line="240" w:lineRule="auto"/>
        <w:jc w:val="both"/>
        <w:rPr>
          <w:rFonts w:cstheme="minorHAnsi"/>
          <w:sz w:val="24"/>
          <w:szCs w:val="24"/>
        </w:rPr>
      </w:pPr>
      <w:r>
        <w:rPr>
          <w:rFonts w:cstheme="minorHAnsi"/>
          <w:sz w:val="24"/>
          <w:szCs w:val="24"/>
        </w:rPr>
        <w:t>Maksudnya:</w:t>
      </w:r>
    </w:p>
    <w:p w:rsidR="005A158B" w:rsidRDefault="005A158B" w:rsidP="005A158B">
      <w:pPr>
        <w:spacing w:line="240" w:lineRule="auto"/>
        <w:jc w:val="both"/>
        <w:rPr>
          <w:rFonts w:cstheme="minorHAnsi"/>
          <w:sz w:val="24"/>
          <w:szCs w:val="24"/>
        </w:rPr>
      </w:pPr>
      <w:r>
        <w:rPr>
          <w:rFonts w:cstheme="minorHAnsi"/>
          <w:sz w:val="24"/>
          <w:szCs w:val="24"/>
        </w:rPr>
        <w:t>‘Beliau (Khadijah) membenarkan aku ketika orang lain mendustakan aku, beliau memberikan aku hartanya ketika orang lain menidakkannya kepada aku, dan Allah memberikan aku anak lelaki daripadanya dalam keadaan aku tidak dapat anak lelaki daripada yang lain (isteri-isteri baginda)”</w:t>
      </w:r>
    </w:p>
    <w:p w:rsidR="001D6C03" w:rsidRPr="00F22D0E" w:rsidRDefault="00F22D0E" w:rsidP="00206F1F">
      <w:pPr>
        <w:spacing w:line="240" w:lineRule="auto"/>
        <w:ind w:firstLine="720"/>
        <w:jc w:val="both"/>
        <w:rPr>
          <w:rFonts w:cstheme="minorHAnsi"/>
          <w:sz w:val="24"/>
          <w:szCs w:val="24"/>
        </w:rPr>
      </w:pPr>
      <w:r w:rsidRPr="00F22D0E">
        <w:rPr>
          <w:rFonts w:cstheme="minorHAnsi"/>
          <w:sz w:val="24"/>
          <w:szCs w:val="24"/>
        </w:rPr>
        <w:t>(</w:t>
      </w:r>
      <w:r w:rsidRPr="00F22D0E">
        <w:rPr>
          <w:rFonts w:cstheme="minorHAnsi"/>
          <w:i/>
          <w:iCs/>
          <w:sz w:val="24"/>
          <w:szCs w:val="24"/>
        </w:rPr>
        <w:t>Mu’jam al-Kabir Li al-Tabrani, Manaqib Khadijah RA</w:t>
      </w:r>
      <w:r w:rsidRPr="00F22D0E">
        <w:rPr>
          <w:rFonts w:cstheme="minorHAnsi"/>
          <w:sz w:val="24"/>
          <w:szCs w:val="24"/>
        </w:rPr>
        <w:t>, Hadith no 21</w:t>
      </w:r>
      <w:r w:rsidR="001D6C03" w:rsidRPr="00F22D0E">
        <w:rPr>
          <w:rFonts w:cstheme="minorHAnsi"/>
          <w:sz w:val="24"/>
          <w:szCs w:val="24"/>
        </w:rPr>
        <w:t>)</w:t>
      </w:r>
    </w:p>
    <w:p w:rsidR="001D6C03" w:rsidRPr="002F1528" w:rsidRDefault="001D6C03" w:rsidP="002F1528">
      <w:pPr>
        <w:spacing w:line="240" w:lineRule="auto"/>
        <w:jc w:val="both"/>
        <w:rPr>
          <w:rFonts w:cstheme="minorHAnsi"/>
          <w:sz w:val="24"/>
          <w:szCs w:val="24"/>
        </w:rPr>
      </w:pPr>
      <w:r w:rsidRPr="002F1528">
        <w:rPr>
          <w:rFonts w:cstheme="minorHAnsi"/>
          <w:sz w:val="24"/>
          <w:szCs w:val="24"/>
        </w:rPr>
        <w:t>Ibnu Hajar</w:t>
      </w:r>
      <w:r w:rsidR="005A158B">
        <w:rPr>
          <w:rFonts w:cstheme="minorHAnsi"/>
          <w:sz w:val="24"/>
          <w:szCs w:val="24"/>
        </w:rPr>
        <w:t xml:space="preserve"> (1999)</w:t>
      </w:r>
      <w:r w:rsidRPr="002F1528">
        <w:rPr>
          <w:rFonts w:cstheme="minorHAnsi"/>
          <w:sz w:val="24"/>
          <w:szCs w:val="24"/>
        </w:rPr>
        <w:t xml:space="preserve"> berkata bantuan Khadijah kepada Nabi ketika hidupnya merupakan salah satu sebab kepada mendalamnya cinta Nabi kepada beliau, </w:t>
      </w:r>
      <w:proofErr w:type="gramStart"/>
      <w:r w:rsidRPr="002F1528">
        <w:rPr>
          <w:rFonts w:cstheme="minorHAnsi"/>
          <w:sz w:val="24"/>
          <w:szCs w:val="24"/>
        </w:rPr>
        <w:t>ia</w:t>
      </w:r>
      <w:proofErr w:type="gramEnd"/>
      <w:r w:rsidRPr="002F1528">
        <w:rPr>
          <w:rFonts w:cstheme="minorHAnsi"/>
          <w:sz w:val="24"/>
          <w:szCs w:val="24"/>
        </w:rPr>
        <w:t xml:space="preserve"> menjadi petunjuk berkenaan besarnya kelebihan isteri membantu suami dalam pembiayaan nafkah rumahtangga. </w:t>
      </w:r>
    </w:p>
    <w:p w:rsidR="001D6C03" w:rsidRPr="002F1528" w:rsidRDefault="001D6C03" w:rsidP="002F1528">
      <w:pPr>
        <w:spacing w:line="240" w:lineRule="auto"/>
        <w:jc w:val="both"/>
        <w:rPr>
          <w:rFonts w:cstheme="minorHAnsi"/>
          <w:sz w:val="24"/>
          <w:szCs w:val="24"/>
          <w:rtl/>
        </w:rPr>
      </w:pPr>
      <w:r w:rsidRPr="002F1528">
        <w:rPr>
          <w:rFonts w:cstheme="minorHAnsi"/>
          <w:sz w:val="24"/>
          <w:szCs w:val="24"/>
          <w:rtl/>
        </w:rPr>
        <w:tab/>
      </w:r>
    </w:p>
    <w:p w:rsidR="00262BEF" w:rsidRDefault="001C7BB6" w:rsidP="001C7BB6">
      <w:pPr>
        <w:spacing w:line="240" w:lineRule="auto"/>
        <w:jc w:val="both"/>
        <w:rPr>
          <w:rFonts w:cstheme="minorHAnsi"/>
          <w:sz w:val="24"/>
          <w:szCs w:val="24"/>
        </w:rPr>
      </w:pPr>
      <w:r>
        <w:rPr>
          <w:rFonts w:cstheme="minorHAnsi"/>
          <w:sz w:val="24"/>
          <w:szCs w:val="24"/>
        </w:rPr>
        <w:t>Selain itu, dari sudut lojik pula, k</w:t>
      </w:r>
      <w:r w:rsidR="001D6C03" w:rsidRPr="002F1528">
        <w:rPr>
          <w:rFonts w:cstheme="minorHAnsi"/>
          <w:sz w:val="24"/>
          <w:szCs w:val="24"/>
        </w:rPr>
        <w:t xml:space="preserve">esukaran dan kesempitan hidup serta kelemahan suami dalam memberikan nafkah yang mencukupi telah menjadi suatu uruf yang terserlah pada hari ini dalam sesetengah kelompok masyarakat. </w:t>
      </w:r>
      <w:proofErr w:type="gramStart"/>
      <w:r w:rsidR="001D6C03" w:rsidRPr="002F1528">
        <w:rPr>
          <w:rFonts w:cstheme="minorHAnsi"/>
          <w:sz w:val="24"/>
          <w:szCs w:val="24"/>
        </w:rPr>
        <w:t>Ia</w:t>
      </w:r>
      <w:proofErr w:type="gramEnd"/>
      <w:r w:rsidR="001D6C03" w:rsidRPr="002F1528">
        <w:rPr>
          <w:rFonts w:cstheme="minorHAnsi"/>
          <w:sz w:val="24"/>
          <w:szCs w:val="24"/>
        </w:rPr>
        <w:t xml:space="preserve"> membawa kepada keperluan isteri bekerja untuk membantu suami dalam membangunkan kelu</w:t>
      </w:r>
      <w:r>
        <w:rPr>
          <w:rFonts w:cstheme="minorHAnsi"/>
          <w:sz w:val="24"/>
          <w:szCs w:val="24"/>
        </w:rPr>
        <w:t>arga itu sendiri</w:t>
      </w:r>
      <w:r w:rsidR="001D6C03" w:rsidRPr="002F1528">
        <w:rPr>
          <w:rFonts w:cstheme="minorHAnsi"/>
          <w:sz w:val="24"/>
          <w:szCs w:val="24"/>
        </w:rPr>
        <w:t>. Selain itu, implikasi daripada wani</w:t>
      </w:r>
      <w:r>
        <w:rPr>
          <w:rFonts w:cstheme="minorHAnsi"/>
          <w:sz w:val="24"/>
          <w:szCs w:val="24"/>
        </w:rPr>
        <w:t>ta bekerja di luar rumah secara umumnya</w:t>
      </w:r>
      <w:r w:rsidR="001D6C03" w:rsidRPr="002F1528">
        <w:rPr>
          <w:rFonts w:cstheme="minorHAnsi"/>
          <w:sz w:val="24"/>
          <w:szCs w:val="24"/>
        </w:rPr>
        <w:t xml:space="preserve"> membawa kepada penambahan pembiayaan lain seperti keperluan pembantu rumah, penjaga anak dan sebagainya. Ia secara tidak </w:t>
      </w:r>
      <w:proofErr w:type="gramStart"/>
      <w:r w:rsidR="001D6C03" w:rsidRPr="002F1528">
        <w:rPr>
          <w:rFonts w:cstheme="minorHAnsi"/>
          <w:sz w:val="24"/>
          <w:szCs w:val="24"/>
        </w:rPr>
        <w:t>langsung  menguatkan</w:t>
      </w:r>
      <w:proofErr w:type="gramEnd"/>
      <w:r w:rsidR="001D6C03" w:rsidRPr="002F1528">
        <w:rPr>
          <w:rFonts w:cstheme="minorHAnsi"/>
          <w:sz w:val="24"/>
          <w:szCs w:val="24"/>
        </w:rPr>
        <w:t xml:space="preserve"> keperluan sumbangan isteri bekerja kepada nafka</w:t>
      </w:r>
      <w:r>
        <w:rPr>
          <w:rFonts w:cstheme="minorHAnsi"/>
          <w:sz w:val="24"/>
          <w:szCs w:val="24"/>
        </w:rPr>
        <w:t xml:space="preserve">h rumahtangga. </w:t>
      </w:r>
    </w:p>
    <w:p w:rsidR="00604F2E" w:rsidRPr="002F1528" w:rsidRDefault="00604F2E" w:rsidP="002F1528">
      <w:pPr>
        <w:spacing w:line="240" w:lineRule="auto"/>
        <w:jc w:val="both"/>
        <w:rPr>
          <w:rFonts w:cstheme="minorHAnsi"/>
          <w:sz w:val="24"/>
          <w:szCs w:val="24"/>
        </w:rPr>
      </w:pPr>
    </w:p>
    <w:p w:rsidR="00B901E5" w:rsidRPr="002F1528" w:rsidRDefault="00B901E5" w:rsidP="002F1528">
      <w:pPr>
        <w:spacing w:line="240" w:lineRule="auto"/>
        <w:jc w:val="both"/>
        <w:rPr>
          <w:rFonts w:cstheme="minorHAnsi"/>
          <w:sz w:val="24"/>
          <w:szCs w:val="24"/>
        </w:rPr>
      </w:pPr>
    </w:p>
    <w:p w:rsidR="0039061E" w:rsidRPr="002F1528" w:rsidRDefault="0039061E" w:rsidP="002F1528">
      <w:pPr>
        <w:spacing w:line="240" w:lineRule="auto"/>
        <w:jc w:val="both"/>
        <w:rPr>
          <w:rFonts w:cstheme="minorHAnsi"/>
          <w:b/>
          <w:bCs/>
          <w:sz w:val="24"/>
          <w:szCs w:val="24"/>
        </w:rPr>
      </w:pPr>
      <w:r w:rsidRPr="002F1528">
        <w:rPr>
          <w:rFonts w:cstheme="minorHAnsi"/>
          <w:b/>
          <w:bCs/>
          <w:sz w:val="24"/>
          <w:szCs w:val="24"/>
        </w:rPr>
        <w:t>IMPLIKASI TOLAKAN HAD KIFAYAH TERHADAP ISTERI</w:t>
      </w:r>
    </w:p>
    <w:p w:rsidR="004D5D7C" w:rsidRPr="002F1528" w:rsidRDefault="004D5D7C" w:rsidP="002F1528">
      <w:pPr>
        <w:spacing w:line="240" w:lineRule="auto"/>
        <w:jc w:val="both"/>
        <w:rPr>
          <w:rFonts w:cstheme="minorHAnsi"/>
          <w:b/>
          <w:bCs/>
          <w:sz w:val="24"/>
          <w:szCs w:val="24"/>
        </w:rPr>
      </w:pPr>
      <w:r w:rsidRPr="002F1528">
        <w:rPr>
          <w:rFonts w:cstheme="minorHAnsi"/>
          <w:b/>
          <w:bCs/>
          <w:sz w:val="24"/>
          <w:szCs w:val="24"/>
        </w:rPr>
        <w:t>ISU PERTAMA:</w:t>
      </w:r>
      <w:r w:rsidR="004A1D56">
        <w:rPr>
          <w:rFonts w:cstheme="minorHAnsi"/>
          <w:b/>
          <w:bCs/>
          <w:sz w:val="24"/>
          <w:szCs w:val="24"/>
        </w:rPr>
        <w:t xml:space="preserve"> I</w:t>
      </w:r>
      <w:r w:rsidR="00D572B0" w:rsidRPr="002F1528">
        <w:rPr>
          <w:rFonts w:cstheme="minorHAnsi"/>
          <w:b/>
          <w:bCs/>
          <w:sz w:val="24"/>
          <w:szCs w:val="24"/>
        </w:rPr>
        <w:t>steri menanggung</w:t>
      </w:r>
      <w:r w:rsidR="004A1D56">
        <w:rPr>
          <w:rFonts w:cstheme="minorHAnsi"/>
          <w:b/>
          <w:bCs/>
          <w:sz w:val="24"/>
          <w:szCs w:val="24"/>
        </w:rPr>
        <w:t xml:space="preserve"> suami yang </w:t>
      </w:r>
      <w:proofErr w:type="gramStart"/>
      <w:r w:rsidR="004A1D56">
        <w:rPr>
          <w:rFonts w:cstheme="minorHAnsi"/>
          <w:b/>
          <w:bCs/>
          <w:sz w:val="24"/>
          <w:szCs w:val="24"/>
        </w:rPr>
        <w:t>susah</w:t>
      </w:r>
      <w:proofErr w:type="gramEnd"/>
      <w:r w:rsidR="004A1D56">
        <w:rPr>
          <w:rFonts w:cstheme="minorHAnsi"/>
          <w:b/>
          <w:bCs/>
          <w:sz w:val="24"/>
          <w:szCs w:val="24"/>
        </w:rPr>
        <w:t xml:space="preserve"> dan anak-anak</w:t>
      </w:r>
    </w:p>
    <w:p w:rsidR="004D5D7C" w:rsidRPr="002F1528" w:rsidRDefault="00880287" w:rsidP="002F1528">
      <w:pPr>
        <w:spacing w:line="240" w:lineRule="auto"/>
        <w:jc w:val="both"/>
        <w:rPr>
          <w:rFonts w:cstheme="minorHAnsi"/>
          <w:sz w:val="24"/>
          <w:szCs w:val="24"/>
        </w:rPr>
      </w:pPr>
      <w:r w:rsidRPr="002F1528">
        <w:rPr>
          <w:rFonts w:cstheme="minorHAnsi"/>
          <w:sz w:val="24"/>
          <w:szCs w:val="24"/>
        </w:rPr>
        <w:t>Berdasarkan perbincangan di atas, tolakan yang dibuat dalam pengiraan zakat pen</w:t>
      </w:r>
      <w:r w:rsidR="006E2440" w:rsidRPr="002F1528">
        <w:rPr>
          <w:rFonts w:cstheme="minorHAnsi"/>
          <w:sz w:val="24"/>
          <w:szCs w:val="24"/>
        </w:rPr>
        <w:t>dapatan isteri yang menggalas</w:t>
      </w:r>
      <w:r w:rsidRPr="002F1528">
        <w:rPr>
          <w:rFonts w:cstheme="minorHAnsi"/>
          <w:sz w:val="24"/>
          <w:szCs w:val="24"/>
        </w:rPr>
        <w:t xml:space="preserve"> tanggungjawab sebagai penanggung nafkah keluarga disebabkan ketidakupayaan su</w:t>
      </w:r>
      <w:r w:rsidR="001A38DF" w:rsidRPr="002F1528">
        <w:rPr>
          <w:rFonts w:cstheme="minorHAnsi"/>
          <w:sz w:val="24"/>
          <w:szCs w:val="24"/>
        </w:rPr>
        <w:t xml:space="preserve">ami boleh diberikan </w:t>
      </w:r>
      <w:r w:rsidRPr="002F1528">
        <w:rPr>
          <w:rFonts w:cstheme="minorHAnsi"/>
          <w:sz w:val="24"/>
          <w:szCs w:val="24"/>
        </w:rPr>
        <w:t>berdasarkan pandanga</w:t>
      </w:r>
      <w:r w:rsidR="001A38DF" w:rsidRPr="002F1528">
        <w:rPr>
          <w:rFonts w:cstheme="minorHAnsi"/>
          <w:sz w:val="24"/>
          <w:szCs w:val="24"/>
        </w:rPr>
        <w:t>n para ulama yang mengharuskannya sepertimana dijelaskan di atas</w:t>
      </w:r>
      <w:r w:rsidRPr="002F1528">
        <w:rPr>
          <w:rFonts w:cstheme="minorHAnsi"/>
          <w:sz w:val="24"/>
          <w:szCs w:val="24"/>
        </w:rPr>
        <w:t xml:space="preserve">. </w:t>
      </w:r>
      <w:r w:rsidR="001A38DF" w:rsidRPr="002F1528">
        <w:rPr>
          <w:rFonts w:cstheme="minorHAnsi"/>
          <w:sz w:val="24"/>
          <w:szCs w:val="24"/>
        </w:rPr>
        <w:t>Keharusan</w:t>
      </w:r>
      <w:r w:rsidR="004D5D7C" w:rsidRPr="002F1528">
        <w:rPr>
          <w:rFonts w:cstheme="minorHAnsi"/>
          <w:sz w:val="24"/>
          <w:szCs w:val="24"/>
        </w:rPr>
        <w:t xml:space="preserve"> ini adalah berdasarkan kondisi di bawah:</w:t>
      </w:r>
    </w:p>
    <w:p w:rsidR="004D5D7C" w:rsidRPr="002F1528" w:rsidRDefault="004D5D7C" w:rsidP="002F1528">
      <w:pPr>
        <w:pStyle w:val="ListParagraph"/>
        <w:numPr>
          <w:ilvl w:val="0"/>
          <w:numId w:val="2"/>
        </w:numPr>
        <w:spacing w:line="240" w:lineRule="auto"/>
        <w:jc w:val="both"/>
        <w:rPr>
          <w:rFonts w:cstheme="minorHAnsi"/>
          <w:sz w:val="24"/>
          <w:szCs w:val="24"/>
        </w:rPr>
      </w:pPr>
      <w:r w:rsidRPr="002F1528">
        <w:rPr>
          <w:rFonts w:cstheme="minorHAnsi"/>
          <w:sz w:val="24"/>
          <w:szCs w:val="24"/>
        </w:rPr>
        <w:t xml:space="preserve">Suami benar-benar tidak mampu pada ketika itu manakala isteri pula mempunyai pendapatan yang menjadikan beliau mampu untuk menanggung suaminya tersebut. </w:t>
      </w:r>
    </w:p>
    <w:p w:rsidR="004D5D7C" w:rsidRPr="002F1528" w:rsidRDefault="004D5D7C" w:rsidP="002F1528">
      <w:pPr>
        <w:pStyle w:val="ListParagraph"/>
        <w:numPr>
          <w:ilvl w:val="0"/>
          <w:numId w:val="2"/>
        </w:numPr>
        <w:spacing w:line="240" w:lineRule="auto"/>
        <w:jc w:val="both"/>
        <w:rPr>
          <w:rFonts w:cstheme="minorHAnsi"/>
          <w:sz w:val="24"/>
          <w:szCs w:val="24"/>
        </w:rPr>
      </w:pPr>
      <w:r w:rsidRPr="002F1528">
        <w:rPr>
          <w:rFonts w:cstheme="minorHAnsi"/>
          <w:sz w:val="24"/>
          <w:szCs w:val="24"/>
        </w:rPr>
        <w:t xml:space="preserve">Isteri redha untuk melakukannya </w:t>
      </w:r>
      <w:proofErr w:type="gramStart"/>
      <w:r w:rsidRPr="002F1528">
        <w:rPr>
          <w:rFonts w:cstheme="minorHAnsi"/>
          <w:sz w:val="24"/>
          <w:szCs w:val="24"/>
        </w:rPr>
        <w:t>sama</w:t>
      </w:r>
      <w:proofErr w:type="gramEnd"/>
      <w:r w:rsidRPr="002F1528">
        <w:rPr>
          <w:rFonts w:cstheme="minorHAnsi"/>
          <w:sz w:val="24"/>
          <w:szCs w:val="24"/>
        </w:rPr>
        <w:t xml:space="preserve"> ada sebagai suatu sumbangan ikhlas tanpa gantian atau dikira sebagai hutang yang akan dibayar oleh suami apabila beliau pulih.</w:t>
      </w:r>
    </w:p>
    <w:p w:rsidR="004D5D7C" w:rsidRDefault="004D5D7C" w:rsidP="001C7BB6">
      <w:pPr>
        <w:pStyle w:val="ListParagraph"/>
        <w:numPr>
          <w:ilvl w:val="0"/>
          <w:numId w:val="2"/>
        </w:numPr>
        <w:spacing w:line="240" w:lineRule="auto"/>
        <w:jc w:val="both"/>
        <w:rPr>
          <w:rFonts w:cstheme="minorHAnsi"/>
          <w:sz w:val="24"/>
          <w:szCs w:val="24"/>
        </w:rPr>
      </w:pPr>
      <w:r w:rsidRPr="002F1528">
        <w:rPr>
          <w:rFonts w:cstheme="minorHAnsi"/>
          <w:sz w:val="24"/>
          <w:szCs w:val="24"/>
        </w:rPr>
        <w:t>Isteri turut berhak mendapatkan potongan untuk diri sendiri sebagai seorang ketua keluarga di sa</w:t>
      </w:r>
      <w:r w:rsidR="00D572B0" w:rsidRPr="002F1528">
        <w:rPr>
          <w:rFonts w:cstheme="minorHAnsi"/>
          <w:sz w:val="24"/>
          <w:szCs w:val="24"/>
        </w:rPr>
        <w:t>mping potongan nafkah anak-anak t</w:t>
      </w:r>
      <w:r w:rsidRPr="002F1528">
        <w:rPr>
          <w:rFonts w:cstheme="minorHAnsi"/>
          <w:sz w:val="24"/>
          <w:szCs w:val="24"/>
        </w:rPr>
        <w:t>anpa menafikan baha</w:t>
      </w:r>
      <w:r w:rsidR="006E2440" w:rsidRPr="002F1528">
        <w:rPr>
          <w:rFonts w:cstheme="minorHAnsi"/>
          <w:sz w:val="24"/>
          <w:szCs w:val="24"/>
        </w:rPr>
        <w:t xml:space="preserve">wa </w:t>
      </w:r>
      <w:r w:rsidR="006E2440" w:rsidRPr="002F1528">
        <w:rPr>
          <w:rFonts w:cstheme="minorHAnsi"/>
          <w:sz w:val="24"/>
          <w:szCs w:val="24"/>
        </w:rPr>
        <w:lastRenderedPageBreak/>
        <w:t xml:space="preserve">tanggungjawab asal adalah </w:t>
      </w:r>
      <w:r w:rsidRPr="002F1528">
        <w:rPr>
          <w:rFonts w:cstheme="minorHAnsi"/>
          <w:sz w:val="24"/>
          <w:szCs w:val="24"/>
        </w:rPr>
        <w:t>merupakan kewajiban suami dan bukan menjadi kewajiban isteri.</w:t>
      </w:r>
    </w:p>
    <w:p w:rsidR="001C7BB6" w:rsidRPr="001C7BB6" w:rsidRDefault="001C7BB6" w:rsidP="001C7BB6">
      <w:pPr>
        <w:pStyle w:val="ListParagraph"/>
        <w:spacing w:line="240" w:lineRule="auto"/>
        <w:ind w:left="1080"/>
        <w:jc w:val="both"/>
        <w:rPr>
          <w:rFonts w:cstheme="minorHAnsi"/>
          <w:sz w:val="24"/>
          <w:szCs w:val="24"/>
        </w:rPr>
      </w:pPr>
    </w:p>
    <w:p w:rsidR="004D5D7C" w:rsidRPr="002F1528" w:rsidRDefault="004D5D7C" w:rsidP="002F1528">
      <w:pPr>
        <w:spacing w:line="240" w:lineRule="auto"/>
        <w:jc w:val="both"/>
        <w:rPr>
          <w:rFonts w:cstheme="minorHAnsi"/>
          <w:b/>
          <w:bCs/>
          <w:sz w:val="24"/>
          <w:szCs w:val="24"/>
        </w:rPr>
      </w:pPr>
      <w:r w:rsidRPr="002F1528">
        <w:rPr>
          <w:rFonts w:cstheme="minorHAnsi"/>
          <w:b/>
          <w:bCs/>
          <w:sz w:val="24"/>
          <w:szCs w:val="24"/>
        </w:rPr>
        <w:t>ISU KEDUA</w:t>
      </w:r>
      <w:r w:rsidR="004A1D56">
        <w:rPr>
          <w:rFonts w:cstheme="minorHAnsi"/>
          <w:b/>
          <w:bCs/>
          <w:sz w:val="24"/>
          <w:szCs w:val="24"/>
        </w:rPr>
        <w:t xml:space="preserve">: </w:t>
      </w:r>
      <w:r w:rsidR="002C1DF3">
        <w:rPr>
          <w:rFonts w:cstheme="minorHAnsi"/>
          <w:b/>
          <w:bCs/>
          <w:sz w:val="24"/>
          <w:szCs w:val="24"/>
        </w:rPr>
        <w:t>Isteri berkongsi tanggungjawab n</w:t>
      </w:r>
      <w:r w:rsidR="004A1D56">
        <w:rPr>
          <w:rFonts w:cstheme="minorHAnsi"/>
          <w:b/>
          <w:bCs/>
          <w:sz w:val="24"/>
          <w:szCs w:val="24"/>
        </w:rPr>
        <w:t>afkah keluarga bersama suami</w:t>
      </w:r>
    </w:p>
    <w:p w:rsidR="00871F27" w:rsidRPr="002F1528" w:rsidRDefault="00F35CDA" w:rsidP="001C7BB6">
      <w:pPr>
        <w:spacing w:line="240" w:lineRule="auto"/>
        <w:jc w:val="both"/>
        <w:rPr>
          <w:rFonts w:cstheme="minorHAnsi"/>
          <w:sz w:val="24"/>
          <w:szCs w:val="24"/>
        </w:rPr>
      </w:pPr>
      <w:r w:rsidRPr="002F1528">
        <w:rPr>
          <w:rFonts w:cstheme="minorHAnsi"/>
          <w:sz w:val="24"/>
          <w:szCs w:val="24"/>
        </w:rPr>
        <w:t>Isu kedua ini</w:t>
      </w:r>
      <w:r w:rsidR="004D5D7C" w:rsidRPr="002F1528">
        <w:rPr>
          <w:rFonts w:cstheme="minorHAnsi"/>
          <w:sz w:val="24"/>
          <w:szCs w:val="24"/>
        </w:rPr>
        <w:t xml:space="preserve"> berbeza dengan isu</w:t>
      </w:r>
      <w:r w:rsidRPr="002F1528">
        <w:rPr>
          <w:rFonts w:cstheme="minorHAnsi"/>
          <w:sz w:val="24"/>
          <w:szCs w:val="24"/>
        </w:rPr>
        <w:t xml:space="preserve"> yang pertama di atas iaitu situasinya ialah </w:t>
      </w:r>
      <w:r w:rsidR="004D5D7C" w:rsidRPr="002F1528">
        <w:rPr>
          <w:rFonts w:cstheme="minorHAnsi"/>
          <w:sz w:val="24"/>
          <w:szCs w:val="24"/>
        </w:rPr>
        <w:t>suami tidak mampu menyempurnakan nafkah dengan sempurna dan hanya mampu memberikan sebahagian sahaja d</w:t>
      </w:r>
      <w:r w:rsidR="0042545F" w:rsidRPr="002F1528">
        <w:rPr>
          <w:rFonts w:cstheme="minorHAnsi"/>
          <w:sz w:val="24"/>
          <w:szCs w:val="24"/>
        </w:rPr>
        <w:t>aripadanya</w:t>
      </w:r>
      <w:r w:rsidRPr="002F1528">
        <w:rPr>
          <w:rFonts w:cstheme="minorHAnsi"/>
          <w:sz w:val="24"/>
          <w:szCs w:val="24"/>
        </w:rPr>
        <w:t>. Secara umumnya dua pendapat yang telah dihuraikan berkenaan situasi ini iaitu, p</w:t>
      </w:r>
      <w:r w:rsidR="006E2440" w:rsidRPr="002F1528">
        <w:rPr>
          <w:rFonts w:cstheme="minorHAnsi"/>
          <w:sz w:val="24"/>
          <w:szCs w:val="24"/>
        </w:rPr>
        <w:t>ertama</w:t>
      </w:r>
      <w:r w:rsidR="004D5D7C" w:rsidRPr="002F1528">
        <w:rPr>
          <w:rFonts w:cstheme="minorHAnsi"/>
          <w:sz w:val="24"/>
          <w:szCs w:val="24"/>
        </w:rPr>
        <w:t xml:space="preserve"> isteri tidak dipertanggungjawabkan untuk turut serta dalam pembiayaan nafkah keluarga, manakala </w:t>
      </w:r>
      <w:r w:rsidR="006E2440" w:rsidRPr="002F1528">
        <w:rPr>
          <w:rFonts w:cstheme="minorHAnsi"/>
          <w:sz w:val="24"/>
          <w:szCs w:val="24"/>
        </w:rPr>
        <w:t xml:space="preserve">pendapat kedua </w:t>
      </w:r>
      <w:r w:rsidR="004D5D7C" w:rsidRPr="002F1528">
        <w:rPr>
          <w:rFonts w:cstheme="minorHAnsi"/>
          <w:sz w:val="24"/>
          <w:szCs w:val="24"/>
        </w:rPr>
        <w:t>wanita bekerja boleh membantu suami bagi melengkapkan perbelanjaan nafkah keluarga. Berdasarkan kedua-dua pandangan ini, pendapat pertama membawa kepada tidak dibenarkan tolakan isteri untuk kategori pasangan dan anak-anak, manakala pendapat kedua membawa kepada sebaliknya iaitu dibenarkan tolakan tersebut.</w:t>
      </w:r>
      <w:r w:rsidR="001A38DF" w:rsidRPr="002F1528">
        <w:rPr>
          <w:rFonts w:cstheme="minorHAnsi"/>
          <w:sz w:val="24"/>
          <w:szCs w:val="24"/>
        </w:rPr>
        <w:t xml:space="preserve"> Menerusi pandangan kedua, kedua-dua pasangan boleh membahagikan tolakan </w:t>
      </w:r>
      <w:r w:rsidR="006E2440" w:rsidRPr="002F1528">
        <w:rPr>
          <w:rFonts w:cstheme="minorHAnsi"/>
          <w:sz w:val="24"/>
          <w:szCs w:val="24"/>
        </w:rPr>
        <w:t xml:space="preserve">dalam kiraan zakat pendapatan </w:t>
      </w:r>
      <w:r w:rsidR="001A38DF" w:rsidRPr="002F1528">
        <w:rPr>
          <w:rFonts w:cstheme="minorHAnsi"/>
          <w:sz w:val="24"/>
          <w:szCs w:val="24"/>
        </w:rPr>
        <w:t>pada bahagian tanggungan. Sebagai contohnya</w:t>
      </w:r>
      <w:r w:rsidR="006E2440" w:rsidRPr="002F1528">
        <w:rPr>
          <w:rFonts w:cstheme="minorHAnsi"/>
          <w:sz w:val="24"/>
          <w:szCs w:val="24"/>
        </w:rPr>
        <w:t>,</w:t>
      </w:r>
      <w:r w:rsidR="001A38DF" w:rsidRPr="002F1528">
        <w:rPr>
          <w:rFonts w:cstheme="minorHAnsi"/>
          <w:sz w:val="24"/>
          <w:szCs w:val="24"/>
        </w:rPr>
        <w:t xml:space="preserve"> pasangan yang mempunyai empat orang anak membahagikan tolakan </w:t>
      </w:r>
      <w:r w:rsidR="006E2440" w:rsidRPr="002F1528">
        <w:rPr>
          <w:rFonts w:cstheme="minorHAnsi"/>
          <w:sz w:val="24"/>
          <w:szCs w:val="24"/>
        </w:rPr>
        <w:t xml:space="preserve">bagi </w:t>
      </w:r>
      <w:r w:rsidR="001A38DF" w:rsidRPr="002F1528">
        <w:rPr>
          <w:rFonts w:cstheme="minorHAnsi"/>
          <w:sz w:val="24"/>
          <w:szCs w:val="24"/>
        </w:rPr>
        <w:t xml:space="preserve">suami hanya </w:t>
      </w:r>
      <w:r w:rsidR="00C378B2">
        <w:rPr>
          <w:rFonts w:cstheme="minorHAnsi"/>
          <w:sz w:val="24"/>
          <w:szCs w:val="24"/>
        </w:rPr>
        <w:t xml:space="preserve">untuk </w:t>
      </w:r>
      <w:r w:rsidR="001A38DF" w:rsidRPr="002F1528">
        <w:rPr>
          <w:rFonts w:cstheme="minorHAnsi"/>
          <w:sz w:val="24"/>
          <w:szCs w:val="24"/>
        </w:rPr>
        <w:t xml:space="preserve">anak pertama dan kedua sahaja, manakala tolakan isteri adalah untuk anak ketiga dan keempat. Menerusi tolakan ini </w:t>
      </w:r>
      <w:proofErr w:type="gramStart"/>
      <w:r w:rsidR="001A38DF" w:rsidRPr="002F1528">
        <w:rPr>
          <w:rFonts w:cstheme="minorHAnsi"/>
          <w:sz w:val="24"/>
          <w:szCs w:val="24"/>
        </w:rPr>
        <w:t>ia</w:t>
      </w:r>
      <w:proofErr w:type="gramEnd"/>
      <w:r w:rsidR="001A38DF" w:rsidRPr="002F1528">
        <w:rPr>
          <w:rFonts w:cstheme="minorHAnsi"/>
          <w:sz w:val="24"/>
          <w:szCs w:val="24"/>
        </w:rPr>
        <w:t xml:space="preserve"> dapat mengurangkan kiraan untuk jumlah lebihan pendapatan yang perlu dizakatkan</w:t>
      </w:r>
      <w:r w:rsidR="006E2440" w:rsidRPr="002F1528">
        <w:rPr>
          <w:rFonts w:cstheme="minorHAnsi"/>
          <w:sz w:val="24"/>
          <w:szCs w:val="24"/>
        </w:rPr>
        <w:t xml:space="preserve"> kepada kedua-dua suami dan isteri tersebut.</w:t>
      </w:r>
    </w:p>
    <w:p w:rsidR="004D5D7C" w:rsidRPr="002F1528" w:rsidRDefault="004D5D7C" w:rsidP="002F1528">
      <w:pPr>
        <w:spacing w:line="240" w:lineRule="auto"/>
        <w:jc w:val="both"/>
        <w:rPr>
          <w:rFonts w:cstheme="minorHAnsi"/>
          <w:sz w:val="24"/>
          <w:szCs w:val="24"/>
        </w:rPr>
      </w:pPr>
    </w:p>
    <w:p w:rsidR="0039061E" w:rsidRPr="00CE18C8" w:rsidRDefault="0039061E" w:rsidP="002F1528">
      <w:pPr>
        <w:spacing w:line="240" w:lineRule="auto"/>
        <w:jc w:val="both"/>
        <w:rPr>
          <w:rFonts w:cstheme="minorHAnsi"/>
          <w:b/>
          <w:bCs/>
          <w:sz w:val="24"/>
          <w:szCs w:val="24"/>
        </w:rPr>
      </w:pPr>
      <w:r w:rsidRPr="00CE18C8">
        <w:rPr>
          <w:rFonts w:cstheme="minorHAnsi"/>
          <w:b/>
          <w:bCs/>
          <w:sz w:val="24"/>
          <w:szCs w:val="24"/>
        </w:rPr>
        <w:t xml:space="preserve">RUMUSAN </w:t>
      </w:r>
    </w:p>
    <w:p w:rsidR="0018307E" w:rsidRDefault="0018307E" w:rsidP="0018307E">
      <w:pPr>
        <w:spacing w:line="240" w:lineRule="auto"/>
        <w:jc w:val="both"/>
        <w:rPr>
          <w:rFonts w:cstheme="minorHAnsi"/>
          <w:sz w:val="24"/>
          <w:szCs w:val="24"/>
        </w:rPr>
      </w:pPr>
      <w:r>
        <w:rPr>
          <w:rFonts w:cstheme="minorHAnsi"/>
          <w:sz w:val="24"/>
          <w:szCs w:val="24"/>
        </w:rPr>
        <w:t xml:space="preserve">Secara umumnya perbahasan berkenaan nafkah ini adalah terbuka kepada ijtihad terutamanya bagi menangani isu-isu baharu yang berkaitan dengannya seperti isu wanita menyumbang dalam nafkah keluarga yang dibincangkan dalam artikel ini. Di antara dalil yang digunakan bagi menangani isu-isu baharu ini adalah menerusi penggunaan dalil </w:t>
      </w:r>
      <w:r w:rsidRPr="003A1E03">
        <w:rPr>
          <w:rFonts w:cstheme="minorHAnsi"/>
          <w:i/>
          <w:iCs/>
          <w:sz w:val="24"/>
          <w:szCs w:val="24"/>
        </w:rPr>
        <w:t>uruf</w:t>
      </w:r>
      <w:r>
        <w:rPr>
          <w:rFonts w:cstheme="minorHAnsi"/>
          <w:sz w:val="24"/>
          <w:szCs w:val="24"/>
        </w:rPr>
        <w:t xml:space="preserve"> yang menjadi panduan dalam menangani perkara-perkara yang berubah-berubah mengikut perubahan masa dan tempa</w:t>
      </w:r>
      <w:r w:rsidR="00F00F72">
        <w:rPr>
          <w:rFonts w:cstheme="minorHAnsi"/>
          <w:sz w:val="24"/>
          <w:szCs w:val="24"/>
        </w:rPr>
        <w:t>t (</w:t>
      </w:r>
      <w:r w:rsidR="003A1E03">
        <w:rPr>
          <w:rFonts w:cstheme="minorHAnsi"/>
          <w:sz w:val="24"/>
          <w:szCs w:val="24"/>
        </w:rPr>
        <w:t>Zuhaili, 1986) (Zaidan</w:t>
      </w:r>
      <w:proofErr w:type="gramStart"/>
      <w:r w:rsidR="003A1E03">
        <w:rPr>
          <w:rFonts w:cstheme="minorHAnsi"/>
          <w:sz w:val="24"/>
          <w:szCs w:val="24"/>
        </w:rPr>
        <w:t>,1993</w:t>
      </w:r>
      <w:proofErr w:type="gramEnd"/>
      <w:r>
        <w:rPr>
          <w:rFonts w:cstheme="minorHAnsi"/>
          <w:sz w:val="24"/>
          <w:szCs w:val="24"/>
        </w:rPr>
        <w:t xml:space="preserve">). Penggunaan </w:t>
      </w:r>
      <w:r w:rsidRPr="003A1E03">
        <w:rPr>
          <w:rFonts w:cstheme="minorHAnsi"/>
          <w:i/>
          <w:iCs/>
          <w:sz w:val="24"/>
          <w:szCs w:val="24"/>
        </w:rPr>
        <w:t>uruf</w:t>
      </w:r>
      <w:r>
        <w:rPr>
          <w:rFonts w:cstheme="minorHAnsi"/>
          <w:sz w:val="24"/>
          <w:szCs w:val="24"/>
        </w:rPr>
        <w:t xml:space="preserve"> dalam isu ini boleh dilihat menerusi pandangan dalam isu nafkah perbelanjaan perubat</w:t>
      </w:r>
      <w:r w:rsidR="00F00F72">
        <w:rPr>
          <w:rFonts w:cstheme="minorHAnsi"/>
          <w:sz w:val="24"/>
          <w:szCs w:val="24"/>
        </w:rPr>
        <w:t xml:space="preserve">an. </w:t>
      </w:r>
      <w:r>
        <w:rPr>
          <w:rFonts w:cstheme="minorHAnsi"/>
          <w:sz w:val="24"/>
          <w:szCs w:val="24"/>
        </w:rPr>
        <w:t xml:space="preserve">Zuhaili (1989) menyatakan bahawa nafkah untuk perbelanjaan perubatan tidak termasuk dalam keperluan asasi pada zaman dahulu. Ini disebabkan pada ketika itu, manusia secara umumnya tidak memerlukan kepada perbelanjaan perubatan kerana suasana pada ketika itu manusia biasa dengan </w:t>
      </w:r>
      <w:proofErr w:type="gramStart"/>
      <w:r>
        <w:rPr>
          <w:rFonts w:cstheme="minorHAnsi"/>
          <w:sz w:val="24"/>
          <w:szCs w:val="24"/>
        </w:rPr>
        <w:t>gaya</w:t>
      </w:r>
      <w:proofErr w:type="gramEnd"/>
      <w:r>
        <w:rPr>
          <w:rFonts w:cstheme="minorHAnsi"/>
          <w:sz w:val="24"/>
          <w:szCs w:val="24"/>
        </w:rPr>
        <w:t xml:space="preserve"> hidup sihat. Oleh kerana itu, ijtihad fuqaha pada ketika itu yang berpaksikan kepada uruf tidak memasukkan perbelanjaan perubatan sebagai salah satu daripada kewajiban nafkah. Tetapi </w:t>
      </w:r>
      <w:r w:rsidR="00CE18C8">
        <w:rPr>
          <w:rFonts w:cstheme="minorHAnsi"/>
          <w:sz w:val="24"/>
          <w:szCs w:val="24"/>
        </w:rPr>
        <w:t>pada har</w:t>
      </w:r>
      <w:r>
        <w:rPr>
          <w:rFonts w:cstheme="minorHAnsi"/>
          <w:sz w:val="24"/>
          <w:szCs w:val="24"/>
        </w:rPr>
        <w:t xml:space="preserve">i ini, keperluan kepada perbelanjaan perubatan adalah bersamaan dengan keperluan kepada makan-minum seseorang, bahkan dalam situasi tertentu keperluan perbelanjaan perubatan lebih diperlukan oleh seseorang daripada perbelanjaan makan-minum. Ini disebabkan pesakit yang sakit sehingga tidak boleh makan dan minum memerlukan rawatan lebih daripada yang lain. </w:t>
      </w:r>
    </w:p>
    <w:p w:rsidR="0018307E" w:rsidRDefault="0018307E" w:rsidP="0018307E">
      <w:pPr>
        <w:spacing w:line="240" w:lineRule="auto"/>
        <w:jc w:val="both"/>
        <w:rPr>
          <w:rFonts w:cstheme="minorHAnsi"/>
          <w:sz w:val="24"/>
          <w:szCs w:val="24"/>
        </w:rPr>
      </w:pPr>
    </w:p>
    <w:p w:rsidR="0018307E" w:rsidRPr="002F1528" w:rsidRDefault="00CE18C8" w:rsidP="00CE18C8">
      <w:pPr>
        <w:spacing w:line="240" w:lineRule="auto"/>
        <w:jc w:val="both"/>
        <w:rPr>
          <w:rFonts w:cstheme="minorHAnsi"/>
          <w:sz w:val="24"/>
          <w:szCs w:val="24"/>
        </w:rPr>
      </w:pPr>
      <w:r>
        <w:rPr>
          <w:rFonts w:cstheme="minorHAnsi"/>
          <w:sz w:val="24"/>
          <w:szCs w:val="24"/>
        </w:rPr>
        <w:t>Selain daripada itu, walaupun tulisan ini lebih berat kepada</w:t>
      </w:r>
      <w:r w:rsidR="0018307E">
        <w:rPr>
          <w:rFonts w:cstheme="minorHAnsi"/>
          <w:sz w:val="24"/>
          <w:szCs w:val="24"/>
        </w:rPr>
        <w:t xml:space="preserve"> pandangan yang mengharuskan wanita untuk menanggung sepenuhnya atau sebahagian daripada nafkah keluarga disebabkan situasi-situasi yang tertentu seperti di atas, </w:t>
      </w:r>
      <w:r>
        <w:rPr>
          <w:rFonts w:cstheme="minorHAnsi"/>
          <w:sz w:val="24"/>
          <w:szCs w:val="24"/>
        </w:rPr>
        <w:t xml:space="preserve">tetapi </w:t>
      </w:r>
      <w:r w:rsidR="0018307E">
        <w:rPr>
          <w:rFonts w:cstheme="minorHAnsi"/>
          <w:sz w:val="24"/>
          <w:szCs w:val="24"/>
        </w:rPr>
        <w:t xml:space="preserve">tanggungjawab asal nafkah itu masih lagi </w:t>
      </w:r>
      <w:r w:rsidR="0018307E">
        <w:rPr>
          <w:rFonts w:cstheme="minorHAnsi"/>
          <w:sz w:val="24"/>
          <w:szCs w:val="24"/>
        </w:rPr>
        <w:lastRenderedPageBreak/>
        <w:t xml:space="preserve">merupakan tanggungjawab suami itu sendiri. Keharusan ini </w:t>
      </w:r>
      <w:r>
        <w:rPr>
          <w:rFonts w:cstheme="minorHAnsi"/>
          <w:sz w:val="24"/>
          <w:szCs w:val="24"/>
        </w:rPr>
        <w:t xml:space="preserve">adalah lebih kepada memberikan penjelasan untuk membenarkan potongan dalam kiraan zakat pendapatan kepada wanita untuk situasi-situasi yang berkenaan. Berhubung perkara ini, </w:t>
      </w:r>
      <w:proofErr w:type="gramStart"/>
      <w:r>
        <w:rPr>
          <w:rFonts w:cstheme="minorHAnsi"/>
          <w:sz w:val="24"/>
          <w:szCs w:val="24"/>
        </w:rPr>
        <w:t>ia</w:t>
      </w:r>
      <w:proofErr w:type="gramEnd"/>
      <w:r>
        <w:rPr>
          <w:rFonts w:cstheme="minorHAnsi"/>
          <w:sz w:val="24"/>
          <w:szCs w:val="24"/>
        </w:rPr>
        <w:t xml:space="preserve"> </w:t>
      </w:r>
      <w:r w:rsidR="0018307E">
        <w:rPr>
          <w:rFonts w:cstheme="minorHAnsi"/>
          <w:sz w:val="24"/>
          <w:szCs w:val="24"/>
        </w:rPr>
        <w:t>tidak sepatutnya menjadi alasan untuk seorang lelaki mengambil peluang untuk tidak berusaha menjadi pemberi nafkah utama dalam keluarga. Di sini di bawa pandangan mazhab Shafii yang memberikan jalan keluar kepada wanita sekiranya terperangkap dalam situasi terpaksa menanggung nafkah keluarga. Pandangan tersebut adalah seperti berikut iaitu s</w:t>
      </w:r>
      <w:r w:rsidR="0018307E" w:rsidRPr="002F1528">
        <w:rPr>
          <w:rFonts w:cstheme="minorHAnsi"/>
          <w:sz w:val="24"/>
          <w:szCs w:val="24"/>
        </w:rPr>
        <w:t xml:space="preserve">ekiranya seorang perempuan berkerjaya bersetuju dan redha berkahwin dengan seorang lelaki yang </w:t>
      </w:r>
      <w:proofErr w:type="gramStart"/>
      <w:r w:rsidR="0018307E" w:rsidRPr="002F1528">
        <w:rPr>
          <w:rFonts w:cstheme="minorHAnsi"/>
          <w:sz w:val="24"/>
          <w:szCs w:val="24"/>
        </w:rPr>
        <w:t>susah</w:t>
      </w:r>
      <w:proofErr w:type="gramEnd"/>
      <w:r w:rsidR="0018307E" w:rsidRPr="002F1528">
        <w:rPr>
          <w:rFonts w:cstheme="minorHAnsi"/>
          <w:sz w:val="24"/>
          <w:szCs w:val="24"/>
        </w:rPr>
        <w:t xml:space="preserve"> atau yang dari awal memaklumkan kepada beliau bahawa lelaki tersebut tidak mahu memberikannya nafkah. Kemudian sampai satu tahap beliau tidak dapat bertahan lagi bersama suami tersebut dan i</w:t>
      </w:r>
      <w:r w:rsidR="0018307E">
        <w:rPr>
          <w:rFonts w:cstheme="minorHAnsi"/>
          <w:sz w:val="24"/>
          <w:szCs w:val="24"/>
        </w:rPr>
        <w:t>ngin menuntut fasakh. Berhubung perkara ini,</w:t>
      </w:r>
      <w:r w:rsidR="0018307E" w:rsidRPr="002F1528">
        <w:rPr>
          <w:rFonts w:cstheme="minorHAnsi"/>
          <w:sz w:val="24"/>
          <w:szCs w:val="24"/>
        </w:rPr>
        <w:t xml:space="preserve"> </w:t>
      </w:r>
      <w:r w:rsidR="0018307E">
        <w:rPr>
          <w:rFonts w:cstheme="minorHAnsi"/>
          <w:sz w:val="24"/>
          <w:szCs w:val="24"/>
        </w:rPr>
        <w:t>wanita tersebut diharuskan menuntut</w:t>
      </w:r>
      <w:r w:rsidR="0018307E" w:rsidRPr="002F1528">
        <w:rPr>
          <w:rFonts w:cstheme="minorHAnsi"/>
          <w:sz w:val="24"/>
          <w:szCs w:val="24"/>
        </w:rPr>
        <w:t xml:space="preserve"> </w:t>
      </w:r>
      <w:r w:rsidR="0018307E">
        <w:rPr>
          <w:rFonts w:cstheme="minorHAnsi"/>
          <w:sz w:val="24"/>
          <w:szCs w:val="24"/>
        </w:rPr>
        <w:t>fasakh</w:t>
      </w:r>
      <w:r w:rsidR="0018307E" w:rsidRPr="002F1528">
        <w:rPr>
          <w:rFonts w:cstheme="minorHAnsi"/>
          <w:sz w:val="24"/>
          <w:szCs w:val="24"/>
        </w:rPr>
        <w:t xml:space="preserve">. Ini disebabkan nafkah itu adalah kewajiban bersifat harian, iaitu setiap hari merupakan hari wajib nafkah dan kewajiban itu diperbaharui mengikut setiap hari yang mendatang.  Begitu juga hak untuk fasakh adalah </w:t>
      </w:r>
      <w:r w:rsidR="0018307E">
        <w:rPr>
          <w:rFonts w:cstheme="minorHAnsi"/>
          <w:sz w:val="24"/>
          <w:szCs w:val="24"/>
        </w:rPr>
        <w:t xml:space="preserve">diperbaharui pada setiap hari. </w:t>
      </w:r>
      <w:r w:rsidR="0018307E" w:rsidRPr="002F1528">
        <w:rPr>
          <w:rFonts w:cstheme="minorHAnsi"/>
          <w:sz w:val="24"/>
          <w:szCs w:val="24"/>
        </w:rPr>
        <w:t xml:space="preserve">Hak ini diberikan disebabkan </w:t>
      </w:r>
      <w:r w:rsidRPr="002F1528">
        <w:rPr>
          <w:rFonts w:cstheme="minorHAnsi"/>
          <w:sz w:val="24"/>
          <w:szCs w:val="24"/>
        </w:rPr>
        <w:t>disebabkan wanita tidak terikat dengan redhanya pada permulaan pe</w:t>
      </w:r>
      <w:r>
        <w:rPr>
          <w:rFonts w:cstheme="minorHAnsi"/>
          <w:sz w:val="24"/>
          <w:szCs w:val="24"/>
        </w:rPr>
        <w:t>rkahwinan</w:t>
      </w:r>
      <w:r w:rsidRPr="002F1528">
        <w:rPr>
          <w:rFonts w:cstheme="minorHAnsi"/>
          <w:sz w:val="24"/>
          <w:szCs w:val="24"/>
        </w:rPr>
        <w:t xml:space="preserve"> </w:t>
      </w:r>
      <w:r>
        <w:rPr>
          <w:rFonts w:cstheme="minorHAnsi"/>
          <w:sz w:val="24"/>
          <w:szCs w:val="24"/>
        </w:rPr>
        <w:t xml:space="preserve">dan mengambil kira bahawa </w:t>
      </w:r>
      <w:r w:rsidR="0018307E" w:rsidRPr="002F1528">
        <w:rPr>
          <w:rFonts w:cstheme="minorHAnsi"/>
          <w:sz w:val="24"/>
          <w:szCs w:val="24"/>
        </w:rPr>
        <w:t xml:space="preserve">kesukaran yang tidak ditangani </w:t>
      </w:r>
      <w:proofErr w:type="gramStart"/>
      <w:r w:rsidR="0018307E" w:rsidRPr="002F1528">
        <w:rPr>
          <w:rFonts w:cstheme="minorHAnsi"/>
          <w:sz w:val="24"/>
          <w:szCs w:val="24"/>
        </w:rPr>
        <w:t>akan</w:t>
      </w:r>
      <w:proofErr w:type="gramEnd"/>
      <w:r w:rsidR="0018307E" w:rsidRPr="002F1528">
        <w:rPr>
          <w:rFonts w:cstheme="minorHAnsi"/>
          <w:sz w:val="24"/>
          <w:szCs w:val="24"/>
        </w:rPr>
        <w:t xml:space="preserve"> berta</w:t>
      </w:r>
      <w:r>
        <w:rPr>
          <w:rFonts w:cstheme="minorHAnsi"/>
          <w:sz w:val="24"/>
          <w:szCs w:val="24"/>
        </w:rPr>
        <w:t xml:space="preserve">mbah beratnya dari hari ke hari. Perkara ini disebutkan dalam </w:t>
      </w:r>
      <w:r w:rsidR="0018307E">
        <w:rPr>
          <w:rFonts w:cstheme="minorHAnsi"/>
          <w:sz w:val="24"/>
          <w:szCs w:val="24"/>
        </w:rPr>
        <w:t>kitab</w:t>
      </w:r>
      <w:r w:rsidR="0018307E" w:rsidRPr="002F1528">
        <w:rPr>
          <w:rFonts w:cstheme="minorHAnsi"/>
          <w:sz w:val="24"/>
          <w:szCs w:val="24"/>
        </w:rPr>
        <w:t xml:space="preserve"> </w:t>
      </w:r>
      <w:r w:rsidR="00F00F72">
        <w:rPr>
          <w:rFonts w:cstheme="minorHAnsi"/>
          <w:i/>
          <w:iCs/>
          <w:sz w:val="24"/>
          <w:szCs w:val="24"/>
        </w:rPr>
        <w:t>Mughni al-</w:t>
      </w:r>
      <w:r w:rsidR="0018307E" w:rsidRPr="002F1528">
        <w:rPr>
          <w:rFonts w:cstheme="minorHAnsi"/>
          <w:i/>
          <w:iCs/>
          <w:sz w:val="24"/>
          <w:szCs w:val="24"/>
        </w:rPr>
        <w:t>Muhtaj</w:t>
      </w:r>
      <w:r>
        <w:rPr>
          <w:rFonts w:cstheme="minorHAnsi"/>
          <w:sz w:val="24"/>
          <w:szCs w:val="24"/>
        </w:rPr>
        <w:t xml:space="preserve"> seperti berikut</w:t>
      </w:r>
      <w:r w:rsidR="0018307E" w:rsidRPr="002F1528">
        <w:rPr>
          <w:rFonts w:cstheme="minorHAnsi"/>
          <w:sz w:val="24"/>
          <w:szCs w:val="24"/>
        </w:rPr>
        <w:t xml:space="preserve">: “sekiranya seorang perempuan berkahwin dengan seorang fakir dalam keadaan </w:t>
      </w:r>
      <w:proofErr w:type="gramStart"/>
      <w:r w:rsidR="0018307E" w:rsidRPr="002F1528">
        <w:rPr>
          <w:rFonts w:cstheme="minorHAnsi"/>
          <w:sz w:val="24"/>
          <w:szCs w:val="24"/>
        </w:rPr>
        <w:t>mengetahui  keadaannya</w:t>
      </w:r>
      <w:proofErr w:type="gramEnd"/>
      <w:r w:rsidR="0018307E" w:rsidRPr="002F1528">
        <w:rPr>
          <w:rFonts w:cstheme="minorHAnsi"/>
          <w:sz w:val="24"/>
          <w:szCs w:val="24"/>
        </w:rPr>
        <w:t xml:space="preserve"> itu, kemudian selepas masa berlalu beliau semakin sukar mendapatkan nafkah, maka perempuan itu bolehlah meminta untuk di</w:t>
      </w:r>
      <w:r w:rsidR="0018307E" w:rsidRPr="00F00F72">
        <w:rPr>
          <w:rFonts w:cstheme="minorHAnsi"/>
          <w:i/>
          <w:iCs/>
          <w:sz w:val="24"/>
          <w:szCs w:val="24"/>
        </w:rPr>
        <w:t xml:space="preserve">fasakh </w:t>
      </w:r>
      <w:r w:rsidR="0018307E">
        <w:rPr>
          <w:rFonts w:cstheme="minorHAnsi"/>
          <w:sz w:val="24"/>
          <w:szCs w:val="24"/>
        </w:rPr>
        <w:t>daripada nikah tersebut. (Sharbaini</w:t>
      </w:r>
      <w:r w:rsidR="0018307E" w:rsidRPr="002F1528">
        <w:rPr>
          <w:rFonts w:cstheme="minorHAnsi"/>
          <w:sz w:val="24"/>
          <w:szCs w:val="24"/>
        </w:rPr>
        <w:t>, 5:181)</w:t>
      </w:r>
    </w:p>
    <w:p w:rsidR="0018307E" w:rsidRPr="002F1528" w:rsidRDefault="0018307E" w:rsidP="0018307E">
      <w:pPr>
        <w:spacing w:line="240" w:lineRule="auto"/>
        <w:jc w:val="both"/>
        <w:rPr>
          <w:rFonts w:cstheme="minorHAnsi"/>
          <w:sz w:val="24"/>
          <w:szCs w:val="24"/>
        </w:rPr>
      </w:pPr>
    </w:p>
    <w:p w:rsidR="0018307E" w:rsidRPr="001C7BB6" w:rsidRDefault="001C7BB6" w:rsidP="002F1528">
      <w:pPr>
        <w:spacing w:line="240" w:lineRule="auto"/>
        <w:jc w:val="both"/>
        <w:rPr>
          <w:rFonts w:cstheme="minorHAnsi"/>
          <w:b/>
          <w:bCs/>
          <w:sz w:val="24"/>
          <w:szCs w:val="24"/>
        </w:rPr>
      </w:pPr>
      <w:r w:rsidRPr="001C7BB6">
        <w:rPr>
          <w:rFonts w:cstheme="minorHAnsi"/>
          <w:b/>
          <w:bCs/>
          <w:sz w:val="24"/>
          <w:szCs w:val="24"/>
        </w:rPr>
        <w:t>KESIMPULAN</w:t>
      </w:r>
    </w:p>
    <w:p w:rsidR="00EB5F10" w:rsidRDefault="001C7BB6" w:rsidP="002F1528">
      <w:pPr>
        <w:spacing w:line="240" w:lineRule="auto"/>
        <w:jc w:val="both"/>
        <w:rPr>
          <w:rFonts w:cstheme="minorHAnsi"/>
          <w:sz w:val="24"/>
          <w:szCs w:val="24"/>
        </w:rPr>
      </w:pPr>
      <w:r>
        <w:rPr>
          <w:rFonts w:cstheme="minorHAnsi"/>
          <w:sz w:val="24"/>
          <w:szCs w:val="24"/>
        </w:rPr>
        <w:t xml:space="preserve">Situasi isteri menanggung sebahagian atau sepenuhnya nafkah keluarga telah menjadi suatu perkara biasa dalam masyarakat pada hari ini. Sewajarnya mereka mendapat tolakan dalam kiraan zakat pendapatan sebagai pengiktirafan kepada tanggungjawab yang telah mereka galas tersebut. Justeru tulisan ini diharapkan dapat menjadi titik-tolak kepada perbincangan yang lebih mendalam berkenaan isu seperti ini. </w:t>
      </w:r>
    </w:p>
    <w:p w:rsidR="001C7BB6" w:rsidRDefault="001C7BB6" w:rsidP="002F1528">
      <w:pPr>
        <w:spacing w:line="240" w:lineRule="auto"/>
        <w:jc w:val="both"/>
        <w:rPr>
          <w:rFonts w:cstheme="minorHAnsi"/>
          <w:sz w:val="24"/>
          <w:szCs w:val="24"/>
        </w:rPr>
      </w:pPr>
    </w:p>
    <w:p w:rsidR="001C7BB6" w:rsidRPr="004C6FB2" w:rsidRDefault="001C7BB6" w:rsidP="002F1528">
      <w:pPr>
        <w:spacing w:line="240" w:lineRule="auto"/>
        <w:jc w:val="both"/>
        <w:rPr>
          <w:rFonts w:cstheme="minorHAnsi"/>
          <w:b/>
          <w:bCs/>
          <w:sz w:val="24"/>
          <w:szCs w:val="24"/>
        </w:rPr>
      </w:pPr>
      <w:r w:rsidRPr="004C6FB2">
        <w:rPr>
          <w:rFonts w:cstheme="minorHAnsi"/>
          <w:b/>
          <w:bCs/>
          <w:sz w:val="24"/>
          <w:szCs w:val="24"/>
        </w:rPr>
        <w:t>RUJUKAN</w:t>
      </w:r>
    </w:p>
    <w:p w:rsidR="00206F1F" w:rsidRPr="00206F1F" w:rsidRDefault="00E52B6A" w:rsidP="00206F1F">
      <w:pPr>
        <w:spacing w:line="240" w:lineRule="auto"/>
        <w:jc w:val="both"/>
        <w:rPr>
          <w:rFonts w:cstheme="minorHAnsi"/>
          <w:sz w:val="24"/>
          <w:szCs w:val="24"/>
          <w:lang w:val="fi-FI"/>
        </w:rPr>
      </w:pPr>
      <w:r w:rsidRPr="00E52B6A">
        <w:rPr>
          <w:rFonts w:cstheme="minorHAnsi"/>
          <w:sz w:val="24"/>
          <w:szCs w:val="24"/>
          <w:lang w:val="fi-FI"/>
        </w:rPr>
        <w:t>Al-Quran</w:t>
      </w:r>
    </w:p>
    <w:p w:rsidR="00206F1F" w:rsidRPr="00E52B6A" w:rsidRDefault="00206F1F" w:rsidP="00E52B6A">
      <w:pPr>
        <w:jc w:val="both"/>
        <w:rPr>
          <w:rFonts w:cstheme="minorHAnsi"/>
          <w:sz w:val="24"/>
          <w:szCs w:val="24"/>
        </w:rPr>
      </w:pPr>
      <w:r w:rsidRPr="00E52B6A">
        <w:rPr>
          <w:rFonts w:cstheme="minorHAnsi"/>
          <w:sz w:val="24"/>
          <w:szCs w:val="24"/>
        </w:rPr>
        <w:t>Abd al-Rahman Ib</w:t>
      </w:r>
      <w:r>
        <w:rPr>
          <w:rFonts w:cstheme="minorHAnsi"/>
          <w:sz w:val="24"/>
          <w:szCs w:val="24"/>
        </w:rPr>
        <w:t>n Muhammad Iwad al-Jaziri, 2003</w:t>
      </w:r>
      <w:r w:rsidRPr="00E52B6A">
        <w:rPr>
          <w:rFonts w:cstheme="minorHAnsi"/>
          <w:sz w:val="24"/>
          <w:szCs w:val="24"/>
        </w:rPr>
        <w:t xml:space="preserve">, </w:t>
      </w:r>
      <w:r w:rsidRPr="00F00F72">
        <w:rPr>
          <w:rFonts w:cstheme="minorHAnsi"/>
          <w:i/>
          <w:iCs/>
          <w:sz w:val="24"/>
          <w:szCs w:val="24"/>
        </w:rPr>
        <w:t>al-Fiqh Ala al-Mazhab al-Arba’ah</w:t>
      </w:r>
      <w:r w:rsidRPr="00E52B6A">
        <w:rPr>
          <w:rFonts w:cstheme="minorHAnsi"/>
          <w:sz w:val="24"/>
          <w:szCs w:val="24"/>
        </w:rPr>
        <w:t>, Cet. 2, Beirut: Dar al-Kutub al-Ilmiyyah</w:t>
      </w:r>
    </w:p>
    <w:p w:rsidR="00206F1F" w:rsidRPr="00E52B6A" w:rsidRDefault="00206F1F" w:rsidP="00E52B6A">
      <w:pPr>
        <w:jc w:val="both"/>
        <w:rPr>
          <w:rFonts w:cstheme="minorHAnsi"/>
          <w:sz w:val="24"/>
          <w:szCs w:val="24"/>
        </w:rPr>
      </w:pPr>
      <w:r w:rsidRPr="00E52B6A">
        <w:rPr>
          <w:rFonts w:cstheme="minorHAnsi"/>
          <w:sz w:val="24"/>
          <w:szCs w:val="24"/>
        </w:rPr>
        <w:t xml:space="preserve">Abdullah Ibrahim Zaid al-Kilani, 2009, </w:t>
      </w:r>
      <w:r w:rsidRPr="00E52B6A">
        <w:rPr>
          <w:rFonts w:cstheme="minorHAnsi"/>
          <w:i/>
          <w:iCs/>
          <w:sz w:val="24"/>
          <w:szCs w:val="24"/>
        </w:rPr>
        <w:t xml:space="preserve">al-Siyasah al-Shariyyah Madkhal </w:t>
      </w:r>
      <w:proofErr w:type="gramStart"/>
      <w:r w:rsidRPr="00E52B6A">
        <w:rPr>
          <w:rFonts w:cstheme="minorHAnsi"/>
          <w:i/>
          <w:iCs/>
          <w:sz w:val="24"/>
          <w:szCs w:val="24"/>
        </w:rPr>
        <w:t>Ila</w:t>
      </w:r>
      <w:proofErr w:type="gramEnd"/>
      <w:r w:rsidRPr="00E52B6A">
        <w:rPr>
          <w:rFonts w:cstheme="minorHAnsi"/>
          <w:i/>
          <w:iCs/>
          <w:sz w:val="24"/>
          <w:szCs w:val="24"/>
        </w:rPr>
        <w:t xml:space="preserve"> Tajdid al-Khitab al-Islami</w:t>
      </w:r>
      <w:r w:rsidRPr="00E52B6A">
        <w:rPr>
          <w:rFonts w:cstheme="minorHAnsi"/>
          <w:sz w:val="24"/>
          <w:szCs w:val="24"/>
        </w:rPr>
        <w:t>, Cet. 1, Dar al-Furqan: Jordan</w:t>
      </w:r>
    </w:p>
    <w:p w:rsidR="00206F1F" w:rsidRDefault="00206F1F" w:rsidP="00E52B6A">
      <w:pPr>
        <w:pStyle w:val="ListParagraph"/>
        <w:numPr>
          <w:ilvl w:val="0"/>
          <w:numId w:val="3"/>
        </w:numPr>
        <w:spacing w:after="0" w:line="240" w:lineRule="auto"/>
        <w:ind w:left="0"/>
        <w:jc w:val="both"/>
        <w:rPr>
          <w:rFonts w:cstheme="minorHAnsi"/>
          <w:sz w:val="24"/>
          <w:szCs w:val="24"/>
        </w:rPr>
      </w:pPr>
      <w:r w:rsidRPr="00E52B6A">
        <w:rPr>
          <w:rFonts w:cstheme="minorHAnsi"/>
          <w:sz w:val="24"/>
          <w:szCs w:val="24"/>
        </w:rPr>
        <w:t xml:space="preserve">Bukhari, Abi Abdillah Muhammad Ibn Ismail, al-, t.th. </w:t>
      </w:r>
      <w:r w:rsidRPr="00E52B6A">
        <w:rPr>
          <w:rFonts w:cstheme="minorHAnsi"/>
          <w:i/>
          <w:iCs/>
          <w:sz w:val="24"/>
          <w:szCs w:val="24"/>
        </w:rPr>
        <w:t>Sahih Bukhari</w:t>
      </w:r>
      <w:r w:rsidRPr="00E52B6A">
        <w:rPr>
          <w:rFonts w:cstheme="minorHAnsi"/>
          <w:sz w:val="24"/>
          <w:szCs w:val="24"/>
        </w:rPr>
        <w:t xml:space="preserve">. Kaherah: Dar Nah al-Nil Toba’ah Nashr </w:t>
      </w:r>
      <w:proofErr w:type="gramStart"/>
      <w:r w:rsidRPr="00E52B6A">
        <w:rPr>
          <w:rFonts w:cstheme="minorHAnsi"/>
          <w:sz w:val="24"/>
          <w:szCs w:val="24"/>
        </w:rPr>
        <w:t>Wa</w:t>
      </w:r>
      <w:proofErr w:type="gramEnd"/>
      <w:r w:rsidRPr="00E52B6A">
        <w:rPr>
          <w:rFonts w:cstheme="minorHAnsi"/>
          <w:sz w:val="24"/>
          <w:szCs w:val="24"/>
        </w:rPr>
        <w:t xml:space="preserve"> Tauzi’.</w:t>
      </w:r>
    </w:p>
    <w:p w:rsidR="00206F1F" w:rsidRDefault="00206F1F" w:rsidP="00E52B6A">
      <w:pPr>
        <w:pStyle w:val="ListParagraph"/>
        <w:numPr>
          <w:ilvl w:val="0"/>
          <w:numId w:val="3"/>
        </w:numPr>
        <w:spacing w:after="0" w:line="240" w:lineRule="auto"/>
        <w:ind w:left="0"/>
        <w:jc w:val="both"/>
        <w:rPr>
          <w:rFonts w:cstheme="minorHAnsi"/>
          <w:sz w:val="24"/>
          <w:szCs w:val="24"/>
        </w:rPr>
      </w:pPr>
    </w:p>
    <w:p w:rsidR="00206F1F" w:rsidRPr="00E52B6A" w:rsidRDefault="00206F1F" w:rsidP="00E52B6A">
      <w:pPr>
        <w:jc w:val="both"/>
        <w:rPr>
          <w:rFonts w:cstheme="minorHAnsi"/>
          <w:sz w:val="24"/>
          <w:szCs w:val="24"/>
        </w:rPr>
      </w:pPr>
      <w:r w:rsidRPr="00E52B6A">
        <w:rPr>
          <w:rFonts w:cstheme="minorHAnsi"/>
          <w:sz w:val="24"/>
          <w:szCs w:val="24"/>
          <w:lang w:val="ms-MY"/>
        </w:rPr>
        <w:lastRenderedPageBreak/>
        <w:t xml:space="preserve">Ibn Hajar, al-Imām  al-Ḥāfiẓ Ahmad Ibn </w:t>
      </w:r>
      <w:r w:rsidRPr="00E52B6A">
        <w:rPr>
          <w:rFonts w:cstheme="minorHAnsi"/>
          <w:sz w:val="24"/>
          <w:szCs w:val="24"/>
          <w:vertAlign w:val="superscript"/>
          <w:lang w:val="ms-MY"/>
        </w:rPr>
        <w:t>c</w:t>
      </w:r>
      <w:r w:rsidRPr="00E52B6A">
        <w:rPr>
          <w:rFonts w:cstheme="minorHAnsi"/>
          <w:sz w:val="24"/>
          <w:szCs w:val="24"/>
          <w:lang w:val="ms-MY"/>
        </w:rPr>
        <w:t>Alī al-</w:t>
      </w:r>
      <w:r w:rsidRPr="00E52B6A">
        <w:rPr>
          <w:rFonts w:cstheme="minorHAnsi"/>
          <w:sz w:val="24"/>
          <w:szCs w:val="24"/>
          <w:vertAlign w:val="superscript"/>
          <w:lang w:val="ms-MY"/>
        </w:rPr>
        <w:t>c</w:t>
      </w:r>
      <w:r>
        <w:rPr>
          <w:rFonts w:cstheme="minorHAnsi"/>
          <w:sz w:val="24"/>
          <w:szCs w:val="24"/>
          <w:lang w:val="ms-MY"/>
        </w:rPr>
        <w:t>Asqalānī, 1999</w:t>
      </w:r>
      <w:r w:rsidRPr="00E52B6A">
        <w:rPr>
          <w:rFonts w:cstheme="minorHAnsi"/>
          <w:sz w:val="24"/>
          <w:szCs w:val="24"/>
          <w:lang w:val="ms-MY"/>
        </w:rPr>
        <w:t xml:space="preserve">, </w:t>
      </w:r>
      <w:r w:rsidRPr="00E52B6A">
        <w:rPr>
          <w:rFonts w:cstheme="minorHAnsi"/>
          <w:i/>
          <w:iCs/>
          <w:sz w:val="24"/>
          <w:szCs w:val="24"/>
          <w:lang w:val="ms-MY"/>
        </w:rPr>
        <w:t>Fathu al-Bārī Syarh Ṣahīh al-Bukhārī</w:t>
      </w:r>
      <w:r w:rsidRPr="00E52B6A">
        <w:rPr>
          <w:rFonts w:cstheme="minorHAnsi"/>
          <w:sz w:val="24"/>
          <w:szCs w:val="24"/>
          <w:lang w:val="ms-MY"/>
        </w:rPr>
        <w:t>, Qahirah: Dār al-Manār</w:t>
      </w:r>
    </w:p>
    <w:p w:rsidR="00206F1F" w:rsidRPr="00E52B6A" w:rsidRDefault="00206F1F" w:rsidP="00E52B6A">
      <w:pPr>
        <w:spacing w:line="240" w:lineRule="auto"/>
        <w:jc w:val="both"/>
        <w:rPr>
          <w:rStyle w:val="Hyperlink"/>
          <w:rFonts w:cstheme="minorHAnsi"/>
          <w:color w:val="auto"/>
          <w:sz w:val="24"/>
          <w:szCs w:val="24"/>
          <w:u w:val="none"/>
          <w:lang w:val="fi-FI"/>
        </w:rPr>
      </w:pPr>
      <w:r w:rsidRPr="00E52B6A">
        <w:rPr>
          <w:rStyle w:val="Hyperlink"/>
          <w:rFonts w:cstheme="minorHAnsi"/>
          <w:color w:val="auto"/>
          <w:sz w:val="24"/>
          <w:szCs w:val="24"/>
          <w:u w:val="none"/>
          <w:lang w:val="fi-FI"/>
        </w:rPr>
        <w:t xml:space="preserve">Ibn Qudamah al-Maqdisi,1996, </w:t>
      </w:r>
      <w:r w:rsidRPr="00E52B6A">
        <w:rPr>
          <w:rStyle w:val="Hyperlink"/>
          <w:rFonts w:cstheme="minorHAnsi"/>
          <w:i/>
          <w:iCs/>
          <w:color w:val="auto"/>
          <w:sz w:val="24"/>
          <w:szCs w:val="24"/>
          <w:u w:val="none"/>
          <w:lang w:val="fi-FI"/>
        </w:rPr>
        <w:t>al-Mughni Li Ibn Qudamah</w:t>
      </w:r>
      <w:r w:rsidRPr="00E52B6A">
        <w:rPr>
          <w:rStyle w:val="Hyperlink"/>
          <w:rFonts w:cstheme="minorHAnsi"/>
          <w:color w:val="auto"/>
          <w:sz w:val="24"/>
          <w:szCs w:val="24"/>
          <w:u w:val="none"/>
          <w:lang w:val="fi-FI"/>
        </w:rPr>
        <w:t xml:space="preserve">  </w:t>
      </w:r>
      <w:r w:rsidRPr="00E52B6A">
        <w:rPr>
          <w:rStyle w:val="Hyperlink"/>
          <w:rFonts w:cstheme="minorHAnsi"/>
          <w:i/>
          <w:iCs/>
          <w:color w:val="auto"/>
          <w:sz w:val="24"/>
          <w:szCs w:val="24"/>
          <w:u w:val="none"/>
          <w:lang w:val="fi-FI"/>
        </w:rPr>
        <w:t>Wa Yalihi al-Sharh al-Kabir</w:t>
      </w:r>
      <w:r w:rsidRPr="00E52B6A">
        <w:rPr>
          <w:rStyle w:val="Hyperlink"/>
          <w:rFonts w:cstheme="minorHAnsi"/>
          <w:color w:val="auto"/>
          <w:sz w:val="24"/>
          <w:szCs w:val="24"/>
          <w:u w:val="none"/>
          <w:lang w:val="fi-FI"/>
        </w:rPr>
        <w:t>, Cet. 1, Kaherah: Dar al-Hadith.</w:t>
      </w:r>
    </w:p>
    <w:p w:rsidR="00206F1F" w:rsidRPr="00E52B6A" w:rsidRDefault="00206F1F" w:rsidP="00E52B6A">
      <w:pPr>
        <w:jc w:val="both"/>
        <w:rPr>
          <w:rFonts w:cstheme="minorHAnsi"/>
          <w:sz w:val="24"/>
          <w:szCs w:val="24"/>
          <w:rtl/>
        </w:rPr>
      </w:pPr>
      <w:r w:rsidRPr="00E52B6A">
        <w:rPr>
          <w:rFonts w:cstheme="minorHAnsi"/>
          <w:sz w:val="24"/>
          <w:szCs w:val="24"/>
        </w:rPr>
        <w:t xml:space="preserve">Ismail Haniyah, Mazin &amp; Muhammad Ramadhan / al-Sha’bi, Manal, t.th. </w:t>
      </w:r>
      <w:r w:rsidRPr="00E52B6A">
        <w:rPr>
          <w:rFonts w:cstheme="minorHAnsi"/>
          <w:i/>
          <w:iCs/>
          <w:sz w:val="24"/>
          <w:szCs w:val="24"/>
        </w:rPr>
        <w:t xml:space="preserve">Nafaqah </w:t>
      </w:r>
      <w:proofErr w:type="gramStart"/>
      <w:r w:rsidRPr="00E52B6A">
        <w:rPr>
          <w:rFonts w:cstheme="minorHAnsi"/>
          <w:i/>
          <w:iCs/>
          <w:sz w:val="24"/>
          <w:szCs w:val="24"/>
        </w:rPr>
        <w:t>wa</w:t>
      </w:r>
      <w:proofErr w:type="gramEnd"/>
      <w:r w:rsidRPr="00E52B6A">
        <w:rPr>
          <w:rFonts w:cstheme="minorHAnsi"/>
          <w:i/>
          <w:iCs/>
          <w:sz w:val="24"/>
          <w:szCs w:val="24"/>
        </w:rPr>
        <w:t xml:space="preserve"> Infaq al-Zaujah al-Amilah</w:t>
      </w:r>
      <w:r w:rsidRPr="00E52B6A">
        <w:rPr>
          <w:rFonts w:cstheme="minorHAnsi"/>
          <w:sz w:val="24"/>
          <w:szCs w:val="24"/>
        </w:rPr>
        <w:t>,</w:t>
      </w:r>
      <w:r>
        <w:rPr>
          <w:rFonts w:cstheme="minorHAnsi"/>
          <w:sz w:val="24"/>
          <w:szCs w:val="24"/>
        </w:rPr>
        <w:t xml:space="preserve"> Retrieved from</w:t>
      </w:r>
      <w:r w:rsidRPr="00E52B6A">
        <w:rPr>
          <w:rFonts w:cstheme="minorHAnsi"/>
          <w:sz w:val="24"/>
          <w:szCs w:val="24"/>
        </w:rPr>
        <w:t xml:space="preserve"> </w:t>
      </w:r>
      <w:hyperlink r:id="rId7" w:history="1">
        <w:r w:rsidRPr="00E52B6A">
          <w:rPr>
            <w:rStyle w:val="Hyperlink"/>
            <w:rFonts w:cstheme="minorHAnsi"/>
            <w:sz w:val="24"/>
            <w:szCs w:val="24"/>
          </w:rPr>
          <w:t>http://site.iugaza.edu.ps/mashy/files/</w:t>
        </w:r>
        <w:r w:rsidRPr="00E52B6A">
          <w:rPr>
            <w:rStyle w:val="Hyperlink"/>
            <w:rFonts w:cstheme="minorHAnsi"/>
            <w:sz w:val="24"/>
            <w:szCs w:val="24"/>
            <w:rtl/>
          </w:rPr>
          <w:t>نفقة-وإنفاق-الزوجة-العاملة-أ.-د.-مازن-هنية</w:t>
        </w:r>
        <w:r w:rsidRPr="00E52B6A">
          <w:rPr>
            <w:rStyle w:val="Hyperlink"/>
            <w:rFonts w:cstheme="minorHAnsi"/>
            <w:sz w:val="24"/>
            <w:szCs w:val="24"/>
          </w:rPr>
          <w:t>-.pdf</w:t>
        </w:r>
      </w:hyperlink>
    </w:p>
    <w:p w:rsidR="00206F1F" w:rsidRDefault="00206F1F" w:rsidP="00E52B6A">
      <w:pPr>
        <w:spacing w:after="0" w:line="240" w:lineRule="auto"/>
        <w:jc w:val="both"/>
        <w:rPr>
          <w:rFonts w:eastAsia="Times New Roman" w:cstheme="minorHAnsi"/>
          <w:sz w:val="24"/>
          <w:szCs w:val="24"/>
        </w:rPr>
      </w:pPr>
      <w:r w:rsidRPr="00E52B6A">
        <w:rPr>
          <w:rFonts w:eastAsia="Times New Roman" w:cstheme="minorHAnsi"/>
          <w:sz w:val="24"/>
          <w:szCs w:val="24"/>
        </w:rPr>
        <w:t xml:space="preserve">Mawardi, 'Ali ibn Muhammad, 1999, </w:t>
      </w:r>
      <w:r w:rsidRPr="00F00F72">
        <w:rPr>
          <w:rFonts w:eastAsia="Times New Roman" w:cstheme="minorHAnsi"/>
          <w:i/>
          <w:iCs/>
          <w:sz w:val="24"/>
          <w:szCs w:val="24"/>
        </w:rPr>
        <w:t>al-Hawi al-</w:t>
      </w:r>
      <w:proofErr w:type="gramStart"/>
      <w:r w:rsidRPr="00F00F72">
        <w:rPr>
          <w:rFonts w:eastAsia="Times New Roman" w:cstheme="minorHAnsi"/>
          <w:i/>
          <w:iCs/>
          <w:sz w:val="24"/>
          <w:szCs w:val="24"/>
        </w:rPr>
        <w:t>Kabir :</w:t>
      </w:r>
      <w:proofErr w:type="gramEnd"/>
      <w:r w:rsidRPr="00F00F72">
        <w:rPr>
          <w:rFonts w:eastAsia="Times New Roman" w:cstheme="minorHAnsi"/>
          <w:i/>
          <w:iCs/>
          <w:sz w:val="24"/>
          <w:szCs w:val="24"/>
        </w:rPr>
        <w:t xml:space="preserve"> fi Fiqh Mazhab al-Imam al-Shafii Radiya Allah Anhu</w:t>
      </w:r>
      <w:r w:rsidRPr="00E52B6A">
        <w:rPr>
          <w:rFonts w:eastAsia="Times New Roman" w:cstheme="minorHAnsi"/>
          <w:sz w:val="24"/>
          <w:szCs w:val="24"/>
        </w:rPr>
        <w:t>, Beirut : Dar al-Kutub al-Ilmiyah.</w:t>
      </w:r>
    </w:p>
    <w:p w:rsidR="00206F1F" w:rsidRDefault="00206F1F" w:rsidP="00E52B6A">
      <w:pPr>
        <w:spacing w:after="0" w:line="240" w:lineRule="auto"/>
        <w:jc w:val="both"/>
        <w:rPr>
          <w:rFonts w:eastAsia="Times New Roman" w:cstheme="minorHAnsi"/>
          <w:sz w:val="24"/>
          <w:szCs w:val="24"/>
        </w:rPr>
      </w:pPr>
    </w:p>
    <w:p w:rsidR="00206F1F" w:rsidRDefault="00206F1F" w:rsidP="00E52B6A">
      <w:pPr>
        <w:spacing w:after="0" w:line="240" w:lineRule="auto"/>
        <w:jc w:val="both"/>
        <w:rPr>
          <w:rFonts w:ascii="Times New Roman" w:hAnsi="Times New Roman" w:cs="Times New Roman"/>
          <w:sz w:val="24"/>
          <w:szCs w:val="24"/>
          <w:lang w:val="ms-MY"/>
        </w:rPr>
      </w:pPr>
      <w:r w:rsidRPr="00C913BB">
        <w:rPr>
          <w:rFonts w:ascii="Times New Roman" w:hAnsi="Times New Roman" w:cs="Times New Roman"/>
          <w:sz w:val="24"/>
          <w:szCs w:val="24"/>
          <w:lang w:val="ms-MY"/>
        </w:rPr>
        <w:t xml:space="preserve">Muslim, al-Imām  Abu Husain Muslim Ibnu al-Hajjaj al-Qusyairī al-Nisabūrī (2001) </w:t>
      </w:r>
      <w:r w:rsidRPr="00C913BB">
        <w:rPr>
          <w:rFonts w:ascii="Times New Roman" w:hAnsi="Times New Roman" w:cs="Times New Roman"/>
          <w:i/>
          <w:iCs/>
          <w:sz w:val="24"/>
          <w:szCs w:val="24"/>
          <w:lang w:val="ms-MY"/>
        </w:rPr>
        <w:t>Ṣahīh Muslim bi Syarh al-Nawawī</w:t>
      </w:r>
      <w:r w:rsidRPr="00C913BB">
        <w:rPr>
          <w:rFonts w:ascii="Times New Roman" w:hAnsi="Times New Roman" w:cs="Times New Roman"/>
          <w:sz w:val="24"/>
          <w:szCs w:val="24"/>
          <w:lang w:val="ms-MY"/>
        </w:rPr>
        <w:t>, Beirut: Dār al-Kutub al-</w:t>
      </w:r>
      <w:r w:rsidRPr="00C913BB">
        <w:rPr>
          <w:rFonts w:ascii="Times New Roman" w:hAnsi="Times New Roman" w:cs="Times New Roman"/>
          <w:sz w:val="24"/>
          <w:szCs w:val="24"/>
          <w:vertAlign w:val="superscript"/>
          <w:lang w:val="ms-MY"/>
        </w:rPr>
        <w:t>c</w:t>
      </w:r>
      <w:r w:rsidRPr="00C913BB">
        <w:rPr>
          <w:rFonts w:ascii="Times New Roman" w:hAnsi="Times New Roman" w:cs="Times New Roman"/>
          <w:sz w:val="24"/>
          <w:szCs w:val="24"/>
          <w:lang w:val="ms-MY"/>
        </w:rPr>
        <w:t>Ilmiyyah</w:t>
      </w:r>
    </w:p>
    <w:p w:rsidR="00206F1F" w:rsidRDefault="00206F1F" w:rsidP="00E52B6A">
      <w:pPr>
        <w:spacing w:after="0" w:line="240" w:lineRule="auto"/>
        <w:jc w:val="both"/>
        <w:rPr>
          <w:rFonts w:eastAsia="Times New Roman" w:cstheme="minorHAnsi"/>
          <w:sz w:val="24"/>
          <w:szCs w:val="24"/>
        </w:rPr>
      </w:pPr>
    </w:p>
    <w:p w:rsidR="00206F1F" w:rsidRPr="00843A05" w:rsidRDefault="00206F1F" w:rsidP="00843A05">
      <w:pPr>
        <w:spacing w:line="240" w:lineRule="auto"/>
        <w:jc w:val="both"/>
        <w:rPr>
          <w:rFonts w:cstheme="minorHAnsi"/>
          <w:sz w:val="24"/>
          <w:szCs w:val="24"/>
          <w:lang w:val="fi-FI"/>
        </w:rPr>
      </w:pPr>
      <w:r>
        <w:rPr>
          <w:rFonts w:cstheme="minorHAnsi"/>
          <w:sz w:val="24"/>
          <w:szCs w:val="24"/>
          <w:lang w:val="fi-FI"/>
        </w:rPr>
        <w:t>Perbincangan bersama Pusat Kutipan Zakat (PKZ) negeri Pahang dalam pertemuan sebagai perunding PKZ untuk taklimat wajib taksir zakat Pahang di pejabat PKZ Pahang pada 1 Ogos 2018.</w:t>
      </w:r>
    </w:p>
    <w:p w:rsidR="00206F1F" w:rsidRDefault="00206F1F" w:rsidP="00E52B6A">
      <w:pPr>
        <w:pStyle w:val="BodyText"/>
        <w:numPr>
          <w:ilvl w:val="0"/>
          <w:numId w:val="3"/>
        </w:numPr>
        <w:ind w:left="0"/>
        <w:contextualSpacing/>
        <w:jc w:val="both"/>
        <w:rPr>
          <w:rStyle w:val="Hyperlink"/>
          <w:rFonts w:asciiTheme="minorHAnsi" w:hAnsiTheme="minorHAnsi" w:cstheme="minorHAnsi"/>
          <w:color w:val="auto"/>
          <w:u w:val="none"/>
        </w:rPr>
      </w:pPr>
      <w:r w:rsidRPr="00E52B6A">
        <w:rPr>
          <w:rStyle w:val="Hyperlink"/>
          <w:rFonts w:asciiTheme="minorHAnsi" w:hAnsiTheme="minorHAnsi" w:cstheme="minorHAnsi"/>
          <w:color w:val="auto"/>
          <w:u w:val="none"/>
        </w:rPr>
        <w:t>Sharbaini, Shams al-Din Muhammad Ibn Muhammad al-Khatib</w:t>
      </w:r>
      <w:r>
        <w:rPr>
          <w:rStyle w:val="Hyperlink"/>
          <w:rFonts w:asciiTheme="minorHAnsi" w:hAnsiTheme="minorHAnsi" w:cstheme="minorHAnsi"/>
          <w:color w:val="auto"/>
          <w:u w:val="none"/>
        </w:rPr>
        <w:t xml:space="preserve"> al-</w:t>
      </w:r>
      <w:r w:rsidRPr="00E52B6A">
        <w:rPr>
          <w:rStyle w:val="Hyperlink"/>
          <w:rFonts w:asciiTheme="minorHAnsi" w:hAnsiTheme="minorHAnsi" w:cstheme="minorHAnsi"/>
          <w:color w:val="auto"/>
          <w:u w:val="none"/>
        </w:rPr>
        <w:t xml:space="preserve">, 1994, </w:t>
      </w:r>
      <w:r w:rsidRPr="00E52B6A">
        <w:rPr>
          <w:rStyle w:val="Hyperlink"/>
          <w:rFonts w:asciiTheme="minorHAnsi" w:hAnsiTheme="minorHAnsi" w:cstheme="minorHAnsi"/>
          <w:i/>
          <w:iCs/>
          <w:color w:val="auto"/>
          <w:u w:val="none"/>
        </w:rPr>
        <w:t xml:space="preserve">Mughni al-Muhtaj </w:t>
      </w:r>
      <w:proofErr w:type="gramStart"/>
      <w:r w:rsidRPr="00E52B6A">
        <w:rPr>
          <w:rStyle w:val="Hyperlink"/>
          <w:rFonts w:asciiTheme="minorHAnsi" w:hAnsiTheme="minorHAnsi" w:cstheme="minorHAnsi"/>
          <w:i/>
          <w:iCs/>
          <w:color w:val="auto"/>
          <w:u w:val="none"/>
        </w:rPr>
        <w:t>Ila</w:t>
      </w:r>
      <w:proofErr w:type="gramEnd"/>
      <w:r w:rsidRPr="00E52B6A">
        <w:rPr>
          <w:rStyle w:val="Hyperlink"/>
          <w:rFonts w:asciiTheme="minorHAnsi" w:hAnsiTheme="minorHAnsi" w:cstheme="minorHAnsi"/>
          <w:i/>
          <w:iCs/>
          <w:color w:val="auto"/>
          <w:u w:val="none"/>
        </w:rPr>
        <w:t xml:space="preserve"> Ma’rifath Ma’ani Alfaz al-Minhaj</w:t>
      </w:r>
      <w:r w:rsidRPr="00E52B6A">
        <w:rPr>
          <w:rStyle w:val="Hyperlink"/>
          <w:rFonts w:asciiTheme="minorHAnsi" w:hAnsiTheme="minorHAnsi" w:cstheme="minorHAnsi"/>
          <w:color w:val="auto"/>
          <w:u w:val="none"/>
        </w:rPr>
        <w:t>, Beirut: Dar al-Kutub al-Ilmiyyah.</w:t>
      </w:r>
    </w:p>
    <w:p w:rsidR="00206F1F" w:rsidRDefault="00206F1F" w:rsidP="00E52B6A">
      <w:pPr>
        <w:pStyle w:val="BodyText"/>
        <w:numPr>
          <w:ilvl w:val="0"/>
          <w:numId w:val="3"/>
        </w:numPr>
        <w:ind w:left="0"/>
        <w:contextualSpacing/>
        <w:jc w:val="both"/>
        <w:rPr>
          <w:rStyle w:val="Hyperlink"/>
          <w:rFonts w:asciiTheme="minorHAnsi" w:hAnsiTheme="minorHAnsi" w:cstheme="minorHAnsi"/>
          <w:color w:val="auto"/>
          <w:u w:val="none"/>
        </w:rPr>
      </w:pPr>
    </w:p>
    <w:p w:rsidR="00206F1F" w:rsidRPr="00E52B6A" w:rsidRDefault="00206F1F" w:rsidP="00E52B6A">
      <w:pPr>
        <w:pStyle w:val="BodyText"/>
        <w:numPr>
          <w:ilvl w:val="0"/>
          <w:numId w:val="3"/>
        </w:numPr>
        <w:ind w:left="0"/>
        <w:contextualSpacing/>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Tabrani, al-Hafiz Abi al-Qasim Ibn Sulaiman Ibn Ahmad al-, </w:t>
      </w:r>
      <w:proofErr w:type="gramStart"/>
      <w:r>
        <w:rPr>
          <w:rStyle w:val="Hyperlink"/>
          <w:rFonts w:asciiTheme="minorHAnsi" w:hAnsiTheme="minorHAnsi" w:cstheme="minorHAnsi"/>
          <w:color w:val="auto"/>
          <w:u w:val="none"/>
        </w:rPr>
        <w:t>t.th.,</w:t>
      </w:r>
      <w:proofErr w:type="gramEnd"/>
      <w:r>
        <w:rPr>
          <w:rStyle w:val="Hyperlink"/>
          <w:rFonts w:asciiTheme="minorHAnsi" w:hAnsiTheme="minorHAnsi" w:cstheme="minorHAnsi"/>
          <w:color w:val="auto"/>
          <w:u w:val="none"/>
        </w:rPr>
        <w:t xml:space="preserve"> </w:t>
      </w:r>
      <w:r w:rsidRPr="001F2A02">
        <w:rPr>
          <w:rStyle w:val="Hyperlink"/>
          <w:rFonts w:asciiTheme="minorHAnsi" w:hAnsiTheme="minorHAnsi" w:cstheme="minorHAnsi"/>
          <w:i/>
          <w:iCs/>
          <w:color w:val="auto"/>
          <w:u w:val="none"/>
        </w:rPr>
        <w:t>al-Mu’jam al-Kabir</w:t>
      </w:r>
      <w:r>
        <w:rPr>
          <w:rStyle w:val="Hyperlink"/>
          <w:rFonts w:asciiTheme="minorHAnsi" w:hAnsiTheme="minorHAnsi" w:cstheme="minorHAnsi"/>
          <w:color w:val="auto"/>
          <w:u w:val="none"/>
        </w:rPr>
        <w:t>, Jil. 13, Kaherah: Maktabah Ibn Taimiyyah</w:t>
      </w:r>
    </w:p>
    <w:p w:rsidR="00206F1F" w:rsidRPr="00E52B6A" w:rsidRDefault="00206F1F" w:rsidP="00E52B6A">
      <w:pPr>
        <w:spacing w:line="240" w:lineRule="auto"/>
        <w:jc w:val="both"/>
        <w:rPr>
          <w:rFonts w:cstheme="minorHAnsi"/>
          <w:sz w:val="24"/>
          <w:szCs w:val="24"/>
          <w:lang w:val="fi-FI"/>
        </w:rPr>
      </w:pPr>
      <w:r w:rsidRPr="00E52B6A">
        <w:rPr>
          <w:rFonts w:cstheme="minorHAnsi"/>
          <w:sz w:val="24"/>
          <w:szCs w:val="24"/>
          <w:lang w:val="fi-FI"/>
        </w:rPr>
        <w:t xml:space="preserve">Uwais, Abd al-Halim, 2004, </w:t>
      </w:r>
      <w:r w:rsidRPr="00E52B6A">
        <w:rPr>
          <w:rFonts w:cstheme="minorHAnsi"/>
          <w:i/>
          <w:iCs/>
          <w:sz w:val="24"/>
          <w:szCs w:val="24"/>
          <w:lang w:val="fi-FI"/>
        </w:rPr>
        <w:t>Mausu’ah al-Fiqh al-Islami al-Mu’asir</w:t>
      </w:r>
      <w:r w:rsidRPr="00E52B6A">
        <w:rPr>
          <w:rFonts w:cstheme="minorHAnsi"/>
          <w:sz w:val="24"/>
          <w:szCs w:val="24"/>
          <w:lang w:val="fi-FI"/>
        </w:rPr>
        <w:t>, c.1, Mansurah: Dar al-Wafa’</w:t>
      </w:r>
    </w:p>
    <w:p w:rsidR="00206F1F" w:rsidRDefault="00206F1F" w:rsidP="00E52B6A">
      <w:pPr>
        <w:pStyle w:val="FootnoteText"/>
        <w:numPr>
          <w:ilvl w:val="0"/>
          <w:numId w:val="3"/>
        </w:numPr>
        <w:ind w:left="0"/>
        <w:jc w:val="both"/>
        <w:rPr>
          <w:rFonts w:cstheme="minorHAnsi"/>
          <w:sz w:val="24"/>
          <w:szCs w:val="24"/>
          <w:lang w:val="ms-MY"/>
        </w:rPr>
      </w:pPr>
      <w:r w:rsidRPr="00E52B6A">
        <w:rPr>
          <w:rFonts w:cstheme="minorHAnsi"/>
          <w:sz w:val="24"/>
          <w:szCs w:val="24"/>
          <w:lang w:val="ms-MY"/>
        </w:rPr>
        <w:t xml:space="preserve">Zaidān, </w:t>
      </w:r>
      <w:r w:rsidRPr="00E52B6A">
        <w:rPr>
          <w:rFonts w:cstheme="minorHAnsi"/>
          <w:sz w:val="24"/>
          <w:szCs w:val="24"/>
          <w:vertAlign w:val="superscript"/>
          <w:lang w:val="ms-MY"/>
        </w:rPr>
        <w:t>c</w:t>
      </w:r>
      <w:r w:rsidRPr="00E52B6A">
        <w:rPr>
          <w:rFonts w:cstheme="minorHAnsi"/>
          <w:sz w:val="24"/>
          <w:szCs w:val="24"/>
          <w:lang w:val="ms-MY"/>
        </w:rPr>
        <w:t xml:space="preserve">Abd al-Karīm, 1993, </w:t>
      </w:r>
      <w:r w:rsidRPr="00E52B6A">
        <w:rPr>
          <w:rFonts w:cstheme="minorHAnsi"/>
          <w:i/>
          <w:iCs/>
          <w:sz w:val="24"/>
          <w:szCs w:val="24"/>
          <w:lang w:val="ms-MY"/>
        </w:rPr>
        <w:t>al-Wajīz Fī Uṣul al-Fiqh</w:t>
      </w:r>
      <w:r w:rsidRPr="00E52B6A">
        <w:rPr>
          <w:rFonts w:cstheme="minorHAnsi"/>
          <w:sz w:val="24"/>
          <w:szCs w:val="24"/>
          <w:lang w:val="ms-MY"/>
        </w:rPr>
        <w:t>. C.1, Qāhirah: Dār al-Tauzī</w:t>
      </w:r>
      <w:r w:rsidRPr="00E52B6A">
        <w:rPr>
          <w:rFonts w:cstheme="minorHAnsi"/>
          <w:sz w:val="24"/>
          <w:szCs w:val="24"/>
          <w:vertAlign w:val="superscript"/>
          <w:lang w:val="ms-MY"/>
        </w:rPr>
        <w:t>c</w:t>
      </w:r>
      <w:r w:rsidRPr="00E52B6A">
        <w:rPr>
          <w:rFonts w:cstheme="minorHAnsi"/>
          <w:sz w:val="24"/>
          <w:szCs w:val="24"/>
          <w:lang w:val="ms-MY"/>
        </w:rPr>
        <w:t xml:space="preserve"> wa al-Nashr al-Islāmiyyah.</w:t>
      </w:r>
    </w:p>
    <w:p w:rsidR="00206F1F" w:rsidRDefault="00206F1F" w:rsidP="00E52B6A">
      <w:pPr>
        <w:pStyle w:val="FootnoteText"/>
        <w:numPr>
          <w:ilvl w:val="0"/>
          <w:numId w:val="3"/>
        </w:numPr>
        <w:ind w:left="0"/>
        <w:jc w:val="both"/>
        <w:rPr>
          <w:rFonts w:cstheme="minorHAnsi"/>
          <w:sz w:val="24"/>
          <w:szCs w:val="24"/>
          <w:lang w:val="ms-MY"/>
        </w:rPr>
      </w:pPr>
    </w:p>
    <w:p w:rsidR="00206F1F" w:rsidRPr="00E52B6A" w:rsidRDefault="00206F1F" w:rsidP="00E52B6A">
      <w:pPr>
        <w:spacing w:line="240" w:lineRule="auto"/>
        <w:jc w:val="both"/>
        <w:rPr>
          <w:rFonts w:cstheme="minorHAnsi"/>
          <w:sz w:val="24"/>
          <w:szCs w:val="24"/>
        </w:rPr>
      </w:pPr>
      <w:r w:rsidRPr="00E52B6A">
        <w:rPr>
          <w:rFonts w:cstheme="minorHAnsi"/>
          <w:sz w:val="24"/>
          <w:szCs w:val="24"/>
        </w:rPr>
        <w:t>Zuhaili, Dr. Wahbah</w:t>
      </w:r>
      <w:r>
        <w:rPr>
          <w:rFonts w:cstheme="minorHAnsi"/>
          <w:sz w:val="24"/>
          <w:szCs w:val="24"/>
        </w:rPr>
        <w:t xml:space="preserve"> al-</w:t>
      </w:r>
      <w:r w:rsidRPr="00E52B6A">
        <w:rPr>
          <w:rFonts w:cstheme="minorHAnsi"/>
          <w:sz w:val="24"/>
          <w:szCs w:val="24"/>
        </w:rPr>
        <w:t>, 1986</w:t>
      </w:r>
      <w:r w:rsidRPr="00E52B6A">
        <w:rPr>
          <w:rFonts w:cstheme="minorHAnsi"/>
          <w:i/>
          <w:iCs/>
          <w:sz w:val="24"/>
          <w:szCs w:val="24"/>
        </w:rPr>
        <w:t>, Usul Fiqh al-Islami</w:t>
      </w:r>
      <w:r w:rsidRPr="00E52B6A">
        <w:rPr>
          <w:rFonts w:cstheme="minorHAnsi"/>
          <w:sz w:val="24"/>
          <w:szCs w:val="24"/>
        </w:rPr>
        <w:t xml:space="preserve">, Dar al-Fikri Li al-taba’ah wa al-Tauzi’ </w:t>
      </w:r>
      <w:proofErr w:type="gramStart"/>
      <w:r w:rsidRPr="00E52B6A">
        <w:rPr>
          <w:rFonts w:cstheme="minorHAnsi"/>
          <w:sz w:val="24"/>
          <w:szCs w:val="24"/>
        </w:rPr>
        <w:t>wa</w:t>
      </w:r>
      <w:proofErr w:type="gramEnd"/>
      <w:r w:rsidRPr="00E52B6A">
        <w:rPr>
          <w:rFonts w:cstheme="minorHAnsi"/>
          <w:sz w:val="24"/>
          <w:szCs w:val="24"/>
        </w:rPr>
        <w:t xml:space="preserve"> al-Nashr: Damshik.</w:t>
      </w:r>
    </w:p>
    <w:p w:rsidR="00206F1F" w:rsidRDefault="00206F1F" w:rsidP="00E52B6A">
      <w:pPr>
        <w:spacing w:line="240" w:lineRule="auto"/>
        <w:jc w:val="both"/>
        <w:rPr>
          <w:rFonts w:cstheme="minorHAnsi"/>
          <w:sz w:val="24"/>
          <w:szCs w:val="24"/>
          <w:lang w:val="fi-FI"/>
        </w:rPr>
      </w:pPr>
      <w:r w:rsidRPr="00E52B6A">
        <w:rPr>
          <w:rFonts w:cstheme="minorHAnsi"/>
          <w:sz w:val="24"/>
          <w:szCs w:val="24"/>
          <w:lang w:val="fi-FI"/>
        </w:rPr>
        <w:t xml:space="preserve">Zuhaily, </w:t>
      </w:r>
      <w:r>
        <w:rPr>
          <w:rFonts w:cstheme="minorHAnsi"/>
          <w:sz w:val="24"/>
          <w:szCs w:val="24"/>
          <w:lang w:val="fi-FI"/>
        </w:rPr>
        <w:t xml:space="preserve">Dr. </w:t>
      </w:r>
      <w:r w:rsidRPr="00E52B6A">
        <w:rPr>
          <w:rFonts w:cstheme="minorHAnsi"/>
          <w:sz w:val="24"/>
          <w:szCs w:val="24"/>
          <w:lang w:val="fi-FI"/>
        </w:rPr>
        <w:t xml:space="preserve">Wahbah al-,1989, </w:t>
      </w:r>
      <w:r w:rsidRPr="00E52B6A">
        <w:rPr>
          <w:rFonts w:cstheme="minorHAnsi"/>
          <w:i/>
          <w:iCs/>
          <w:sz w:val="24"/>
          <w:szCs w:val="24"/>
          <w:lang w:val="fi-FI"/>
        </w:rPr>
        <w:t>al-Fiqh al-Islami wa Adillatuh</w:t>
      </w:r>
      <w:r w:rsidRPr="00E52B6A">
        <w:rPr>
          <w:rFonts w:cstheme="minorHAnsi"/>
          <w:sz w:val="24"/>
          <w:szCs w:val="24"/>
          <w:lang w:val="fi-FI"/>
        </w:rPr>
        <w:t>, c.3, Syria: Dar al-Fikr.</w:t>
      </w:r>
    </w:p>
    <w:p w:rsidR="0094621E" w:rsidRPr="00865F3B" w:rsidRDefault="0094621E" w:rsidP="00AD774F">
      <w:pPr>
        <w:ind w:left="851" w:hanging="851"/>
        <w:jc w:val="both"/>
      </w:pPr>
    </w:p>
    <w:p w:rsidR="001C7BB6" w:rsidRPr="002F1528" w:rsidRDefault="001C7BB6" w:rsidP="002F1528">
      <w:pPr>
        <w:spacing w:line="240" w:lineRule="auto"/>
        <w:jc w:val="both"/>
        <w:rPr>
          <w:rFonts w:cstheme="minorHAnsi"/>
          <w:sz w:val="24"/>
          <w:szCs w:val="24"/>
        </w:rPr>
      </w:pPr>
    </w:p>
    <w:p w:rsidR="00A86011" w:rsidRPr="002F1528" w:rsidRDefault="00A86011" w:rsidP="002F1528">
      <w:pPr>
        <w:spacing w:line="240" w:lineRule="auto"/>
        <w:jc w:val="both"/>
        <w:rPr>
          <w:rFonts w:cstheme="minorHAnsi"/>
          <w:sz w:val="24"/>
          <w:szCs w:val="24"/>
        </w:rPr>
      </w:pPr>
    </w:p>
    <w:p w:rsidR="00CF2020" w:rsidRPr="002F1528" w:rsidRDefault="00CF2020" w:rsidP="002F1528">
      <w:pPr>
        <w:spacing w:line="240" w:lineRule="auto"/>
        <w:jc w:val="both"/>
        <w:rPr>
          <w:rFonts w:cstheme="minorHAnsi"/>
          <w:sz w:val="24"/>
          <w:szCs w:val="24"/>
        </w:rPr>
      </w:pPr>
    </w:p>
    <w:p w:rsidR="00CF2020" w:rsidRPr="002F1528" w:rsidRDefault="00CF2020" w:rsidP="002F1528">
      <w:pPr>
        <w:spacing w:line="240" w:lineRule="auto"/>
        <w:jc w:val="both"/>
        <w:rPr>
          <w:rFonts w:cstheme="minorHAnsi"/>
          <w:sz w:val="24"/>
          <w:szCs w:val="24"/>
        </w:rPr>
      </w:pPr>
    </w:p>
    <w:sectPr w:rsidR="00CF2020" w:rsidRPr="002F15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37" w:rsidRDefault="00D41037" w:rsidP="000102DA">
      <w:pPr>
        <w:spacing w:after="0" w:line="240" w:lineRule="auto"/>
      </w:pPr>
      <w:r>
        <w:separator/>
      </w:r>
    </w:p>
  </w:endnote>
  <w:endnote w:type="continuationSeparator" w:id="0">
    <w:p w:rsidR="00D41037" w:rsidRDefault="00D41037" w:rsidP="0001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Default="00A3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Pr="000C5656" w:rsidRDefault="00A33E8C" w:rsidP="000C5656">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Default="00A3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37" w:rsidRDefault="00D41037" w:rsidP="000102DA">
      <w:pPr>
        <w:spacing w:after="0" w:line="240" w:lineRule="auto"/>
      </w:pPr>
      <w:r>
        <w:separator/>
      </w:r>
    </w:p>
  </w:footnote>
  <w:footnote w:type="continuationSeparator" w:id="0">
    <w:p w:rsidR="00D41037" w:rsidRDefault="00D41037" w:rsidP="00010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Default="00A3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Default="00A3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8C" w:rsidRDefault="00A33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C6ED6"/>
    <w:multiLevelType w:val="hybridMultilevel"/>
    <w:tmpl w:val="8B26DA88"/>
    <w:lvl w:ilvl="0" w:tplc="13E23EA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720D9"/>
    <w:multiLevelType w:val="hybridMultilevel"/>
    <w:tmpl w:val="2FDA0BCE"/>
    <w:lvl w:ilvl="0" w:tplc="AAB45C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45E98"/>
    <w:multiLevelType w:val="hybridMultilevel"/>
    <w:tmpl w:val="59522648"/>
    <w:lvl w:ilvl="0" w:tplc="2D4AB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7"/>
    <w:rsid w:val="00005B62"/>
    <w:rsid w:val="000102DA"/>
    <w:rsid w:val="00020C48"/>
    <w:rsid w:val="000322EA"/>
    <w:rsid w:val="000406E2"/>
    <w:rsid w:val="0007179B"/>
    <w:rsid w:val="000A61A9"/>
    <w:rsid w:val="000C5656"/>
    <w:rsid w:val="000E3908"/>
    <w:rsid w:val="00113194"/>
    <w:rsid w:val="00117C2B"/>
    <w:rsid w:val="001513F4"/>
    <w:rsid w:val="0018307E"/>
    <w:rsid w:val="00197F94"/>
    <w:rsid w:val="001A38DF"/>
    <w:rsid w:val="001B43BB"/>
    <w:rsid w:val="001C7BB6"/>
    <w:rsid w:val="001D6C03"/>
    <w:rsid w:val="001E54E5"/>
    <w:rsid w:val="001F194D"/>
    <w:rsid w:val="001F2A02"/>
    <w:rsid w:val="00206F1F"/>
    <w:rsid w:val="00262BEF"/>
    <w:rsid w:val="002B6872"/>
    <w:rsid w:val="002C1DF3"/>
    <w:rsid w:val="002E4EDA"/>
    <w:rsid w:val="002F1528"/>
    <w:rsid w:val="002F68D6"/>
    <w:rsid w:val="00326BD5"/>
    <w:rsid w:val="00345AA0"/>
    <w:rsid w:val="00352546"/>
    <w:rsid w:val="0037758F"/>
    <w:rsid w:val="0039061E"/>
    <w:rsid w:val="0039154D"/>
    <w:rsid w:val="003A1E03"/>
    <w:rsid w:val="003A7EAC"/>
    <w:rsid w:val="00406B96"/>
    <w:rsid w:val="0042545F"/>
    <w:rsid w:val="00451BB2"/>
    <w:rsid w:val="00471C4C"/>
    <w:rsid w:val="00483018"/>
    <w:rsid w:val="00493FC6"/>
    <w:rsid w:val="004A1D56"/>
    <w:rsid w:val="004C6FB2"/>
    <w:rsid w:val="004D5D7C"/>
    <w:rsid w:val="004F7749"/>
    <w:rsid w:val="00502F47"/>
    <w:rsid w:val="00562AF5"/>
    <w:rsid w:val="005A158B"/>
    <w:rsid w:val="005E1564"/>
    <w:rsid w:val="005F66E6"/>
    <w:rsid w:val="00604F2E"/>
    <w:rsid w:val="0067531C"/>
    <w:rsid w:val="006B4097"/>
    <w:rsid w:val="006C78BE"/>
    <w:rsid w:val="006E2440"/>
    <w:rsid w:val="00750272"/>
    <w:rsid w:val="00800B69"/>
    <w:rsid w:val="008204C6"/>
    <w:rsid w:val="00832F8A"/>
    <w:rsid w:val="00843A05"/>
    <w:rsid w:val="00865C65"/>
    <w:rsid w:val="00865F3B"/>
    <w:rsid w:val="00871F27"/>
    <w:rsid w:val="00880287"/>
    <w:rsid w:val="0088358D"/>
    <w:rsid w:val="008846C9"/>
    <w:rsid w:val="008B4C28"/>
    <w:rsid w:val="008F473C"/>
    <w:rsid w:val="00901CAD"/>
    <w:rsid w:val="00927D58"/>
    <w:rsid w:val="00932642"/>
    <w:rsid w:val="0093467D"/>
    <w:rsid w:val="0094621E"/>
    <w:rsid w:val="00972780"/>
    <w:rsid w:val="00A14C69"/>
    <w:rsid w:val="00A31FE5"/>
    <w:rsid w:val="00A33E8C"/>
    <w:rsid w:val="00A633F5"/>
    <w:rsid w:val="00A7255C"/>
    <w:rsid w:val="00A804E2"/>
    <w:rsid w:val="00A86011"/>
    <w:rsid w:val="00AC0201"/>
    <w:rsid w:val="00AD774F"/>
    <w:rsid w:val="00AE441F"/>
    <w:rsid w:val="00B22F64"/>
    <w:rsid w:val="00B43EE8"/>
    <w:rsid w:val="00B650F4"/>
    <w:rsid w:val="00B673C1"/>
    <w:rsid w:val="00B73474"/>
    <w:rsid w:val="00B901E5"/>
    <w:rsid w:val="00BC6943"/>
    <w:rsid w:val="00C00ED5"/>
    <w:rsid w:val="00C378B2"/>
    <w:rsid w:val="00C80172"/>
    <w:rsid w:val="00CA38C0"/>
    <w:rsid w:val="00CE18C8"/>
    <w:rsid w:val="00CF2020"/>
    <w:rsid w:val="00D05DFB"/>
    <w:rsid w:val="00D25917"/>
    <w:rsid w:val="00D36465"/>
    <w:rsid w:val="00D41037"/>
    <w:rsid w:val="00D43833"/>
    <w:rsid w:val="00D52DE7"/>
    <w:rsid w:val="00D5376D"/>
    <w:rsid w:val="00D572B0"/>
    <w:rsid w:val="00DB739A"/>
    <w:rsid w:val="00DD0A23"/>
    <w:rsid w:val="00E52B6A"/>
    <w:rsid w:val="00E56022"/>
    <w:rsid w:val="00EB5F10"/>
    <w:rsid w:val="00EC2223"/>
    <w:rsid w:val="00F00F72"/>
    <w:rsid w:val="00F124CB"/>
    <w:rsid w:val="00F22D0E"/>
    <w:rsid w:val="00F34B23"/>
    <w:rsid w:val="00F35CDA"/>
    <w:rsid w:val="00F60F96"/>
    <w:rsid w:val="00F66799"/>
    <w:rsid w:val="00FA63C5"/>
    <w:rsid w:val="00FD5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FCEB8-D79C-42DA-AB20-9E784C3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E"/>
    <w:pPr>
      <w:ind w:left="720"/>
      <w:contextualSpacing/>
    </w:pPr>
  </w:style>
  <w:style w:type="character" w:styleId="Emphasis">
    <w:name w:val="Emphasis"/>
    <w:basedOn w:val="DefaultParagraphFont"/>
    <w:uiPriority w:val="20"/>
    <w:qFormat/>
    <w:rsid w:val="004F7749"/>
    <w:rPr>
      <w:i/>
      <w:iCs/>
    </w:rPr>
  </w:style>
  <w:style w:type="character" w:styleId="Hyperlink">
    <w:name w:val="Hyperlink"/>
    <w:basedOn w:val="DefaultParagraphFont"/>
    <w:uiPriority w:val="99"/>
    <w:unhideWhenUsed/>
    <w:rsid w:val="00117C2B"/>
    <w:rPr>
      <w:color w:val="0000FF"/>
      <w:u w:val="single"/>
    </w:rPr>
  </w:style>
  <w:style w:type="paragraph" w:styleId="FootnoteText">
    <w:name w:val="footnote text"/>
    <w:basedOn w:val="Normal"/>
    <w:link w:val="FootnoteTextChar"/>
    <w:uiPriority w:val="99"/>
    <w:unhideWhenUsed/>
    <w:rsid w:val="003A1E03"/>
    <w:pPr>
      <w:spacing w:after="0" w:line="240" w:lineRule="auto"/>
    </w:pPr>
    <w:rPr>
      <w:sz w:val="20"/>
      <w:szCs w:val="20"/>
    </w:rPr>
  </w:style>
  <w:style w:type="character" w:customStyle="1" w:styleId="FootnoteTextChar">
    <w:name w:val="Footnote Text Char"/>
    <w:basedOn w:val="DefaultParagraphFont"/>
    <w:link w:val="FootnoteText"/>
    <w:uiPriority w:val="99"/>
    <w:rsid w:val="003A1E03"/>
    <w:rPr>
      <w:sz w:val="20"/>
      <w:szCs w:val="20"/>
    </w:rPr>
  </w:style>
  <w:style w:type="paragraph" w:styleId="BodyText">
    <w:name w:val="Body Text"/>
    <w:basedOn w:val="Normal"/>
    <w:link w:val="BodyTextChar"/>
    <w:uiPriority w:val="99"/>
    <w:unhideWhenUsed/>
    <w:rsid w:val="003A1E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A1E03"/>
    <w:rPr>
      <w:rFonts w:ascii="Times New Roman" w:eastAsia="Times New Roman" w:hAnsi="Times New Roman" w:cs="Times New Roman"/>
      <w:sz w:val="24"/>
      <w:szCs w:val="24"/>
    </w:rPr>
  </w:style>
  <w:style w:type="character" w:customStyle="1" w:styleId="info-item">
    <w:name w:val="info-item"/>
    <w:basedOn w:val="DefaultParagraphFont"/>
    <w:rsid w:val="00865F3B"/>
  </w:style>
  <w:style w:type="character" w:customStyle="1" w:styleId="info-desc">
    <w:name w:val="info-desc"/>
    <w:basedOn w:val="DefaultParagraphFont"/>
    <w:rsid w:val="00865F3B"/>
  </w:style>
  <w:style w:type="character" w:customStyle="1" w:styleId="info-title">
    <w:name w:val="info-title"/>
    <w:basedOn w:val="DefaultParagraphFont"/>
    <w:rsid w:val="00865F3B"/>
  </w:style>
  <w:style w:type="character" w:styleId="FootnoteReference">
    <w:name w:val="footnote reference"/>
    <w:basedOn w:val="DefaultParagraphFont"/>
    <w:uiPriority w:val="99"/>
    <w:unhideWhenUsed/>
    <w:rsid w:val="000102DA"/>
    <w:rPr>
      <w:vertAlign w:val="superscript"/>
    </w:rPr>
  </w:style>
  <w:style w:type="paragraph" w:styleId="Header">
    <w:name w:val="header"/>
    <w:basedOn w:val="Normal"/>
    <w:link w:val="HeaderChar"/>
    <w:uiPriority w:val="99"/>
    <w:unhideWhenUsed/>
    <w:rsid w:val="00A3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8C"/>
  </w:style>
  <w:style w:type="paragraph" w:styleId="Footer">
    <w:name w:val="footer"/>
    <w:basedOn w:val="Normal"/>
    <w:link w:val="FooterChar"/>
    <w:uiPriority w:val="99"/>
    <w:unhideWhenUsed/>
    <w:rsid w:val="00A3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8C"/>
  </w:style>
  <w:style w:type="paragraph" w:customStyle="1" w:styleId="Default">
    <w:name w:val="Default"/>
    <w:rsid w:val="000C56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984">
      <w:bodyDiv w:val="1"/>
      <w:marLeft w:val="0"/>
      <w:marRight w:val="0"/>
      <w:marTop w:val="0"/>
      <w:marBottom w:val="0"/>
      <w:divBdr>
        <w:top w:val="none" w:sz="0" w:space="0" w:color="auto"/>
        <w:left w:val="none" w:sz="0" w:space="0" w:color="auto"/>
        <w:bottom w:val="none" w:sz="0" w:space="0" w:color="auto"/>
        <w:right w:val="none" w:sz="0" w:space="0" w:color="auto"/>
      </w:divBdr>
    </w:div>
    <w:div w:id="852459306">
      <w:bodyDiv w:val="1"/>
      <w:marLeft w:val="0"/>
      <w:marRight w:val="0"/>
      <w:marTop w:val="0"/>
      <w:marBottom w:val="0"/>
      <w:divBdr>
        <w:top w:val="none" w:sz="0" w:space="0" w:color="auto"/>
        <w:left w:val="none" w:sz="0" w:space="0" w:color="auto"/>
        <w:bottom w:val="none" w:sz="0" w:space="0" w:color="auto"/>
        <w:right w:val="none" w:sz="0" w:space="0" w:color="auto"/>
      </w:divBdr>
      <w:divsChild>
        <w:div w:id="305865161">
          <w:marLeft w:val="0"/>
          <w:marRight w:val="0"/>
          <w:marTop w:val="0"/>
          <w:marBottom w:val="0"/>
          <w:divBdr>
            <w:top w:val="none" w:sz="0" w:space="0" w:color="auto"/>
            <w:left w:val="none" w:sz="0" w:space="0" w:color="auto"/>
            <w:bottom w:val="none" w:sz="0" w:space="0" w:color="auto"/>
            <w:right w:val="none" w:sz="0" w:space="0" w:color="auto"/>
          </w:divBdr>
          <w:divsChild>
            <w:div w:id="1442872356">
              <w:marLeft w:val="0"/>
              <w:marRight w:val="0"/>
              <w:marTop w:val="0"/>
              <w:marBottom w:val="0"/>
              <w:divBdr>
                <w:top w:val="none" w:sz="0" w:space="0" w:color="auto"/>
                <w:left w:val="none" w:sz="0" w:space="0" w:color="auto"/>
                <w:bottom w:val="none" w:sz="0" w:space="0" w:color="auto"/>
                <w:right w:val="none" w:sz="0" w:space="0" w:color="auto"/>
              </w:divBdr>
              <w:divsChild>
                <w:div w:id="1464884756">
                  <w:marLeft w:val="0"/>
                  <w:marRight w:val="0"/>
                  <w:marTop w:val="0"/>
                  <w:marBottom w:val="0"/>
                  <w:divBdr>
                    <w:top w:val="none" w:sz="0" w:space="0" w:color="auto"/>
                    <w:left w:val="none" w:sz="0" w:space="0" w:color="auto"/>
                    <w:bottom w:val="none" w:sz="0" w:space="0" w:color="auto"/>
                    <w:right w:val="none" w:sz="0" w:space="0" w:color="auto"/>
                  </w:divBdr>
                  <w:divsChild>
                    <w:div w:id="962690086">
                      <w:marLeft w:val="0"/>
                      <w:marRight w:val="0"/>
                      <w:marTop w:val="0"/>
                      <w:marBottom w:val="0"/>
                      <w:divBdr>
                        <w:top w:val="none" w:sz="0" w:space="0" w:color="auto"/>
                        <w:left w:val="none" w:sz="0" w:space="0" w:color="auto"/>
                        <w:bottom w:val="none" w:sz="0" w:space="0" w:color="auto"/>
                        <w:right w:val="none" w:sz="0" w:space="0" w:color="auto"/>
                      </w:divBdr>
                    </w:div>
                    <w:div w:id="1753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9177">
          <w:marLeft w:val="0"/>
          <w:marRight w:val="0"/>
          <w:marTop w:val="0"/>
          <w:marBottom w:val="0"/>
          <w:divBdr>
            <w:top w:val="none" w:sz="0" w:space="0" w:color="auto"/>
            <w:left w:val="none" w:sz="0" w:space="0" w:color="auto"/>
            <w:bottom w:val="none" w:sz="0" w:space="0" w:color="auto"/>
            <w:right w:val="none" w:sz="0" w:space="0" w:color="auto"/>
          </w:divBdr>
          <w:divsChild>
            <w:div w:id="42095389">
              <w:marLeft w:val="0"/>
              <w:marRight w:val="0"/>
              <w:marTop w:val="0"/>
              <w:marBottom w:val="0"/>
              <w:divBdr>
                <w:top w:val="none" w:sz="0" w:space="0" w:color="auto"/>
                <w:left w:val="none" w:sz="0" w:space="0" w:color="auto"/>
                <w:bottom w:val="none" w:sz="0" w:space="0" w:color="auto"/>
                <w:right w:val="none" w:sz="0" w:space="0" w:color="auto"/>
              </w:divBdr>
              <w:divsChild>
                <w:div w:id="1544446389">
                  <w:marLeft w:val="0"/>
                  <w:marRight w:val="0"/>
                  <w:marTop w:val="0"/>
                  <w:marBottom w:val="0"/>
                  <w:divBdr>
                    <w:top w:val="none" w:sz="0" w:space="0" w:color="auto"/>
                    <w:left w:val="none" w:sz="0" w:space="0" w:color="auto"/>
                    <w:bottom w:val="none" w:sz="0" w:space="0" w:color="auto"/>
                    <w:right w:val="none" w:sz="0" w:space="0" w:color="auto"/>
                  </w:divBdr>
                  <w:divsChild>
                    <w:div w:id="798449414">
                      <w:marLeft w:val="0"/>
                      <w:marRight w:val="0"/>
                      <w:marTop w:val="0"/>
                      <w:marBottom w:val="0"/>
                      <w:divBdr>
                        <w:top w:val="none" w:sz="0" w:space="0" w:color="auto"/>
                        <w:left w:val="none" w:sz="0" w:space="0" w:color="auto"/>
                        <w:bottom w:val="none" w:sz="0" w:space="0" w:color="auto"/>
                        <w:right w:val="none" w:sz="0" w:space="0" w:color="auto"/>
                      </w:divBdr>
                    </w:div>
                    <w:div w:id="2085714660">
                      <w:marLeft w:val="0"/>
                      <w:marRight w:val="0"/>
                      <w:marTop w:val="0"/>
                      <w:marBottom w:val="0"/>
                      <w:divBdr>
                        <w:top w:val="none" w:sz="0" w:space="0" w:color="auto"/>
                        <w:left w:val="none" w:sz="0" w:space="0" w:color="auto"/>
                        <w:bottom w:val="none" w:sz="0" w:space="0" w:color="auto"/>
                        <w:right w:val="none" w:sz="0" w:space="0" w:color="auto"/>
                      </w:divBdr>
                    </w:div>
                    <w:div w:id="835729524">
                      <w:marLeft w:val="0"/>
                      <w:marRight w:val="0"/>
                      <w:marTop w:val="0"/>
                      <w:marBottom w:val="0"/>
                      <w:divBdr>
                        <w:top w:val="none" w:sz="0" w:space="0" w:color="auto"/>
                        <w:left w:val="none" w:sz="0" w:space="0" w:color="auto"/>
                        <w:bottom w:val="none" w:sz="0" w:space="0" w:color="auto"/>
                        <w:right w:val="none" w:sz="0" w:space="0" w:color="auto"/>
                      </w:divBdr>
                    </w:div>
                    <w:div w:id="1476099688">
                      <w:marLeft w:val="0"/>
                      <w:marRight w:val="0"/>
                      <w:marTop w:val="0"/>
                      <w:marBottom w:val="0"/>
                      <w:divBdr>
                        <w:top w:val="none" w:sz="0" w:space="0" w:color="auto"/>
                        <w:left w:val="none" w:sz="0" w:space="0" w:color="auto"/>
                        <w:bottom w:val="none" w:sz="0" w:space="0" w:color="auto"/>
                        <w:right w:val="none" w:sz="0" w:space="0" w:color="auto"/>
                      </w:divBdr>
                    </w:div>
                    <w:div w:id="126048116">
                      <w:marLeft w:val="0"/>
                      <w:marRight w:val="0"/>
                      <w:marTop w:val="0"/>
                      <w:marBottom w:val="0"/>
                      <w:divBdr>
                        <w:top w:val="none" w:sz="0" w:space="0" w:color="auto"/>
                        <w:left w:val="none" w:sz="0" w:space="0" w:color="auto"/>
                        <w:bottom w:val="none" w:sz="0" w:space="0" w:color="auto"/>
                        <w:right w:val="none" w:sz="0" w:space="0" w:color="auto"/>
                      </w:divBdr>
                    </w:div>
                    <w:div w:id="2620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8928">
          <w:marLeft w:val="0"/>
          <w:marRight w:val="0"/>
          <w:marTop w:val="0"/>
          <w:marBottom w:val="0"/>
          <w:divBdr>
            <w:top w:val="none" w:sz="0" w:space="0" w:color="auto"/>
            <w:left w:val="none" w:sz="0" w:space="0" w:color="auto"/>
            <w:bottom w:val="none" w:sz="0" w:space="0" w:color="auto"/>
            <w:right w:val="none" w:sz="0" w:space="0" w:color="auto"/>
          </w:divBdr>
          <w:divsChild>
            <w:div w:id="495876735">
              <w:marLeft w:val="0"/>
              <w:marRight w:val="0"/>
              <w:marTop w:val="0"/>
              <w:marBottom w:val="0"/>
              <w:divBdr>
                <w:top w:val="none" w:sz="0" w:space="0" w:color="auto"/>
                <w:left w:val="none" w:sz="0" w:space="0" w:color="auto"/>
                <w:bottom w:val="none" w:sz="0" w:space="0" w:color="auto"/>
                <w:right w:val="none" w:sz="0" w:space="0" w:color="auto"/>
              </w:divBdr>
              <w:divsChild>
                <w:div w:id="1062404797">
                  <w:marLeft w:val="0"/>
                  <w:marRight w:val="0"/>
                  <w:marTop w:val="0"/>
                  <w:marBottom w:val="0"/>
                  <w:divBdr>
                    <w:top w:val="none" w:sz="0" w:space="0" w:color="auto"/>
                    <w:left w:val="none" w:sz="0" w:space="0" w:color="auto"/>
                    <w:bottom w:val="none" w:sz="0" w:space="0" w:color="auto"/>
                    <w:right w:val="none" w:sz="0" w:space="0" w:color="auto"/>
                  </w:divBdr>
                  <w:divsChild>
                    <w:div w:id="2031682764">
                      <w:marLeft w:val="0"/>
                      <w:marRight w:val="0"/>
                      <w:marTop w:val="0"/>
                      <w:marBottom w:val="0"/>
                      <w:divBdr>
                        <w:top w:val="none" w:sz="0" w:space="0" w:color="auto"/>
                        <w:left w:val="none" w:sz="0" w:space="0" w:color="auto"/>
                        <w:bottom w:val="none" w:sz="0" w:space="0" w:color="auto"/>
                        <w:right w:val="none" w:sz="0" w:space="0" w:color="auto"/>
                      </w:divBdr>
                    </w:div>
                    <w:div w:id="2383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te.iugaza.edu.ps/mashy/files/&#1606;&#1601;&#1602;&#1577;-&#1608;&#1573;&#1606;&#1601;&#1575;&#1602;-&#1575;&#1604;&#1586;&#1608;&#1580;&#1577;-&#1575;&#1604;&#1593;&#1575;&#1605;&#1604;&#1577;-&#1571;.-&#1583;.-&#1605;&#1575;&#1586;&#1606;-&#1607;&#1606;&#1610;&#157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Pbmsk</dc:creator>
  <cp:keywords/>
  <dc:description/>
  <cp:lastModifiedBy>PC Pbmsk</cp:lastModifiedBy>
  <cp:revision>7</cp:revision>
  <dcterms:created xsi:type="dcterms:W3CDTF">2018-11-21T15:00:00Z</dcterms:created>
  <dcterms:modified xsi:type="dcterms:W3CDTF">2018-12-03T05:06:00Z</dcterms:modified>
</cp:coreProperties>
</file>