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CA7" w:rsidRDefault="00B50CA7" w:rsidP="00B50CA7">
      <w:pPr>
        <w:spacing w:after="240" w:line="240" w:lineRule="auto"/>
        <w:outlineLvl w:val="0"/>
        <w:rPr>
          <w:rFonts w:asciiTheme="majorHAnsi" w:eastAsia="Times New Roman" w:hAnsiTheme="majorHAnsi" w:cstheme="majorHAnsi"/>
          <w:kern w:val="36"/>
          <w:sz w:val="24"/>
          <w:szCs w:val="24"/>
        </w:rPr>
      </w:pPr>
    </w:p>
    <w:p w:rsidR="00B50CA7" w:rsidRDefault="00B50CA7" w:rsidP="00B50CA7">
      <w:pPr>
        <w:spacing w:after="240" w:line="240" w:lineRule="auto"/>
        <w:outlineLvl w:val="0"/>
        <w:rPr>
          <w:rFonts w:asciiTheme="majorHAnsi" w:eastAsia="Times New Roman" w:hAnsiTheme="majorHAnsi" w:cstheme="majorHAnsi"/>
          <w:kern w:val="36"/>
          <w:sz w:val="24"/>
          <w:szCs w:val="24"/>
        </w:rPr>
      </w:pPr>
    </w:p>
    <w:p w:rsidR="00B50CA7" w:rsidRDefault="00B50CA7" w:rsidP="00B50CA7">
      <w:pPr>
        <w:spacing w:after="240" w:line="240" w:lineRule="auto"/>
        <w:outlineLvl w:val="0"/>
        <w:rPr>
          <w:rFonts w:asciiTheme="majorHAnsi" w:eastAsia="Times New Roman" w:hAnsiTheme="majorHAnsi" w:cstheme="majorHAnsi"/>
          <w:kern w:val="36"/>
          <w:sz w:val="24"/>
          <w:szCs w:val="24"/>
        </w:rPr>
      </w:pPr>
      <w:r>
        <w:rPr>
          <w:rFonts w:asciiTheme="majorHAnsi" w:eastAsia="Times New Roman" w:hAnsiTheme="majorHAnsi" w:cstheme="majorHAnsi"/>
          <w:kern w:val="36"/>
          <w:sz w:val="24"/>
          <w:szCs w:val="24"/>
        </w:rPr>
        <w:t xml:space="preserve">Title: </w:t>
      </w:r>
    </w:p>
    <w:p w:rsidR="00B50CA7" w:rsidRPr="00B50CA7" w:rsidRDefault="00B50CA7" w:rsidP="00B50CA7">
      <w:pPr>
        <w:spacing w:after="240" w:line="240" w:lineRule="auto"/>
        <w:outlineLvl w:val="0"/>
        <w:rPr>
          <w:rFonts w:asciiTheme="majorHAnsi" w:eastAsia="Times New Roman" w:hAnsiTheme="majorHAnsi" w:cstheme="majorHAnsi"/>
          <w:kern w:val="36"/>
          <w:sz w:val="24"/>
          <w:szCs w:val="24"/>
        </w:rPr>
      </w:pPr>
      <w:r w:rsidRPr="00B50CA7">
        <w:rPr>
          <w:rFonts w:asciiTheme="majorHAnsi" w:eastAsia="Times New Roman" w:hAnsiTheme="majorHAnsi" w:cstheme="majorHAnsi"/>
          <w:kern w:val="36"/>
          <w:sz w:val="24"/>
          <w:szCs w:val="24"/>
        </w:rPr>
        <w:t xml:space="preserve">A Supervised Learning Neural Network Approach for the Prediction of </w:t>
      </w:r>
      <w:proofErr w:type="spellStart"/>
      <w:r w:rsidRPr="00B50CA7">
        <w:rPr>
          <w:rFonts w:asciiTheme="majorHAnsi" w:eastAsia="Times New Roman" w:hAnsiTheme="majorHAnsi" w:cstheme="majorHAnsi"/>
          <w:kern w:val="36"/>
          <w:sz w:val="24"/>
          <w:szCs w:val="24"/>
        </w:rPr>
        <w:t>Supercapacitive</w:t>
      </w:r>
      <w:proofErr w:type="spellEnd"/>
      <w:r w:rsidRPr="00B50CA7">
        <w:rPr>
          <w:rFonts w:asciiTheme="majorHAnsi" w:eastAsia="Times New Roman" w:hAnsiTheme="majorHAnsi" w:cstheme="majorHAnsi"/>
          <w:kern w:val="36"/>
          <w:sz w:val="24"/>
          <w:szCs w:val="24"/>
        </w:rPr>
        <w:t xml:space="preserve"> Energy Storage Materials</w:t>
      </w:r>
    </w:p>
    <w:p w:rsidR="00B50CA7" w:rsidRPr="00B50CA7" w:rsidRDefault="00B50CA7" w:rsidP="00B50CA7">
      <w:pPr>
        <w:spacing w:before="100" w:beforeAutospacing="1" w:after="100" w:afterAutospacing="1" w:line="240" w:lineRule="auto"/>
        <w:ind w:right="120"/>
        <w:rPr>
          <w:rFonts w:asciiTheme="majorHAnsi" w:eastAsia="Times New Roman" w:hAnsiTheme="majorHAnsi" w:cstheme="majorHAnsi"/>
          <w:sz w:val="24"/>
          <w:szCs w:val="24"/>
        </w:rPr>
      </w:pPr>
      <w:proofErr w:type="gramStart"/>
      <w:r>
        <w:rPr>
          <w:rFonts w:asciiTheme="majorHAnsi" w:eastAsia="Times New Roman" w:hAnsiTheme="majorHAnsi" w:cstheme="majorHAnsi"/>
          <w:sz w:val="24"/>
          <w:szCs w:val="24"/>
        </w:rPr>
        <w:t>A</w:t>
      </w:r>
      <w:bookmarkStart w:id="0" w:name="_GoBack"/>
      <w:bookmarkEnd w:id="0"/>
      <w:r w:rsidRPr="00B50CA7">
        <w:rPr>
          <w:rFonts w:asciiTheme="majorHAnsi" w:eastAsia="Times New Roman" w:hAnsiTheme="majorHAnsi" w:cstheme="majorHAnsi"/>
          <w:sz w:val="24"/>
          <w:szCs w:val="24"/>
        </w:rPr>
        <w:t>uthor :</w:t>
      </w:r>
      <w:proofErr w:type="gramEnd"/>
    </w:p>
    <w:p w:rsidR="00B50CA7" w:rsidRPr="00B50CA7" w:rsidRDefault="00B50CA7" w:rsidP="00B50CA7">
      <w:pPr>
        <w:tabs>
          <w:tab w:val="num" w:pos="720"/>
        </w:tabs>
        <w:spacing w:before="100" w:beforeAutospacing="1" w:after="100" w:afterAutospacing="1" w:line="240" w:lineRule="auto"/>
        <w:ind w:right="120"/>
        <w:rPr>
          <w:rFonts w:asciiTheme="majorHAnsi" w:eastAsia="Times New Roman" w:hAnsiTheme="majorHAnsi" w:cstheme="majorHAnsi"/>
          <w:sz w:val="24"/>
          <w:szCs w:val="24"/>
        </w:rPr>
      </w:pPr>
      <w:hyperlink r:id="rId5" w:anchor="auth-Varun_Geetha-Mohan" w:history="1">
        <w:r w:rsidRPr="00B50CA7">
          <w:rPr>
            <w:rFonts w:asciiTheme="majorHAnsi" w:eastAsia="Times New Roman" w:hAnsiTheme="majorHAnsi" w:cstheme="majorHAnsi"/>
            <w:color w:val="004B83"/>
            <w:sz w:val="24"/>
            <w:szCs w:val="24"/>
            <w:u w:val="single"/>
          </w:rPr>
          <w:t>Varun Geetha Mohan</w:t>
        </w:r>
      </w:hyperlink>
      <w:r w:rsidRPr="00B50CA7">
        <w:rPr>
          <w:rFonts w:asciiTheme="majorHAnsi" w:eastAsia="Times New Roman" w:hAnsiTheme="majorHAnsi" w:cstheme="majorHAnsi"/>
          <w:sz w:val="24"/>
          <w:szCs w:val="24"/>
        </w:rPr>
        <w:t xml:space="preserve">; </w:t>
      </w:r>
      <w:hyperlink r:id="rId6" w:anchor="auth-Mohamed_Ariff-Ameedeen" w:history="1">
        <w:r w:rsidRPr="00B50CA7">
          <w:rPr>
            <w:rFonts w:asciiTheme="majorHAnsi" w:eastAsia="Times New Roman" w:hAnsiTheme="majorHAnsi" w:cstheme="majorHAnsi"/>
            <w:color w:val="004B83"/>
            <w:sz w:val="24"/>
            <w:szCs w:val="24"/>
            <w:u w:val="single"/>
          </w:rPr>
          <w:t xml:space="preserve">Mohamed </w:t>
        </w:r>
        <w:proofErr w:type="spellStart"/>
        <w:r w:rsidRPr="00B50CA7">
          <w:rPr>
            <w:rFonts w:asciiTheme="majorHAnsi" w:eastAsia="Times New Roman" w:hAnsiTheme="majorHAnsi" w:cstheme="majorHAnsi"/>
            <w:color w:val="004B83"/>
            <w:sz w:val="24"/>
            <w:szCs w:val="24"/>
            <w:u w:val="single"/>
          </w:rPr>
          <w:t>Ariff</w:t>
        </w:r>
        <w:proofErr w:type="spellEnd"/>
        <w:r w:rsidRPr="00B50CA7">
          <w:rPr>
            <w:rFonts w:asciiTheme="majorHAnsi" w:eastAsia="Times New Roman" w:hAnsiTheme="majorHAnsi" w:cstheme="majorHAnsi"/>
            <w:color w:val="004B83"/>
            <w:sz w:val="24"/>
            <w:szCs w:val="24"/>
            <w:u w:val="single"/>
          </w:rPr>
          <w:t xml:space="preserve"> </w:t>
        </w:r>
        <w:proofErr w:type="spellStart"/>
        <w:r w:rsidRPr="00B50CA7">
          <w:rPr>
            <w:rFonts w:asciiTheme="majorHAnsi" w:eastAsia="Times New Roman" w:hAnsiTheme="majorHAnsi" w:cstheme="majorHAnsi"/>
            <w:color w:val="004B83"/>
            <w:sz w:val="24"/>
            <w:szCs w:val="24"/>
            <w:u w:val="single"/>
          </w:rPr>
          <w:t>Ameedeen</w:t>
        </w:r>
        <w:proofErr w:type="spellEnd"/>
      </w:hyperlink>
      <w:r w:rsidRPr="00B50CA7">
        <w:rPr>
          <w:rFonts w:asciiTheme="majorHAnsi" w:eastAsia="Times New Roman" w:hAnsiTheme="majorHAnsi" w:cstheme="majorHAnsi"/>
          <w:sz w:val="24"/>
          <w:szCs w:val="24"/>
        </w:rPr>
        <w:t> &amp; </w:t>
      </w:r>
      <w:hyperlink r:id="rId7" w:anchor="auth-Saiful-Azad" w:history="1">
        <w:r w:rsidRPr="00B50CA7">
          <w:rPr>
            <w:rFonts w:asciiTheme="majorHAnsi" w:eastAsia="Times New Roman" w:hAnsiTheme="majorHAnsi" w:cstheme="majorHAnsi"/>
            <w:color w:val="004B83"/>
            <w:sz w:val="24"/>
            <w:szCs w:val="24"/>
            <w:u w:val="single"/>
          </w:rPr>
          <w:t>Saiful Azad</w:t>
        </w:r>
      </w:hyperlink>
      <w:r w:rsidRPr="00B50CA7">
        <w:rPr>
          <w:rFonts w:asciiTheme="majorHAnsi" w:eastAsia="Times New Roman" w:hAnsiTheme="majorHAnsi" w:cstheme="majorHAnsi"/>
          <w:sz w:val="24"/>
          <w:szCs w:val="24"/>
        </w:rPr>
        <w:t> </w:t>
      </w:r>
    </w:p>
    <w:p w:rsidR="00B50CA7" w:rsidRPr="00B50CA7" w:rsidRDefault="00B50CA7" w:rsidP="00B50CA7">
      <w:pPr>
        <w:numPr>
          <w:ilvl w:val="0"/>
          <w:numId w:val="2"/>
        </w:numPr>
        <w:pBdr>
          <w:right w:val="single" w:sz="6" w:space="6" w:color="6F6F6F"/>
        </w:pBdr>
        <w:spacing w:before="100" w:beforeAutospacing="1" w:after="100" w:afterAutospacing="1" w:line="240" w:lineRule="auto"/>
        <w:ind w:right="120"/>
        <w:rPr>
          <w:rFonts w:asciiTheme="majorHAnsi" w:eastAsia="Times New Roman" w:hAnsiTheme="majorHAnsi" w:cstheme="majorHAnsi"/>
          <w:color w:val="6F6F6F"/>
          <w:sz w:val="24"/>
          <w:szCs w:val="24"/>
        </w:rPr>
      </w:pPr>
      <w:r w:rsidRPr="00B50CA7">
        <w:rPr>
          <w:rFonts w:asciiTheme="majorHAnsi" w:eastAsia="Times New Roman" w:hAnsiTheme="majorHAnsi" w:cstheme="majorHAnsi"/>
          <w:color w:val="6F6F6F"/>
          <w:sz w:val="24"/>
          <w:szCs w:val="24"/>
        </w:rPr>
        <w:t>Conference paper</w:t>
      </w:r>
    </w:p>
    <w:p w:rsidR="00B50CA7" w:rsidRPr="00B50CA7" w:rsidRDefault="00B50CA7" w:rsidP="00B50CA7">
      <w:pPr>
        <w:numPr>
          <w:ilvl w:val="0"/>
          <w:numId w:val="2"/>
        </w:numPr>
        <w:spacing w:before="100" w:beforeAutospacing="1" w:after="100" w:afterAutospacing="1" w:line="240" w:lineRule="auto"/>
        <w:rPr>
          <w:rFonts w:asciiTheme="majorHAnsi" w:eastAsia="Times New Roman" w:hAnsiTheme="majorHAnsi" w:cstheme="majorHAnsi"/>
          <w:color w:val="6F6F6F"/>
          <w:sz w:val="24"/>
          <w:szCs w:val="24"/>
        </w:rPr>
      </w:pPr>
      <w:hyperlink r:id="rId8" w:anchor="chapter-info" w:history="1">
        <w:r w:rsidRPr="00B50CA7">
          <w:rPr>
            <w:rFonts w:asciiTheme="majorHAnsi" w:eastAsia="Times New Roman" w:hAnsiTheme="majorHAnsi" w:cstheme="majorHAnsi"/>
            <w:color w:val="004B83"/>
            <w:sz w:val="24"/>
            <w:szCs w:val="24"/>
            <w:u w:val="single"/>
          </w:rPr>
          <w:t>First Online: 16 July 2021</w:t>
        </w:r>
      </w:hyperlink>
    </w:p>
    <w:p w:rsidR="00B50CA7" w:rsidRDefault="00B50CA7" w:rsidP="00B50CA7">
      <w:pPr>
        <w:spacing w:line="240" w:lineRule="auto"/>
        <w:rPr>
          <w:rFonts w:asciiTheme="majorHAnsi" w:eastAsia="Times New Roman" w:hAnsiTheme="majorHAnsi" w:cstheme="majorHAnsi"/>
          <w:sz w:val="24"/>
          <w:szCs w:val="24"/>
        </w:rPr>
      </w:pPr>
      <w:r w:rsidRPr="00B50CA7">
        <w:rPr>
          <w:rFonts w:asciiTheme="majorHAnsi" w:eastAsia="Times New Roman" w:hAnsiTheme="majorHAnsi" w:cstheme="majorHAnsi"/>
          <w:sz w:val="24"/>
          <w:szCs w:val="24"/>
        </w:rPr>
        <w:t>Part of the </w:t>
      </w:r>
      <w:hyperlink r:id="rId9" w:history="1">
        <w:r w:rsidRPr="00B50CA7">
          <w:rPr>
            <w:rFonts w:asciiTheme="majorHAnsi" w:eastAsia="Times New Roman" w:hAnsiTheme="majorHAnsi" w:cstheme="majorHAnsi"/>
            <w:color w:val="004B83"/>
            <w:sz w:val="24"/>
            <w:szCs w:val="24"/>
            <w:u w:val="single"/>
          </w:rPr>
          <w:t>Lecture Notes in Electrical Engineering</w:t>
        </w:r>
      </w:hyperlink>
      <w:r w:rsidRPr="00B50CA7">
        <w:rPr>
          <w:rFonts w:asciiTheme="majorHAnsi" w:eastAsia="Times New Roman" w:hAnsiTheme="majorHAnsi" w:cstheme="majorHAnsi"/>
          <w:sz w:val="24"/>
          <w:szCs w:val="24"/>
        </w:rPr>
        <w:t> book series (</w:t>
      </w:r>
      <w:proofErr w:type="spellStart"/>
      <w:proofErr w:type="gramStart"/>
      <w:r w:rsidRPr="00B50CA7">
        <w:rPr>
          <w:rFonts w:asciiTheme="majorHAnsi" w:eastAsia="Times New Roman" w:hAnsiTheme="majorHAnsi" w:cstheme="majorHAnsi"/>
          <w:sz w:val="24"/>
          <w:szCs w:val="24"/>
        </w:rPr>
        <w:t>LNEE,volume</w:t>
      </w:r>
      <w:proofErr w:type="spellEnd"/>
      <w:proofErr w:type="gramEnd"/>
      <w:r w:rsidRPr="00B50CA7">
        <w:rPr>
          <w:rFonts w:asciiTheme="majorHAnsi" w:eastAsia="Times New Roman" w:hAnsiTheme="majorHAnsi" w:cstheme="majorHAnsi"/>
          <w:sz w:val="24"/>
          <w:szCs w:val="24"/>
        </w:rPr>
        <w:t xml:space="preserve"> 730)</w:t>
      </w:r>
    </w:p>
    <w:p w:rsidR="00B50CA7" w:rsidRPr="00B50CA7" w:rsidRDefault="00B50CA7" w:rsidP="00B50CA7">
      <w:pPr>
        <w:spacing w:line="240" w:lineRule="auto"/>
        <w:rPr>
          <w:rFonts w:asciiTheme="majorHAnsi" w:eastAsia="Times New Roman" w:hAnsiTheme="majorHAnsi" w:cstheme="majorHAnsi"/>
          <w:sz w:val="24"/>
          <w:szCs w:val="24"/>
        </w:rPr>
      </w:pPr>
    </w:p>
    <w:p w:rsidR="00B50CA7" w:rsidRDefault="00B50CA7" w:rsidP="00B50CA7">
      <w:pPr>
        <w:pBdr>
          <w:bottom w:val="single" w:sz="12" w:space="6" w:color="D5D5D5"/>
        </w:pBdr>
        <w:shd w:val="clear" w:color="auto" w:fill="FCFCFC"/>
        <w:spacing w:after="0" w:line="240" w:lineRule="auto"/>
        <w:outlineLvl w:val="1"/>
        <w:rPr>
          <w:rFonts w:asciiTheme="majorHAnsi" w:eastAsia="Times New Roman" w:hAnsiTheme="majorHAnsi" w:cstheme="majorHAnsi"/>
          <w:color w:val="333333"/>
          <w:sz w:val="24"/>
          <w:szCs w:val="24"/>
        </w:rPr>
      </w:pPr>
      <w:r w:rsidRPr="00B50CA7">
        <w:rPr>
          <w:rFonts w:asciiTheme="majorHAnsi" w:eastAsia="Times New Roman" w:hAnsiTheme="majorHAnsi" w:cstheme="majorHAnsi"/>
          <w:color w:val="333333"/>
          <w:sz w:val="24"/>
          <w:szCs w:val="24"/>
        </w:rPr>
        <w:t>Abstract</w:t>
      </w:r>
    </w:p>
    <w:p w:rsidR="00B50CA7" w:rsidRPr="00B50CA7" w:rsidRDefault="00B50CA7" w:rsidP="00B50CA7">
      <w:pPr>
        <w:shd w:val="clear" w:color="auto" w:fill="FCFCFC"/>
        <w:spacing w:after="360" w:line="240" w:lineRule="auto"/>
        <w:rPr>
          <w:rFonts w:asciiTheme="majorHAnsi" w:eastAsia="Times New Roman" w:hAnsiTheme="majorHAnsi" w:cstheme="majorHAnsi"/>
          <w:color w:val="333333"/>
          <w:sz w:val="24"/>
          <w:szCs w:val="24"/>
        </w:rPr>
      </w:pPr>
      <w:r w:rsidRPr="00B50CA7">
        <w:rPr>
          <w:rFonts w:asciiTheme="majorHAnsi" w:eastAsia="Times New Roman" w:hAnsiTheme="majorHAnsi" w:cstheme="majorHAnsi"/>
          <w:color w:val="333333"/>
          <w:sz w:val="24"/>
          <w:szCs w:val="24"/>
        </w:rPr>
        <w:t>Material researchers are progressively embracing the utilization of machine learning techniques to find hidden patterns in data and make predictions without explicit human development. Thousands of papers have been published in the use of carbon for supercapacitor applications. The manufacturing conditions for getting highly super-capacitive carbons from bio-wastes could be analyzed from the existing data using proper machine learning techniques. This work aims to provide a solution called feed forward back propagation neural networks, a supervised learning approach for the prediction of super-capacitive energy storage materials. The proposed method is to apply on the prediction of key parameters with the actual data of the two processes. The configuration of Levenberg-Marquardt backpropagation neural network has been given the smallest mean square error (0.002892, 0.006884) with correlation coefficient (0.992, 0.9789) respectively was three-layer artificial neural network with hidden layer with 9 neurons. The ANN results showed that neural network model can be satisfactorily simulate and predict the behavior of the process.</w:t>
      </w:r>
    </w:p>
    <w:p w:rsidR="00B50CA7" w:rsidRDefault="00B50CA7" w:rsidP="00B50CA7">
      <w:pPr>
        <w:shd w:val="clear" w:color="auto" w:fill="FCFCFC"/>
        <w:spacing w:after="120" w:line="240" w:lineRule="auto"/>
        <w:outlineLvl w:val="2"/>
        <w:rPr>
          <w:rFonts w:asciiTheme="majorHAnsi" w:eastAsia="Times New Roman" w:hAnsiTheme="majorHAnsi" w:cstheme="majorHAnsi"/>
          <w:color w:val="222222"/>
          <w:sz w:val="24"/>
          <w:szCs w:val="24"/>
        </w:rPr>
      </w:pPr>
    </w:p>
    <w:p w:rsidR="00B50CA7" w:rsidRDefault="00B50CA7" w:rsidP="00B50CA7">
      <w:pPr>
        <w:shd w:val="clear" w:color="auto" w:fill="FCFCFC"/>
        <w:spacing w:after="120" w:line="240" w:lineRule="auto"/>
        <w:outlineLvl w:val="2"/>
        <w:rPr>
          <w:rFonts w:asciiTheme="majorHAnsi" w:eastAsia="Times New Roman" w:hAnsiTheme="majorHAnsi" w:cstheme="majorHAnsi"/>
          <w:color w:val="222222"/>
          <w:sz w:val="24"/>
          <w:szCs w:val="24"/>
        </w:rPr>
      </w:pPr>
    </w:p>
    <w:p w:rsidR="00B50CA7" w:rsidRPr="00B50CA7" w:rsidRDefault="00B50CA7" w:rsidP="00B50CA7">
      <w:pPr>
        <w:shd w:val="clear" w:color="auto" w:fill="FCFCFC"/>
        <w:spacing w:after="120" w:line="240" w:lineRule="auto"/>
        <w:outlineLvl w:val="2"/>
        <w:rPr>
          <w:rFonts w:asciiTheme="majorHAnsi" w:eastAsia="Times New Roman" w:hAnsiTheme="majorHAnsi" w:cstheme="majorHAnsi"/>
          <w:color w:val="222222"/>
          <w:sz w:val="24"/>
          <w:szCs w:val="24"/>
        </w:rPr>
      </w:pPr>
      <w:r w:rsidRPr="00B50CA7">
        <w:rPr>
          <w:rFonts w:asciiTheme="majorHAnsi" w:eastAsia="Times New Roman" w:hAnsiTheme="majorHAnsi" w:cstheme="majorHAnsi"/>
          <w:color w:val="222222"/>
          <w:sz w:val="24"/>
          <w:szCs w:val="24"/>
        </w:rPr>
        <w:t>Keywords</w:t>
      </w:r>
    </w:p>
    <w:p w:rsidR="00B50CA7" w:rsidRPr="00B50CA7" w:rsidRDefault="00B50CA7" w:rsidP="00B50CA7">
      <w:pPr>
        <w:rPr>
          <w:rFonts w:asciiTheme="majorHAnsi" w:eastAsia="Times New Roman" w:hAnsiTheme="majorHAnsi" w:cstheme="majorHAnsi"/>
          <w:bCs/>
          <w:color w:val="333333"/>
          <w:sz w:val="24"/>
          <w:szCs w:val="24"/>
        </w:rPr>
      </w:pPr>
      <w:r w:rsidRPr="00B50CA7">
        <w:rPr>
          <w:rFonts w:asciiTheme="majorHAnsi" w:eastAsia="Times New Roman" w:hAnsiTheme="majorHAnsi" w:cstheme="majorHAnsi"/>
          <w:color w:val="222222"/>
          <w:sz w:val="24"/>
          <w:szCs w:val="24"/>
        </w:rPr>
        <w:t xml:space="preserve">Energy storage materials; </w:t>
      </w:r>
      <w:r w:rsidRPr="00B50CA7">
        <w:rPr>
          <w:rFonts w:asciiTheme="majorHAnsi" w:eastAsia="Times New Roman" w:hAnsiTheme="majorHAnsi" w:cstheme="majorHAnsi"/>
          <w:bCs/>
          <w:color w:val="333333"/>
          <w:sz w:val="24"/>
          <w:szCs w:val="24"/>
        </w:rPr>
        <w:t>Machine learning</w:t>
      </w:r>
      <w:r w:rsidRPr="00B50CA7">
        <w:rPr>
          <w:rFonts w:asciiTheme="majorHAnsi" w:eastAsia="Times New Roman" w:hAnsiTheme="majorHAnsi" w:cstheme="majorHAnsi"/>
          <w:bCs/>
          <w:color w:val="333333"/>
          <w:sz w:val="24"/>
          <w:szCs w:val="24"/>
        </w:rPr>
        <w:t>; Backpropagation neural network</w:t>
      </w:r>
    </w:p>
    <w:p w:rsidR="00B50CA7" w:rsidRPr="00B50CA7" w:rsidRDefault="00B50CA7" w:rsidP="00B50CA7">
      <w:pPr>
        <w:shd w:val="clear" w:color="auto" w:fill="FCFCFC"/>
        <w:spacing w:line="240" w:lineRule="auto"/>
        <w:jc w:val="center"/>
        <w:rPr>
          <w:rFonts w:asciiTheme="majorHAnsi" w:eastAsia="Times New Roman" w:hAnsiTheme="majorHAnsi" w:cstheme="majorHAnsi"/>
          <w:color w:val="555555"/>
          <w:sz w:val="24"/>
          <w:szCs w:val="24"/>
        </w:rPr>
      </w:pPr>
    </w:p>
    <w:p w:rsidR="00B50CA7" w:rsidRPr="00B50CA7" w:rsidRDefault="00B50CA7" w:rsidP="00B50CA7">
      <w:pPr>
        <w:shd w:val="clear" w:color="auto" w:fill="FCFCFC"/>
        <w:spacing w:line="240" w:lineRule="auto"/>
        <w:jc w:val="center"/>
        <w:rPr>
          <w:rFonts w:asciiTheme="majorHAnsi" w:eastAsia="Times New Roman" w:hAnsiTheme="majorHAnsi" w:cstheme="majorHAnsi"/>
          <w:color w:val="555555"/>
          <w:sz w:val="24"/>
          <w:szCs w:val="24"/>
        </w:rPr>
      </w:pPr>
    </w:p>
    <w:p w:rsidR="00B50CA7" w:rsidRPr="00B50CA7" w:rsidRDefault="00B50CA7" w:rsidP="00B50CA7">
      <w:pPr>
        <w:shd w:val="clear" w:color="auto" w:fill="FCFCFC"/>
        <w:spacing w:line="240" w:lineRule="auto"/>
        <w:jc w:val="center"/>
        <w:rPr>
          <w:rFonts w:asciiTheme="majorHAnsi" w:eastAsia="Times New Roman" w:hAnsiTheme="majorHAnsi" w:cstheme="majorHAnsi"/>
          <w:color w:val="555555"/>
          <w:sz w:val="24"/>
          <w:szCs w:val="24"/>
        </w:rPr>
      </w:pPr>
    </w:p>
    <w:p w:rsidR="00B50CA7" w:rsidRPr="00B50CA7" w:rsidRDefault="00B50CA7" w:rsidP="00B50CA7">
      <w:pPr>
        <w:shd w:val="clear" w:color="auto" w:fill="FCFCFC"/>
        <w:spacing w:line="240" w:lineRule="auto"/>
        <w:jc w:val="center"/>
        <w:rPr>
          <w:rFonts w:asciiTheme="majorHAnsi" w:eastAsia="Times New Roman" w:hAnsiTheme="majorHAnsi" w:cstheme="majorHAnsi"/>
          <w:color w:val="555555"/>
          <w:sz w:val="24"/>
          <w:szCs w:val="24"/>
        </w:rPr>
      </w:pPr>
    </w:p>
    <w:p w:rsidR="00B50CA7" w:rsidRPr="00B50CA7" w:rsidRDefault="00B50CA7" w:rsidP="00B50CA7">
      <w:pPr>
        <w:shd w:val="clear" w:color="auto" w:fill="FCFCFC"/>
        <w:spacing w:line="240" w:lineRule="auto"/>
        <w:jc w:val="center"/>
        <w:rPr>
          <w:rFonts w:asciiTheme="majorHAnsi" w:eastAsia="Times New Roman" w:hAnsiTheme="majorHAnsi" w:cstheme="majorHAnsi"/>
          <w:color w:val="555555"/>
          <w:sz w:val="24"/>
          <w:szCs w:val="24"/>
        </w:rPr>
      </w:pPr>
    </w:p>
    <w:p w:rsidR="00B50CA7" w:rsidRPr="00B50CA7" w:rsidRDefault="00B50CA7" w:rsidP="00B50CA7">
      <w:pPr>
        <w:shd w:val="clear" w:color="auto" w:fill="FCFCFC"/>
        <w:spacing w:line="240" w:lineRule="auto"/>
        <w:jc w:val="center"/>
        <w:rPr>
          <w:rFonts w:asciiTheme="majorHAnsi" w:eastAsia="Times New Roman" w:hAnsiTheme="majorHAnsi" w:cstheme="majorHAnsi"/>
          <w:color w:val="555555"/>
          <w:sz w:val="24"/>
          <w:szCs w:val="24"/>
        </w:rPr>
      </w:pPr>
    </w:p>
    <w:p w:rsidR="00B50CA7" w:rsidRPr="00B50CA7" w:rsidRDefault="00B50CA7" w:rsidP="00B50CA7">
      <w:pPr>
        <w:pBdr>
          <w:bottom w:val="single" w:sz="12" w:space="6" w:color="D5D5D5"/>
        </w:pBdr>
        <w:shd w:val="clear" w:color="auto" w:fill="FCFCFC"/>
        <w:spacing w:after="0" w:line="240" w:lineRule="auto"/>
        <w:outlineLvl w:val="1"/>
        <w:rPr>
          <w:rFonts w:asciiTheme="majorHAnsi" w:eastAsia="Times New Roman" w:hAnsiTheme="majorHAnsi" w:cstheme="majorHAnsi"/>
          <w:color w:val="333333"/>
          <w:sz w:val="24"/>
          <w:szCs w:val="24"/>
        </w:rPr>
      </w:pPr>
      <w:r w:rsidRPr="00B50CA7">
        <w:rPr>
          <w:rFonts w:asciiTheme="majorHAnsi" w:eastAsia="Times New Roman" w:hAnsiTheme="majorHAnsi" w:cstheme="majorHAnsi"/>
          <w:color w:val="333333"/>
          <w:sz w:val="24"/>
          <w:szCs w:val="24"/>
        </w:rPr>
        <w:t>References</w:t>
      </w:r>
    </w:p>
    <w:p w:rsidR="00B50CA7" w:rsidRPr="00B50CA7" w:rsidRDefault="00B50CA7" w:rsidP="00B50CA7">
      <w:pPr>
        <w:numPr>
          <w:ilvl w:val="0"/>
          <w:numId w:val="5"/>
        </w:numPr>
        <w:pBdr>
          <w:bottom w:val="single" w:sz="6" w:space="12" w:color="D5D5D5"/>
        </w:pBdr>
        <w:shd w:val="clear" w:color="auto" w:fill="FCFCFC"/>
        <w:spacing w:after="120" w:line="240" w:lineRule="auto"/>
        <w:rPr>
          <w:rFonts w:asciiTheme="majorHAnsi" w:eastAsia="Times New Roman" w:hAnsiTheme="majorHAnsi" w:cstheme="majorHAnsi"/>
          <w:bCs/>
          <w:color w:val="333333"/>
          <w:sz w:val="24"/>
          <w:szCs w:val="24"/>
        </w:rPr>
      </w:pPr>
      <w:proofErr w:type="spellStart"/>
      <w:r w:rsidRPr="00B50CA7">
        <w:rPr>
          <w:rFonts w:asciiTheme="majorHAnsi" w:eastAsia="Times New Roman" w:hAnsiTheme="majorHAnsi" w:cstheme="majorHAnsi"/>
          <w:color w:val="333333"/>
          <w:sz w:val="24"/>
          <w:szCs w:val="24"/>
        </w:rPr>
        <w:t>Shetti</w:t>
      </w:r>
      <w:proofErr w:type="spellEnd"/>
      <w:r w:rsidRPr="00B50CA7">
        <w:rPr>
          <w:rFonts w:asciiTheme="majorHAnsi" w:eastAsia="Times New Roman" w:hAnsiTheme="majorHAnsi" w:cstheme="majorHAnsi"/>
          <w:color w:val="333333"/>
          <w:sz w:val="24"/>
          <w:szCs w:val="24"/>
        </w:rPr>
        <w:t xml:space="preserve"> NP, Dias S, Reddy KR (2019) Nanostructured organic and inorganic materials for Li-ion batteries: a review. Mater Sci </w:t>
      </w:r>
      <w:proofErr w:type="spellStart"/>
      <w:r w:rsidRPr="00B50CA7">
        <w:rPr>
          <w:rFonts w:asciiTheme="majorHAnsi" w:eastAsia="Times New Roman" w:hAnsiTheme="majorHAnsi" w:cstheme="majorHAnsi"/>
          <w:color w:val="333333"/>
          <w:sz w:val="24"/>
          <w:szCs w:val="24"/>
        </w:rPr>
        <w:t>Semicond</w:t>
      </w:r>
      <w:proofErr w:type="spellEnd"/>
      <w:r w:rsidRPr="00B50CA7">
        <w:rPr>
          <w:rFonts w:asciiTheme="majorHAnsi" w:eastAsia="Times New Roman" w:hAnsiTheme="majorHAnsi" w:cstheme="majorHAnsi"/>
          <w:color w:val="333333"/>
          <w:sz w:val="24"/>
          <w:szCs w:val="24"/>
        </w:rPr>
        <w:t xml:space="preserve"> Process 104:104684</w:t>
      </w:r>
    </w:p>
    <w:p w:rsidR="00B50CA7" w:rsidRPr="00B50CA7" w:rsidRDefault="00B50CA7" w:rsidP="00B50CA7">
      <w:pPr>
        <w:numPr>
          <w:ilvl w:val="0"/>
          <w:numId w:val="5"/>
        </w:numPr>
        <w:pBdr>
          <w:bottom w:val="single" w:sz="6" w:space="12" w:color="D5D5D5"/>
        </w:pBdr>
        <w:shd w:val="clear" w:color="auto" w:fill="FCFCFC"/>
        <w:spacing w:after="120" w:line="240" w:lineRule="auto"/>
        <w:rPr>
          <w:rFonts w:asciiTheme="majorHAnsi" w:eastAsia="Times New Roman" w:hAnsiTheme="majorHAnsi" w:cstheme="majorHAnsi"/>
          <w:color w:val="333333"/>
          <w:sz w:val="24"/>
          <w:szCs w:val="24"/>
        </w:rPr>
      </w:pPr>
      <w:r w:rsidRPr="00B50CA7">
        <w:rPr>
          <w:rFonts w:asciiTheme="majorHAnsi" w:eastAsia="Times New Roman" w:hAnsiTheme="majorHAnsi" w:cstheme="majorHAnsi"/>
          <w:color w:val="333333"/>
          <w:sz w:val="24"/>
          <w:szCs w:val="24"/>
        </w:rPr>
        <w:t>Liu Y et al (2020) Machine learning assisted materials design and discovery for rechargeable batteries. Energy Storage Mater</w:t>
      </w:r>
    </w:p>
    <w:p w:rsidR="00B50CA7" w:rsidRPr="00B50CA7" w:rsidRDefault="00B50CA7" w:rsidP="00B94B93">
      <w:pPr>
        <w:numPr>
          <w:ilvl w:val="0"/>
          <w:numId w:val="5"/>
        </w:numPr>
        <w:pBdr>
          <w:bottom w:val="single" w:sz="6" w:space="12" w:color="D5D5D5"/>
        </w:pBdr>
        <w:shd w:val="clear" w:color="auto" w:fill="FCFCFC"/>
        <w:spacing w:line="240" w:lineRule="auto"/>
        <w:rPr>
          <w:rFonts w:asciiTheme="majorHAnsi" w:hAnsiTheme="majorHAnsi" w:cstheme="majorHAnsi"/>
          <w:sz w:val="24"/>
          <w:szCs w:val="24"/>
        </w:rPr>
      </w:pPr>
      <w:r w:rsidRPr="00B50CA7">
        <w:rPr>
          <w:rFonts w:asciiTheme="majorHAnsi" w:eastAsia="Times New Roman" w:hAnsiTheme="majorHAnsi" w:cstheme="majorHAnsi"/>
          <w:color w:val="333333"/>
          <w:sz w:val="24"/>
          <w:szCs w:val="24"/>
        </w:rPr>
        <w:t>Jose R, Ramakrishna S (2018) Materials 4.0: materials big data enabled materials discovery. Appl Mater Today 10:127–132</w:t>
      </w:r>
    </w:p>
    <w:sectPr w:rsidR="00B50CA7" w:rsidRPr="00B50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45483"/>
    <w:multiLevelType w:val="multilevel"/>
    <w:tmpl w:val="DEE0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B437C"/>
    <w:multiLevelType w:val="multilevel"/>
    <w:tmpl w:val="4714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E2E0E"/>
    <w:multiLevelType w:val="multilevel"/>
    <w:tmpl w:val="385A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6261A"/>
    <w:multiLevelType w:val="multilevel"/>
    <w:tmpl w:val="F9BE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FB1CA1"/>
    <w:multiLevelType w:val="multilevel"/>
    <w:tmpl w:val="E2047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A7"/>
    <w:rsid w:val="00B50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2A07"/>
  <w15:chartTrackingRefBased/>
  <w15:docId w15:val="{8AB21DEE-5662-409D-9810-B39E3E72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225689">
      <w:bodyDiv w:val="1"/>
      <w:marLeft w:val="0"/>
      <w:marRight w:val="0"/>
      <w:marTop w:val="0"/>
      <w:marBottom w:val="0"/>
      <w:divBdr>
        <w:top w:val="none" w:sz="0" w:space="0" w:color="auto"/>
        <w:left w:val="none" w:sz="0" w:space="0" w:color="auto"/>
        <w:bottom w:val="none" w:sz="0" w:space="0" w:color="auto"/>
        <w:right w:val="none" w:sz="0" w:space="0" w:color="auto"/>
      </w:divBdr>
      <w:divsChild>
        <w:div w:id="1483810654">
          <w:marLeft w:val="0"/>
          <w:marRight w:val="0"/>
          <w:marTop w:val="0"/>
          <w:marBottom w:val="600"/>
          <w:divBdr>
            <w:top w:val="none" w:sz="0" w:space="0" w:color="auto"/>
            <w:left w:val="none" w:sz="0" w:space="0" w:color="auto"/>
            <w:bottom w:val="none" w:sz="0" w:space="0" w:color="auto"/>
            <w:right w:val="none" w:sz="0" w:space="0" w:color="auto"/>
          </w:divBdr>
          <w:divsChild>
            <w:div w:id="1839617940">
              <w:marLeft w:val="0"/>
              <w:marRight w:val="0"/>
              <w:marTop w:val="0"/>
              <w:marBottom w:val="0"/>
              <w:divBdr>
                <w:top w:val="none" w:sz="0" w:space="0" w:color="auto"/>
                <w:left w:val="none" w:sz="0" w:space="0" w:color="auto"/>
                <w:bottom w:val="none" w:sz="0" w:space="0" w:color="auto"/>
                <w:right w:val="none" w:sz="0" w:space="0" w:color="auto"/>
              </w:divBdr>
              <w:divsChild>
                <w:div w:id="160201125">
                  <w:marLeft w:val="0"/>
                  <w:marRight w:val="0"/>
                  <w:marTop w:val="0"/>
                  <w:marBottom w:val="0"/>
                  <w:divBdr>
                    <w:top w:val="none" w:sz="0" w:space="0" w:color="auto"/>
                    <w:left w:val="none" w:sz="0" w:space="0" w:color="auto"/>
                    <w:bottom w:val="none" w:sz="0" w:space="0" w:color="auto"/>
                    <w:right w:val="none" w:sz="0" w:space="0" w:color="auto"/>
                  </w:divBdr>
                  <w:divsChild>
                    <w:div w:id="8806270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69462097">
          <w:marLeft w:val="0"/>
          <w:marRight w:val="0"/>
          <w:marTop w:val="0"/>
          <w:marBottom w:val="0"/>
          <w:divBdr>
            <w:top w:val="none" w:sz="0" w:space="0" w:color="auto"/>
            <w:left w:val="none" w:sz="0" w:space="0" w:color="auto"/>
            <w:bottom w:val="none" w:sz="0" w:space="0" w:color="auto"/>
            <w:right w:val="none" w:sz="0" w:space="0" w:color="auto"/>
          </w:divBdr>
          <w:divsChild>
            <w:div w:id="73480718">
              <w:marLeft w:val="0"/>
              <w:marRight w:val="0"/>
              <w:marTop w:val="0"/>
              <w:marBottom w:val="0"/>
              <w:divBdr>
                <w:top w:val="none" w:sz="0" w:space="0" w:color="auto"/>
                <w:left w:val="none" w:sz="0" w:space="0" w:color="auto"/>
                <w:bottom w:val="none" w:sz="0" w:space="0" w:color="auto"/>
                <w:right w:val="none" w:sz="0" w:space="0" w:color="auto"/>
              </w:divBdr>
              <w:divsChild>
                <w:div w:id="55666949">
                  <w:marLeft w:val="0"/>
                  <w:marRight w:val="0"/>
                  <w:marTop w:val="0"/>
                  <w:marBottom w:val="600"/>
                  <w:divBdr>
                    <w:top w:val="none" w:sz="0" w:space="0" w:color="auto"/>
                    <w:left w:val="none" w:sz="0" w:space="0" w:color="auto"/>
                    <w:bottom w:val="none" w:sz="0" w:space="0" w:color="auto"/>
                    <w:right w:val="none" w:sz="0" w:space="0" w:color="auto"/>
                  </w:divBdr>
                </w:div>
              </w:divsChild>
            </w:div>
            <w:div w:id="1439836719">
              <w:marLeft w:val="0"/>
              <w:marRight w:val="0"/>
              <w:marTop w:val="360"/>
              <w:marBottom w:val="360"/>
              <w:divBdr>
                <w:top w:val="single" w:sz="6" w:space="6" w:color="D5D5D5"/>
                <w:left w:val="none" w:sz="0" w:space="0" w:color="auto"/>
                <w:bottom w:val="single" w:sz="6" w:space="6" w:color="D5D5D5"/>
                <w:right w:val="none" w:sz="0" w:space="0" w:color="auto"/>
              </w:divBdr>
            </w:div>
            <w:div w:id="1471247132">
              <w:marLeft w:val="0"/>
              <w:marRight w:val="0"/>
              <w:marTop w:val="0"/>
              <w:marBottom w:val="0"/>
              <w:divBdr>
                <w:top w:val="none" w:sz="0" w:space="0" w:color="auto"/>
                <w:left w:val="none" w:sz="0" w:space="0" w:color="auto"/>
                <w:bottom w:val="none" w:sz="0" w:space="0" w:color="auto"/>
                <w:right w:val="none" w:sz="0" w:space="0" w:color="auto"/>
              </w:divBdr>
              <w:divsChild>
                <w:div w:id="762263428">
                  <w:marLeft w:val="0"/>
                  <w:marRight w:val="0"/>
                  <w:marTop w:val="0"/>
                  <w:marBottom w:val="0"/>
                  <w:divBdr>
                    <w:top w:val="none" w:sz="0" w:space="0" w:color="auto"/>
                    <w:left w:val="none" w:sz="0" w:space="0" w:color="auto"/>
                    <w:bottom w:val="none" w:sz="0" w:space="0" w:color="auto"/>
                    <w:right w:val="none" w:sz="0" w:space="0" w:color="auto"/>
                  </w:divBdr>
                  <w:divsChild>
                    <w:div w:id="174614193">
                      <w:marLeft w:val="0"/>
                      <w:marRight w:val="0"/>
                      <w:marTop w:val="0"/>
                      <w:marBottom w:val="600"/>
                      <w:divBdr>
                        <w:top w:val="none" w:sz="0" w:space="0" w:color="auto"/>
                        <w:left w:val="none" w:sz="0" w:space="0" w:color="auto"/>
                        <w:bottom w:val="none" w:sz="0" w:space="0" w:color="auto"/>
                        <w:right w:val="none" w:sz="0" w:space="0" w:color="auto"/>
                      </w:divBdr>
                      <w:divsChild>
                        <w:div w:id="19812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hapter/10.1007/978-981-33-4597-3_76" TargetMode="External"/><Relationship Id="rId3" Type="http://schemas.openxmlformats.org/officeDocument/2006/relationships/settings" Target="settings.xml"/><Relationship Id="rId7" Type="http://schemas.openxmlformats.org/officeDocument/2006/relationships/hyperlink" Target="https://link.springer.com/chapter/10.1007/978-981-33-4597-3_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chapter/10.1007/978-981-33-4597-3_76" TargetMode="External"/><Relationship Id="rId11" Type="http://schemas.openxmlformats.org/officeDocument/2006/relationships/theme" Target="theme/theme1.xml"/><Relationship Id="rId5" Type="http://schemas.openxmlformats.org/officeDocument/2006/relationships/hyperlink" Target="https://link.springer.com/chapter/10.1007/978-981-33-4597-3_7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nk.springer.com/bookseries/7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0038-HARYATI</dc:creator>
  <cp:keywords/>
  <dc:description/>
  <cp:lastModifiedBy>0038-HARYATI</cp:lastModifiedBy>
  <cp:revision>1</cp:revision>
  <dcterms:created xsi:type="dcterms:W3CDTF">2022-09-13T08:41:00Z</dcterms:created>
  <dcterms:modified xsi:type="dcterms:W3CDTF">2022-09-13T09:07:00Z</dcterms:modified>
</cp:coreProperties>
</file>