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B855E" w14:textId="53E794A1" w:rsidR="008E5D38" w:rsidRPr="007B0F19" w:rsidRDefault="008E5D38" w:rsidP="006347CF">
      <w:pPr>
        <w:pStyle w:val="papertitle"/>
        <w:spacing w:before="100" w:beforeAutospacing="1" w:after="100" w:afterAutospacing="1"/>
        <w:rPr>
          <w:color w:val="000000" w:themeColor="text1"/>
        </w:rPr>
      </w:pPr>
    </w:p>
    <w:p w14:paraId="677CF3D3" w14:textId="5299E5D9" w:rsidR="009303D9" w:rsidRPr="007B0F19" w:rsidRDefault="008064C8" w:rsidP="006347CF">
      <w:pPr>
        <w:pStyle w:val="papertitle"/>
        <w:spacing w:before="100" w:beforeAutospacing="1" w:after="100" w:afterAutospacing="1"/>
        <w:rPr>
          <w:b/>
          <w:bCs/>
          <w:color w:val="000000" w:themeColor="text1"/>
          <w:sz w:val="28"/>
          <w:szCs w:val="28"/>
        </w:rPr>
      </w:pPr>
      <w:r w:rsidRPr="007B0F19">
        <w:rPr>
          <w:b/>
          <w:bCs/>
          <w:color w:val="000000" w:themeColor="text1"/>
          <w:sz w:val="28"/>
          <w:szCs w:val="28"/>
        </w:rPr>
        <w:t>Economic Power Dispatch Solutions Incorporating Stochastic Wind Power Generators by Moth Flow Optimizer</w:t>
      </w:r>
    </w:p>
    <w:p w14:paraId="26A3C47A" w14:textId="40B84DA3" w:rsidR="0071306B" w:rsidRPr="007B0F19" w:rsidRDefault="0071306B" w:rsidP="008E5D38">
      <w:pPr>
        <w:pStyle w:val="Author"/>
        <w:spacing w:before="100" w:beforeAutospacing="1" w:after="100" w:afterAutospacing="1" w:line="120" w:lineRule="auto"/>
        <w:jc w:val="both"/>
        <w:rPr>
          <w:color w:val="000000" w:themeColor="text1"/>
          <w:sz w:val="16"/>
          <w:szCs w:val="16"/>
        </w:rPr>
      </w:pPr>
    </w:p>
    <w:p w14:paraId="55AB3F81" w14:textId="482F3173" w:rsidR="008E5D38" w:rsidRPr="007B0F19" w:rsidRDefault="008E5D38" w:rsidP="008E5D38">
      <w:pPr>
        <w:pStyle w:val="Author"/>
        <w:spacing w:before="0"/>
        <w:rPr>
          <w:b/>
          <w:bCs/>
          <w:color w:val="000000" w:themeColor="text1"/>
          <w:vertAlign w:val="superscript"/>
        </w:rPr>
      </w:pPr>
      <w:r w:rsidRPr="007B0F19">
        <w:rPr>
          <w:b/>
          <w:bCs/>
          <w:color w:val="000000" w:themeColor="text1"/>
        </w:rPr>
        <w:t>Mohammad Khurshed Alam</w:t>
      </w:r>
      <w:r w:rsidRPr="007B0F19">
        <w:rPr>
          <w:b/>
          <w:bCs/>
          <w:color w:val="000000" w:themeColor="text1"/>
          <w:vertAlign w:val="superscript"/>
        </w:rPr>
        <w:t xml:space="preserve"> 1*</w:t>
      </w:r>
      <w:r w:rsidRPr="007B0F19">
        <w:rPr>
          <w:b/>
          <w:bCs/>
          <w:color w:val="000000" w:themeColor="text1"/>
        </w:rPr>
        <w:t>,  Mohd Herwan Sulaiman</w:t>
      </w:r>
      <w:r w:rsidRPr="007B0F19">
        <w:rPr>
          <w:b/>
          <w:bCs/>
          <w:color w:val="000000" w:themeColor="text1"/>
          <w:vertAlign w:val="superscript"/>
        </w:rPr>
        <w:t xml:space="preserve"> </w:t>
      </w:r>
      <w:r w:rsidR="0071354D">
        <w:rPr>
          <w:b/>
          <w:bCs/>
          <w:color w:val="000000" w:themeColor="text1"/>
          <w:vertAlign w:val="superscript"/>
        </w:rPr>
        <w:t xml:space="preserve">2, </w:t>
      </w:r>
      <w:r w:rsidR="0071354D" w:rsidRPr="007B0F19">
        <w:rPr>
          <w:b/>
          <w:bCs/>
          <w:color w:val="000000" w:themeColor="text1"/>
          <w:lang w:val="fi-FI"/>
        </w:rPr>
        <w:t>Md. Shaoran Sayem</w:t>
      </w:r>
      <w:r w:rsidR="0071354D">
        <w:rPr>
          <w:b/>
          <w:bCs/>
          <w:color w:val="000000" w:themeColor="text1"/>
          <w:vertAlign w:val="superscript"/>
        </w:rPr>
        <w:t>3</w:t>
      </w:r>
      <w:r w:rsidRPr="007B0F19">
        <w:rPr>
          <w:b/>
          <w:bCs/>
          <w:color w:val="000000" w:themeColor="text1"/>
          <w:vertAlign w:val="superscript"/>
        </w:rPr>
        <w:t xml:space="preserve"> </w:t>
      </w:r>
      <w:r w:rsidRPr="007B0F19">
        <w:rPr>
          <w:b/>
          <w:bCs/>
          <w:color w:val="000000" w:themeColor="text1"/>
        </w:rPr>
        <w:t>and Rahat Khan</w:t>
      </w:r>
      <w:r w:rsidRPr="007B0F19">
        <w:rPr>
          <w:b/>
          <w:bCs/>
          <w:color w:val="000000" w:themeColor="text1"/>
          <w:vertAlign w:val="superscript"/>
        </w:rPr>
        <w:t>4</w:t>
      </w:r>
    </w:p>
    <w:p w14:paraId="25B02A6E" w14:textId="77777777" w:rsidR="008E5D38" w:rsidRPr="007B0F19" w:rsidRDefault="008E5D38" w:rsidP="008E5D38">
      <w:pPr>
        <w:autoSpaceDE w:val="0"/>
        <w:autoSpaceDN w:val="0"/>
        <w:adjustRightInd w:val="0"/>
        <w:jc w:val="both"/>
        <w:rPr>
          <w:b/>
          <w:bCs/>
          <w:color w:val="000000" w:themeColor="text1"/>
        </w:rPr>
      </w:pPr>
    </w:p>
    <w:p w14:paraId="72588D62" w14:textId="49EF6B49" w:rsidR="008E5D38" w:rsidRPr="007B0F19" w:rsidRDefault="008E5D38" w:rsidP="008E5D38">
      <w:pPr>
        <w:pStyle w:val="Author"/>
        <w:spacing w:before="0"/>
        <w:jc w:val="both"/>
        <w:rPr>
          <w:color w:val="000000" w:themeColor="text1"/>
          <w:sz w:val="20"/>
          <w:szCs w:val="20"/>
        </w:rPr>
      </w:pPr>
      <w:r w:rsidRPr="007B0F19">
        <w:rPr>
          <w:color w:val="000000" w:themeColor="text1"/>
          <w:sz w:val="20"/>
          <w:szCs w:val="20"/>
        </w:rPr>
        <w:t>Faculty of Electrical &amp; Electronics Engineering Technology</w:t>
      </w:r>
      <w:r w:rsidR="00AC1674">
        <w:rPr>
          <w:color w:val="000000" w:themeColor="text1"/>
          <w:sz w:val="20"/>
          <w:szCs w:val="20"/>
        </w:rPr>
        <w:t>,</w:t>
      </w:r>
      <w:r w:rsidRPr="007B0F19">
        <w:rPr>
          <w:color w:val="000000" w:themeColor="text1"/>
          <w:sz w:val="20"/>
          <w:szCs w:val="20"/>
          <w:lang w:val="fi-FI"/>
        </w:rPr>
        <w:t>Universiti Malaysia Pahang(UMP), 26600 Pekan,Pahang, Malaysia</w:t>
      </w:r>
      <w:r w:rsidRPr="007B0F19">
        <w:rPr>
          <w:color w:val="000000" w:themeColor="text1"/>
          <w:sz w:val="20"/>
          <w:szCs w:val="20"/>
          <w:vertAlign w:val="superscript"/>
        </w:rPr>
        <w:t xml:space="preserve"> 1</w:t>
      </w:r>
      <w:r w:rsidR="00E92B1E">
        <w:rPr>
          <w:color w:val="000000" w:themeColor="text1"/>
          <w:sz w:val="20"/>
          <w:szCs w:val="20"/>
          <w:vertAlign w:val="superscript"/>
        </w:rPr>
        <w:t>,</w:t>
      </w:r>
      <w:r w:rsidR="00606F0B">
        <w:rPr>
          <w:color w:val="000000" w:themeColor="text1"/>
          <w:sz w:val="20"/>
          <w:szCs w:val="20"/>
          <w:vertAlign w:val="superscript"/>
        </w:rPr>
        <w:t>2</w:t>
      </w:r>
      <w:r w:rsidRPr="007B0F19">
        <w:rPr>
          <w:color w:val="000000" w:themeColor="text1"/>
          <w:sz w:val="20"/>
          <w:szCs w:val="20"/>
          <w:vertAlign w:val="superscript"/>
        </w:rPr>
        <w:t xml:space="preserve"> </w:t>
      </w:r>
    </w:p>
    <w:p w14:paraId="72F2E68A" w14:textId="4A7A9E39" w:rsidR="0071354D" w:rsidRPr="007B0F19" w:rsidRDefault="0071354D" w:rsidP="008E5D38">
      <w:pPr>
        <w:pStyle w:val="Author"/>
        <w:spacing w:before="0"/>
        <w:jc w:val="both"/>
        <w:rPr>
          <w:bCs/>
          <w:color w:val="000000" w:themeColor="text1"/>
          <w:sz w:val="20"/>
          <w:szCs w:val="20"/>
        </w:rPr>
      </w:pPr>
      <w:r w:rsidRPr="007B0F19">
        <w:rPr>
          <w:color w:val="000000" w:themeColor="text1"/>
          <w:sz w:val="20"/>
          <w:szCs w:val="20"/>
        </w:rPr>
        <w:t>Faculty of Electrical &amp;  Electronics Engineering Technology</w:t>
      </w:r>
      <w:r>
        <w:rPr>
          <w:color w:val="000000" w:themeColor="text1"/>
          <w:sz w:val="20"/>
          <w:szCs w:val="20"/>
          <w:lang w:val="fi-FI"/>
        </w:rPr>
        <w:t>,</w:t>
      </w:r>
      <w:r w:rsidR="00E92B1E">
        <w:rPr>
          <w:color w:val="000000" w:themeColor="text1"/>
          <w:sz w:val="20"/>
          <w:szCs w:val="20"/>
          <w:lang w:val="fi-FI"/>
        </w:rPr>
        <w:t xml:space="preserve"> </w:t>
      </w:r>
      <w:r w:rsidRPr="007B0F19">
        <w:rPr>
          <w:color w:val="000000" w:themeColor="text1"/>
          <w:sz w:val="20"/>
          <w:szCs w:val="20"/>
        </w:rPr>
        <w:t>American International University-Bangladesh, Dhaka</w:t>
      </w:r>
      <w:r>
        <w:rPr>
          <w:color w:val="000000" w:themeColor="text1"/>
          <w:sz w:val="20"/>
          <w:szCs w:val="20"/>
          <w:vertAlign w:val="superscript"/>
        </w:rPr>
        <w:t>3</w:t>
      </w:r>
    </w:p>
    <w:p w14:paraId="380AAE4A" w14:textId="7C486D3B" w:rsidR="008E5D38" w:rsidRPr="007B0F19" w:rsidRDefault="008E5D38" w:rsidP="000B0FBD">
      <w:pPr>
        <w:pStyle w:val="Author"/>
        <w:spacing w:before="0"/>
        <w:jc w:val="both"/>
        <w:rPr>
          <w:color w:val="000000" w:themeColor="text1"/>
          <w:sz w:val="20"/>
          <w:szCs w:val="20"/>
        </w:rPr>
      </w:pPr>
      <w:r w:rsidRPr="007B0F19">
        <w:rPr>
          <w:color w:val="000000" w:themeColor="text1"/>
          <w:sz w:val="20"/>
          <w:szCs w:val="20"/>
        </w:rPr>
        <w:t>Faculty of Electrical Engineering</w:t>
      </w:r>
      <w:r w:rsidR="00AC1674">
        <w:rPr>
          <w:color w:val="000000" w:themeColor="text1"/>
          <w:sz w:val="20"/>
          <w:szCs w:val="20"/>
        </w:rPr>
        <w:t>,</w:t>
      </w:r>
      <w:r w:rsidRPr="007B0F19">
        <w:rPr>
          <w:color w:val="000000" w:themeColor="text1"/>
          <w:sz w:val="20"/>
          <w:szCs w:val="20"/>
        </w:rPr>
        <w:t xml:space="preserve"> Minnesota State University 228, Wiecking Center, Mankato, MN 56001, United States</w:t>
      </w:r>
      <w:r w:rsidR="000B0FBD" w:rsidRPr="007B0F19">
        <w:rPr>
          <w:color w:val="000000" w:themeColor="text1"/>
          <w:sz w:val="20"/>
          <w:szCs w:val="20"/>
          <w:vertAlign w:val="superscript"/>
        </w:rPr>
        <w:t>4</w:t>
      </w:r>
    </w:p>
    <w:p w14:paraId="34B4D277" w14:textId="17FAF3FA" w:rsidR="008E5D38" w:rsidRPr="007B0F19" w:rsidRDefault="008E5D38" w:rsidP="008E5D38">
      <w:pPr>
        <w:pStyle w:val="Author"/>
        <w:spacing w:before="0"/>
        <w:jc w:val="both"/>
        <w:rPr>
          <w:color w:val="000000" w:themeColor="text1"/>
          <w:sz w:val="20"/>
          <w:szCs w:val="20"/>
        </w:rPr>
      </w:pPr>
    </w:p>
    <w:p w14:paraId="7CE2D9F5" w14:textId="3D9EA6C8" w:rsidR="008E5D38" w:rsidRPr="007B0F19" w:rsidRDefault="008E5D38" w:rsidP="008F304F">
      <w:pPr>
        <w:pStyle w:val="Author"/>
        <w:spacing w:before="0"/>
        <w:jc w:val="both"/>
        <w:rPr>
          <w:b/>
          <w:bCs/>
          <w:color w:val="000000" w:themeColor="text1"/>
          <w:sz w:val="24"/>
          <w:szCs w:val="24"/>
        </w:rPr>
      </w:pPr>
      <w:r w:rsidRPr="007B0F19">
        <w:rPr>
          <w:b/>
          <w:bCs/>
          <w:color w:val="000000" w:themeColor="text1"/>
          <w:sz w:val="24"/>
          <w:szCs w:val="24"/>
        </w:rPr>
        <w:t>Abstract</w:t>
      </w:r>
    </w:p>
    <w:p w14:paraId="6093CBEF" w14:textId="4246C4A2" w:rsidR="00E24BDF" w:rsidRPr="007532B2" w:rsidRDefault="008E5D38" w:rsidP="008F304F">
      <w:pPr>
        <w:jc w:val="both"/>
        <w:rPr>
          <w:b/>
          <w:bCs/>
          <w:color w:val="FF0000"/>
          <w:sz w:val="18"/>
          <w:szCs w:val="18"/>
        </w:rPr>
      </w:pPr>
      <w:r w:rsidRPr="007B0F19">
        <w:rPr>
          <w:b/>
          <w:bCs/>
          <w:color w:val="000000" w:themeColor="text1"/>
          <w:sz w:val="18"/>
          <w:szCs w:val="18"/>
        </w:rPr>
        <w:t xml:space="preserve">Optimization encourages the economical and efficient operation of the electrical system. Most power system problems are nonlinear and nonconvex, and they frequently ask for the optimization of two or more diametrically opposed objectives. The numerical optimization revolution led to the introduction of numerous </w:t>
      </w:r>
      <w:r w:rsidR="00DA3F30">
        <w:rPr>
          <w:b/>
          <w:bCs/>
          <w:color w:val="000000" w:themeColor="text1"/>
          <w:sz w:val="18"/>
          <w:szCs w:val="18"/>
        </w:rPr>
        <w:t>e</w:t>
      </w:r>
      <w:r w:rsidRPr="007B0F19">
        <w:rPr>
          <w:b/>
          <w:bCs/>
          <w:color w:val="000000" w:themeColor="text1"/>
          <w:sz w:val="18"/>
          <w:szCs w:val="18"/>
        </w:rPr>
        <w:t xml:space="preserve">volutionary </w:t>
      </w:r>
      <w:r w:rsidR="00DA3F30">
        <w:rPr>
          <w:b/>
          <w:bCs/>
          <w:color w:val="000000" w:themeColor="text1"/>
          <w:sz w:val="18"/>
          <w:szCs w:val="18"/>
        </w:rPr>
        <w:t>a</w:t>
      </w:r>
      <w:r w:rsidRPr="007B0F19">
        <w:rPr>
          <w:b/>
          <w:bCs/>
          <w:color w:val="000000" w:themeColor="text1"/>
          <w:sz w:val="18"/>
          <w:szCs w:val="18"/>
        </w:rPr>
        <w:t xml:space="preserve">lgorithms (EAs). Most of these methods sidestep the problems of early convergence by searching the universe for the ideal. Because the field of </w:t>
      </w:r>
      <w:r w:rsidR="00E14CF4">
        <w:rPr>
          <w:b/>
          <w:bCs/>
          <w:color w:val="000000" w:themeColor="text1"/>
          <w:sz w:val="18"/>
          <w:szCs w:val="18"/>
        </w:rPr>
        <w:t>EA</w:t>
      </w:r>
      <w:r w:rsidRPr="007B0F19">
        <w:rPr>
          <w:b/>
          <w:bCs/>
          <w:color w:val="000000" w:themeColor="text1"/>
          <w:sz w:val="18"/>
          <w:szCs w:val="18"/>
        </w:rPr>
        <w:t xml:space="preserve"> is evolving, it may be necessary to reevaluate the usage of new algorithms to solve optimization problems involving power systems.</w:t>
      </w:r>
      <w:r w:rsidR="00D129A1">
        <w:rPr>
          <w:b/>
          <w:bCs/>
          <w:color w:val="000000" w:themeColor="text1"/>
          <w:sz w:val="18"/>
          <w:szCs w:val="18"/>
        </w:rPr>
        <w:t xml:space="preserve"> </w:t>
      </w:r>
      <w:r w:rsidR="00263194" w:rsidRPr="00263194">
        <w:rPr>
          <w:color w:val="FF0000"/>
        </w:rPr>
        <w:t>The introduction of renewable energy sources into the smart grid of the present enables the emergence of novel optimization problems with an abundance of new variables</w:t>
      </w:r>
      <w:r w:rsidR="00C249FE" w:rsidRPr="00C249FE">
        <w:rPr>
          <w:color w:val="FF0000"/>
        </w:rPr>
        <w:t xml:space="preserve">. </w:t>
      </w:r>
      <w:r w:rsidR="00263194" w:rsidRPr="00263194">
        <w:rPr>
          <w:color w:val="FF0000"/>
        </w:rPr>
        <w:t>This study's primary purpose is to apply state-of-the-art variations of the differential evolution (DE) algorithm for single-objective optimization and selected evolutionary algorithms for multi-objective optimization issues in power systems.</w:t>
      </w:r>
      <w:r w:rsidR="00263194">
        <w:rPr>
          <w:color w:val="FF0000"/>
        </w:rPr>
        <w:t xml:space="preserve"> </w:t>
      </w:r>
      <w:r w:rsidRPr="007B0F19">
        <w:rPr>
          <w:b/>
          <w:bCs/>
          <w:color w:val="000000" w:themeColor="text1"/>
          <w:sz w:val="18"/>
          <w:szCs w:val="18"/>
        </w:rPr>
        <w:t xml:space="preserve">In this investigation, we employ the recently created metaheuristic algorithm known as the </w:t>
      </w:r>
      <w:r w:rsidR="00DA3F30">
        <w:rPr>
          <w:b/>
          <w:bCs/>
          <w:color w:val="000000" w:themeColor="text1"/>
          <w:sz w:val="18"/>
          <w:szCs w:val="18"/>
        </w:rPr>
        <w:t>m</w:t>
      </w:r>
      <w:r w:rsidRPr="007B0F19">
        <w:rPr>
          <w:b/>
          <w:bCs/>
          <w:color w:val="000000" w:themeColor="text1"/>
          <w:sz w:val="18"/>
          <w:szCs w:val="18"/>
        </w:rPr>
        <w:t xml:space="preserve">oth </w:t>
      </w:r>
      <w:r w:rsidR="00DA3F30">
        <w:rPr>
          <w:b/>
          <w:bCs/>
          <w:color w:val="000000" w:themeColor="text1"/>
          <w:sz w:val="18"/>
          <w:szCs w:val="18"/>
        </w:rPr>
        <w:t>f</w:t>
      </w:r>
      <w:r w:rsidRPr="007B0F19">
        <w:rPr>
          <w:b/>
          <w:bCs/>
          <w:color w:val="000000" w:themeColor="text1"/>
          <w:sz w:val="18"/>
          <w:szCs w:val="18"/>
        </w:rPr>
        <w:t xml:space="preserve">low </w:t>
      </w:r>
      <w:r w:rsidR="00DA3F30">
        <w:rPr>
          <w:b/>
          <w:bCs/>
          <w:color w:val="000000" w:themeColor="text1"/>
          <w:sz w:val="18"/>
          <w:szCs w:val="18"/>
        </w:rPr>
        <w:t>o</w:t>
      </w:r>
      <w:r w:rsidRPr="007B0F19">
        <w:rPr>
          <w:b/>
          <w:bCs/>
          <w:color w:val="000000" w:themeColor="text1"/>
          <w:sz w:val="18"/>
          <w:szCs w:val="18"/>
        </w:rPr>
        <w:t xml:space="preserve">ptimizer (MFO), which allows us to answer all five of the </w:t>
      </w:r>
      <w:r w:rsidR="00DA3F30">
        <w:rPr>
          <w:b/>
          <w:bCs/>
          <w:color w:val="000000" w:themeColor="text1"/>
          <w:sz w:val="18"/>
          <w:szCs w:val="18"/>
        </w:rPr>
        <w:t xml:space="preserve">optimal power </w:t>
      </w:r>
      <w:r w:rsidR="00A956A1">
        <w:rPr>
          <w:b/>
          <w:bCs/>
          <w:color w:val="000000" w:themeColor="text1"/>
          <w:sz w:val="18"/>
          <w:szCs w:val="18"/>
        </w:rPr>
        <w:t>flow (</w:t>
      </w:r>
      <w:r w:rsidRPr="007B0F19">
        <w:rPr>
          <w:b/>
          <w:bCs/>
          <w:color w:val="000000" w:themeColor="text1"/>
          <w:sz w:val="18"/>
          <w:szCs w:val="18"/>
        </w:rPr>
        <w:t>OPF</w:t>
      </w:r>
      <w:r w:rsidR="00DA3F30">
        <w:rPr>
          <w:b/>
          <w:bCs/>
          <w:color w:val="000000" w:themeColor="text1"/>
          <w:sz w:val="18"/>
          <w:szCs w:val="18"/>
        </w:rPr>
        <w:t>)</w:t>
      </w:r>
      <w:r w:rsidRPr="007B0F19">
        <w:rPr>
          <w:b/>
          <w:bCs/>
          <w:color w:val="000000" w:themeColor="text1"/>
          <w:sz w:val="18"/>
          <w:szCs w:val="18"/>
        </w:rPr>
        <w:t xml:space="preserve"> </w:t>
      </w:r>
      <w:r w:rsidR="00533F22" w:rsidRPr="00924245">
        <w:rPr>
          <w:b/>
          <w:bCs/>
          <w:color w:val="202124"/>
          <w:sz w:val="18"/>
          <w:szCs w:val="18"/>
          <w:shd w:val="clear" w:color="auto" w:fill="FFFFFF"/>
        </w:rPr>
        <w:t>difficulty</w:t>
      </w:r>
      <w:r w:rsidRPr="007B0F19">
        <w:rPr>
          <w:b/>
          <w:bCs/>
          <w:color w:val="000000" w:themeColor="text1"/>
          <w:sz w:val="18"/>
          <w:szCs w:val="18"/>
        </w:rPr>
        <w:t xml:space="preserve"> objective functions: (1) </w:t>
      </w:r>
      <w:r w:rsidR="00E14CF4">
        <w:rPr>
          <w:b/>
          <w:bCs/>
          <w:color w:val="000000" w:themeColor="text1"/>
          <w:sz w:val="18"/>
          <w:szCs w:val="18"/>
        </w:rPr>
        <w:t>r</w:t>
      </w:r>
      <w:r w:rsidRPr="007B0F19">
        <w:rPr>
          <w:b/>
          <w:bCs/>
          <w:color w:val="000000" w:themeColor="text1"/>
          <w:sz w:val="18"/>
          <w:szCs w:val="18"/>
        </w:rPr>
        <w:t xml:space="preserve">educing the cost of power generation (including stochastic solar and </w:t>
      </w:r>
      <w:r w:rsidR="00A956A1" w:rsidRPr="007B0F19">
        <w:rPr>
          <w:b/>
          <w:bCs/>
          <w:color w:val="000000" w:themeColor="text1"/>
          <w:sz w:val="18"/>
          <w:szCs w:val="18"/>
        </w:rPr>
        <w:t>thermal power</w:t>
      </w:r>
      <w:r w:rsidRPr="007B0F19">
        <w:rPr>
          <w:b/>
          <w:bCs/>
          <w:color w:val="000000" w:themeColor="text1"/>
          <w:sz w:val="18"/>
          <w:szCs w:val="18"/>
        </w:rPr>
        <w:t xml:space="preserve"> generation), (2) </w:t>
      </w:r>
      <w:r w:rsidR="00E14CF4">
        <w:rPr>
          <w:b/>
          <w:bCs/>
          <w:color w:val="000000" w:themeColor="text1"/>
          <w:sz w:val="18"/>
          <w:szCs w:val="18"/>
        </w:rPr>
        <w:t>d</w:t>
      </w:r>
      <w:r w:rsidRPr="007B0F19">
        <w:rPr>
          <w:b/>
          <w:bCs/>
          <w:color w:val="000000" w:themeColor="text1"/>
          <w:sz w:val="18"/>
          <w:szCs w:val="18"/>
        </w:rPr>
        <w:t xml:space="preserve">iminished power, (3) </w:t>
      </w:r>
      <w:r w:rsidR="00E14CF4">
        <w:rPr>
          <w:b/>
          <w:bCs/>
          <w:color w:val="000000" w:themeColor="text1"/>
          <w:sz w:val="18"/>
          <w:szCs w:val="18"/>
        </w:rPr>
        <w:t>v</w:t>
      </w:r>
      <w:r w:rsidRPr="007B0F19">
        <w:rPr>
          <w:b/>
          <w:bCs/>
          <w:color w:val="000000" w:themeColor="text1"/>
          <w:sz w:val="18"/>
          <w:szCs w:val="18"/>
        </w:rPr>
        <w:t xml:space="preserve">oltage variation, (4) </w:t>
      </w:r>
      <w:r w:rsidR="00E14CF4">
        <w:rPr>
          <w:b/>
          <w:bCs/>
          <w:color w:val="000000" w:themeColor="text1"/>
          <w:sz w:val="18"/>
          <w:szCs w:val="18"/>
        </w:rPr>
        <w:t>e</w:t>
      </w:r>
      <w:r w:rsidRPr="007B0F19">
        <w:rPr>
          <w:b/>
          <w:bCs/>
          <w:color w:val="000000" w:themeColor="text1"/>
          <w:sz w:val="18"/>
          <w:szCs w:val="18"/>
        </w:rPr>
        <w:t xml:space="preserve">missions, and (5) </w:t>
      </w:r>
      <w:r w:rsidR="00E14CF4">
        <w:rPr>
          <w:b/>
          <w:bCs/>
          <w:color w:val="000000" w:themeColor="text1"/>
          <w:sz w:val="18"/>
          <w:szCs w:val="18"/>
        </w:rPr>
        <w:t>r</w:t>
      </w:r>
      <w:r w:rsidRPr="007B0F19">
        <w:rPr>
          <w:b/>
          <w:bCs/>
          <w:color w:val="000000" w:themeColor="text1"/>
          <w:sz w:val="18"/>
          <w:szCs w:val="18"/>
        </w:rPr>
        <w:t>educing both the cost of power generating and emissions</w:t>
      </w:r>
      <w:r w:rsidR="00E24BDF" w:rsidRPr="00E24BDF">
        <w:rPr>
          <w:b/>
          <w:bCs/>
          <w:color w:val="000000" w:themeColor="text1"/>
          <w:sz w:val="18"/>
          <w:szCs w:val="18"/>
        </w:rPr>
        <w:t xml:space="preserve">. </w:t>
      </w:r>
      <w:r w:rsidR="00E24BDF" w:rsidRPr="007532B2">
        <w:rPr>
          <w:b/>
          <w:bCs/>
          <w:color w:val="FF0000"/>
          <w:sz w:val="18"/>
          <w:szCs w:val="18"/>
        </w:rPr>
        <w:t>Compared to the lowest figures provided by comparable approaches, MFO's cost of power production for IEEE-30 and IEEE-57 bus architectures is $ 888.7248 per hour and $ 31121.85 per hour, respectively. This results in hourly cost savings between 1.23</w:t>
      </w:r>
      <w:r w:rsidR="000F41F4">
        <w:rPr>
          <w:b/>
          <w:bCs/>
          <w:color w:val="FF0000"/>
          <w:sz w:val="18"/>
          <w:szCs w:val="18"/>
        </w:rPr>
        <w:t xml:space="preserve"> </w:t>
      </w:r>
      <w:r w:rsidR="007532B2">
        <w:rPr>
          <w:b/>
          <w:bCs/>
          <w:color w:val="FF0000"/>
          <w:sz w:val="18"/>
          <w:szCs w:val="18"/>
        </w:rPr>
        <w:t>%</w:t>
      </w:r>
      <w:r w:rsidR="00E24BDF" w:rsidRPr="007532B2">
        <w:rPr>
          <w:b/>
          <w:bCs/>
          <w:color w:val="FF0000"/>
          <w:sz w:val="18"/>
          <w:szCs w:val="18"/>
        </w:rPr>
        <w:t xml:space="preserve"> and 1.92</w:t>
      </w:r>
      <w:r w:rsidR="007532B2">
        <w:rPr>
          <w:b/>
          <w:bCs/>
          <w:color w:val="FF0000"/>
          <w:sz w:val="18"/>
          <w:szCs w:val="18"/>
        </w:rPr>
        <w:t xml:space="preserve">%. </w:t>
      </w:r>
      <w:r w:rsidR="00E24BDF" w:rsidRPr="007532B2">
        <w:rPr>
          <w:b/>
          <w:bCs/>
          <w:color w:val="FF0000"/>
          <w:sz w:val="18"/>
          <w:szCs w:val="18"/>
        </w:rPr>
        <w:t xml:space="preserve"> According to the facts, MFO is superior to the </w:t>
      </w:r>
      <w:r w:rsidR="007532B2">
        <w:rPr>
          <w:b/>
          <w:bCs/>
          <w:color w:val="FF0000"/>
          <w:sz w:val="18"/>
          <w:szCs w:val="18"/>
        </w:rPr>
        <w:t>other algorithms</w:t>
      </w:r>
      <w:r w:rsidR="00E24BDF" w:rsidRPr="007532B2">
        <w:rPr>
          <w:b/>
          <w:bCs/>
          <w:color w:val="FF0000"/>
          <w:sz w:val="18"/>
          <w:szCs w:val="18"/>
        </w:rPr>
        <w:t xml:space="preserve"> and might be utilized to address the OPF problem.</w:t>
      </w:r>
    </w:p>
    <w:p w14:paraId="1EDEE38E" w14:textId="77777777" w:rsidR="00E24BDF" w:rsidRDefault="00E24BDF" w:rsidP="00E24BDF">
      <w:pPr>
        <w:jc w:val="left"/>
        <w:rPr>
          <w:b/>
          <w:bCs/>
          <w:color w:val="000000" w:themeColor="text1"/>
          <w:sz w:val="18"/>
          <w:szCs w:val="18"/>
        </w:rPr>
      </w:pPr>
    </w:p>
    <w:p w14:paraId="6CFD43B2" w14:textId="67CC8D69" w:rsidR="008E5D38" w:rsidRDefault="008E5D38" w:rsidP="00E24BDF">
      <w:pPr>
        <w:jc w:val="left"/>
        <w:rPr>
          <w:b/>
          <w:bCs/>
          <w:color w:val="000000" w:themeColor="text1"/>
          <w:sz w:val="24"/>
          <w:szCs w:val="24"/>
        </w:rPr>
      </w:pPr>
      <w:r w:rsidRPr="007B0F19">
        <w:rPr>
          <w:b/>
          <w:bCs/>
          <w:color w:val="000000" w:themeColor="text1"/>
          <w:sz w:val="24"/>
          <w:szCs w:val="24"/>
        </w:rPr>
        <w:t>Keywords</w:t>
      </w:r>
    </w:p>
    <w:p w14:paraId="2D59D248" w14:textId="77777777" w:rsidR="00E24BDF" w:rsidRPr="007532B2" w:rsidRDefault="00E24BDF" w:rsidP="00E24BDF">
      <w:pPr>
        <w:jc w:val="left"/>
        <w:rPr>
          <w:b/>
          <w:bCs/>
          <w:color w:val="FF0000"/>
          <w:sz w:val="18"/>
          <w:szCs w:val="18"/>
        </w:rPr>
      </w:pPr>
    </w:p>
    <w:p w14:paraId="368D1053" w14:textId="6CB951F8" w:rsidR="008E5D38" w:rsidRPr="007B0F19" w:rsidRDefault="008E5D38" w:rsidP="008E5D38">
      <w:pPr>
        <w:pStyle w:val="Author"/>
        <w:spacing w:before="0"/>
        <w:jc w:val="both"/>
        <w:rPr>
          <w:b/>
          <w:bCs/>
          <w:color w:val="000000" w:themeColor="text1"/>
          <w:sz w:val="18"/>
          <w:szCs w:val="18"/>
        </w:rPr>
        <w:sectPr w:rsidR="008E5D38" w:rsidRPr="007B0F19" w:rsidSect="007B0F19">
          <w:headerReference w:type="default" r:id="rId8"/>
          <w:headerReference w:type="first" r:id="rId9"/>
          <w:footerReference w:type="first" r:id="rId10"/>
          <w:pgSz w:w="12240" w:h="15840" w:code="1"/>
          <w:pgMar w:top="1080" w:right="893" w:bottom="1440" w:left="893" w:header="720" w:footer="720" w:gutter="0"/>
          <w:cols w:space="720"/>
          <w:titlePg/>
          <w:docGrid w:linePitch="360"/>
        </w:sectPr>
      </w:pPr>
      <w:r w:rsidRPr="007B0F19">
        <w:rPr>
          <w:b/>
          <w:bCs/>
          <w:color w:val="000000" w:themeColor="text1"/>
          <w:sz w:val="18"/>
          <w:szCs w:val="18"/>
        </w:rPr>
        <w:t>Multi-</w:t>
      </w:r>
      <w:r w:rsidR="00E14CF4">
        <w:rPr>
          <w:b/>
          <w:bCs/>
          <w:color w:val="000000" w:themeColor="text1"/>
          <w:sz w:val="18"/>
          <w:szCs w:val="18"/>
        </w:rPr>
        <w:t>o</w:t>
      </w:r>
      <w:r w:rsidRPr="007B0F19">
        <w:rPr>
          <w:b/>
          <w:bCs/>
          <w:color w:val="000000" w:themeColor="text1"/>
          <w:sz w:val="18"/>
          <w:szCs w:val="18"/>
        </w:rPr>
        <w:t xml:space="preserve">bjective </w:t>
      </w:r>
      <w:r w:rsidR="00E14CF4">
        <w:rPr>
          <w:b/>
          <w:bCs/>
          <w:color w:val="000000" w:themeColor="text1"/>
          <w:sz w:val="18"/>
          <w:szCs w:val="18"/>
        </w:rPr>
        <w:t>e</w:t>
      </w:r>
      <w:r w:rsidRPr="007B0F19">
        <w:rPr>
          <w:b/>
          <w:bCs/>
          <w:color w:val="000000" w:themeColor="text1"/>
          <w:sz w:val="18"/>
          <w:szCs w:val="18"/>
        </w:rPr>
        <w:t>conomic-</w:t>
      </w:r>
      <w:r w:rsidR="00E14CF4">
        <w:rPr>
          <w:b/>
          <w:bCs/>
          <w:color w:val="000000" w:themeColor="text1"/>
          <w:sz w:val="18"/>
          <w:szCs w:val="18"/>
        </w:rPr>
        <w:t>e</w:t>
      </w:r>
      <w:r w:rsidRPr="007B0F19">
        <w:rPr>
          <w:b/>
          <w:bCs/>
          <w:color w:val="000000" w:themeColor="text1"/>
          <w:sz w:val="18"/>
          <w:szCs w:val="18"/>
        </w:rPr>
        <w:t xml:space="preserve">nvironmental power </w:t>
      </w:r>
      <w:r w:rsidR="00E14CF4">
        <w:rPr>
          <w:b/>
          <w:bCs/>
          <w:color w:val="000000" w:themeColor="text1"/>
          <w:sz w:val="18"/>
          <w:szCs w:val="18"/>
        </w:rPr>
        <w:t>d</w:t>
      </w:r>
      <w:r w:rsidRPr="007B0F19">
        <w:rPr>
          <w:b/>
          <w:bCs/>
          <w:color w:val="000000" w:themeColor="text1"/>
          <w:sz w:val="18"/>
          <w:szCs w:val="18"/>
        </w:rPr>
        <w:t xml:space="preserve">ispatch (MOEED), Probability </w:t>
      </w:r>
      <w:r w:rsidR="00FA6CFB">
        <w:rPr>
          <w:b/>
          <w:bCs/>
          <w:color w:val="000000" w:themeColor="text1"/>
          <w:sz w:val="18"/>
          <w:szCs w:val="18"/>
        </w:rPr>
        <w:t>density</w:t>
      </w:r>
      <w:r w:rsidRPr="007B0F19">
        <w:rPr>
          <w:b/>
          <w:bCs/>
          <w:color w:val="000000" w:themeColor="text1"/>
          <w:sz w:val="18"/>
          <w:szCs w:val="18"/>
        </w:rPr>
        <w:t xml:space="preserve"> </w:t>
      </w:r>
      <w:r w:rsidR="00E14CF4">
        <w:rPr>
          <w:b/>
          <w:bCs/>
          <w:color w:val="000000" w:themeColor="text1"/>
          <w:sz w:val="18"/>
          <w:szCs w:val="18"/>
        </w:rPr>
        <w:t>f</w:t>
      </w:r>
      <w:r w:rsidRPr="007B0F19">
        <w:rPr>
          <w:b/>
          <w:bCs/>
          <w:color w:val="000000" w:themeColor="text1"/>
          <w:sz w:val="18"/>
          <w:szCs w:val="18"/>
        </w:rPr>
        <w:t xml:space="preserve">unctions (PDFs), Combined cost and </w:t>
      </w:r>
      <w:r w:rsidR="00E14CF4">
        <w:rPr>
          <w:b/>
          <w:bCs/>
          <w:color w:val="000000" w:themeColor="text1"/>
          <w:sz w:val="18"/>
          <w:szCs w:val="18"/>
        </w:rPr>
        <w:t>e</w:t>
      </w:r>
      <w:r w:rsidRPr="007B0F19">
        <w:rPr>
          <w:b/>
          <w:bCs/>
          <w:color w:val="000000" w:themeColor="text1"/>
          <w:sz w:val="18"/>
          <w:szCs w:val="18"/>
        </w:rPr>
        <w:t xml:space="preserve">mission </w:t>
      </w:r>
      <w:r w:rsidR="00E14CF4">
        <w:rPr>
          <w:b/>
          <w:bCs/>
          <w:color w:val="000000" w:themeColor="text1"/>
          <w:sz w:val="18"/>
          <w:szCs w:val="18"/>
        </w:rPr>
        <w:t>m</w:t>
      </w:r>
      <w:r w:rsidRPr="007B0F19">
        <w:rPr>
          <w:b/>
          <w:bCs/>
          <w:color w:val="000000" w:themeColor="text1"/>
          <w:sz w:val="18"/>
          <w:szCs w:val="18"/>
        </w:rPr>
        <w:t xml:space="preserve">inimization, Success </w:t>
      </w:r>
      <w:r w:rsidR="00E14CF4">
        <w:rPr>
          <w:b/>
          <w:bCs/>
          <w:color w:val="000000" w:themeColor="text1"/>
          <w:sz w:val="18"/>
          <w:szCs w:val="18"/>
        </w:rPr>
        <w:t>h</w:t>
      </w:r>
      <w:r w:rsidRPr="007B0F19">
        <w:rPr>
          <w:b/>
          <w:bCs/>
          <w:color w:val="000000" w:themeColor="text1"/>
          <w:sz w:val="18"/>
          <w:szCs w:val="18"/>
        </w:rPr>
        <w:t>istory-</w:t>
      </w:r>
      <w:r w:rsidR="00E14CF4">
        <w:rPr>
          <w:b/>
          <w:bCs/>
          <w:color w:val="000000" w:themeColor="text1"/>
          <w:sz w:val="18"/>
          <w:szCs w:val="18"/>
        </w:rPr>
        <w:t>b</w:t>
      </w:r>
      <w:r w:rsidRPr="007B0F19">
        <w:rPr>
          <w:b/>
          <w:bCs/>
          <w:color w:val="000000" w:themeColor="text1"/>
          <w:sz w:val="18"/>
          <w:szCs w:val="18"/>
        </w:rPr>
        <w:t xml:space="preserve">ased </w:t>
      </w:r>
      <w:r w:rsidR="00E14CF4">
        <w:rPr>
          <w:b/>
          <w:bCs/>
          <w:color w:val="000000" w:themeColor="text1"/>
          <w:sz w:val="18"/>
          <w:szCs w:val="18"/>
        </w:rPr>
        <w:t>a</w:t>
      </w:r>
      <w:r w:rsidRPr="007B0F19">
        <w:rPr>
          <w:b/>
          <w:bCs/>
          <w:color w:val="000000" w:themeColor="text1"/>
          <w:sz w:val="18"/>
          <w:szCs w:val="18"/>
        </w:rPr>
        <w:t xml:space="preserve">daptation </w:t>
      </w:r>
      <w:r w:rsidR="00E14CF4">
        <w:rPr>
          <w:b/>
          <w:bCs/>
          <w:color w:val="000000" w:themeColor="text1"/>
          <w:sz w:val="18"/>
          <w:szCs w:val="18"/>
        </w:rPr>
        <w:t>t</w:t>
      </w:r>
      <w:r w:rsidRPr="007B0F19">
        <w:rPr>
          <w:b/>
          <w:bCs/>
          <w:color w:val="000000" w:themeColor="text1"/>
          <w:sz w:val="18"/>
          <w:szCs w:val="18"/>
        </w:rPr>
        <w:t xml:space="preserve">echnique of </w:t>
      </w:r>
      <w:r w:rsidR="00E14CF4">
        <w:rPr>
          <w:b/>
          <w:bCs/>
          <w:color w:val="000000" w:themeColor="text1"/>
          <w:sz w:val="18"/>
          <w:szCs w:val="18"/>
        </w:rPr>
        <w:t>d</w:t>
      </w:r>
      <w:r w:rsidRPr="007B0F19">
        <w:rPr>
          <w:b/>
          <w:bCs/>
          <w:color w:val="000000" w:themeColor="text1"/>
          <w:sz w:val="18"/>
          <w:szCs w:val="18"/>
        </w:rPr>
        <w:t xml:space="preserve">ifferential </w:t>
      </w:r>
      <w:r w:rsidR="00E14CF4">
        <w:rPr>
          <w:b/>
          <w:bCs/>
          <w:color w:val="000000" w:themeColor="text1"/>
          <w:sz w:val="18"/>
          <w:szCs w:val="18"/>
        </w:rPr>
        <w:t>e</w:t>
      </w:r>
      <w:r w:rsidRPr="007B0F19">
        <w:rPr>
          <w:b/>
          <w:bCs/>
          <w:color w:val="000000" w:themeColor="text1"/>
          <w:sz w:val="18"/>
          <w:szCs w:val="18"/>
        </w:rPr>
        <w:t>volution (SHAD</w:t>
      </w:r>
      <w:r w:rsidR="007E1C04" w:rsidRPr="007B0F19">
        <w:rPr>
          <w:b/>
          <w:bCs/>
          <w:color w:val="000000" w:themeColor="text1"/>
          <w:sz w:val="18"/>
          <w:szCs w:val="18"/>
        </w:rPr>
        <w:t>E)</w:t>
      </w:r>
    </w:p>
    <w:p w14:paraId="73B53676" w14:textId="77777777" w:rsidR="0071306B" w:rsidRPr="007B0F19" w:rsidRDefault="0071306B" w:rsidP="008E5D38">
      <w:pPr>
        <w:pStyle w:val="Author"/>
        <w:spacing w:before="0"/>
        <w:jc w:val="both"/>
        <w:rPr>
          <w:color w:val="000000" w:themeColor="text1"/>
          <w:sz w:val="18"/>
          <w:szCs w:val="18"/>
          <w:u w:val="single"/>
        </w:rPr>
        <w:sectPr w:rsidR="0071306B" w:rsidRPr="007B0F19" w:rsidSect="007B0F19">
          <w:type w:val="continuous"/>
          <w:pgSz w:w="12240" w:h="15840" w:code="1"/>
          <w:pgMar w:top="1080" w:right="893" w:bottom="1440" w:left="893" w:header="720" w:footer="720" w:gutter="0"/>
          <w:cols w:space="216"/>
          <w:docGrid w:linePitch="360"/>
        </w:sectPr>
      </w:pPr>
    </w:p>
    <w:p w14:paraId="142D7662" w14:textId="2F2352B0" w:rsidR="00696F9C" w:rsidRPr="007B0F19" w:rsidRDefault="00696F9C" w:rsidP="00262E48">
      <w:pPr>
        <w:pStyle w:val="Author"/>
        <w:spacing w:before="0"/>
        <w:rPr>
          <w:color w:val="000000" w:themeColor="text1"/>
          <w:sz w:val="18"/>
          <w:szCs w:val="18"/>
        </w:rPr>
      </w:pPr>
    </w:p>
    <w:p w14:paraId="7927EF8B" w14:textId="77777777" w:rsidR="00696F9C" w:rsidRPr="007B0F19" w:rsidRDefault="00696F9C" w:rsidP="00262E48">
      <w:pPr>
        <w:pStyle w:val="Author"/>
        <w:spacing w:before="0"/>
        <w:rPr>
          <w:color w:val="000000" w:themeColor="text1"/>
          <w:sz w:val="18"/>
          <w:szCs w:val="18"/>
        </w:rPr>
        <w:sectPr w:rsidR="00696F9C" w:rsidRPr="007B0F19" w:rsidSect="007B0F19">
          <w:type w:val="continuous"/>
          <w:pgSz w:w="12240" w:h="15840" w:code="1"/>
          <w:pgMar w:top="1080" w:right="893" w:bottom="1440" w:left="893" w:header="720" w:footer="720" w:gutter="0"/>
          <w:cols w:space="216"/>
          <w:docGrid w:linePitch="360"/>
        </w:sectPr>
      </w:pPr>
    </w:p>
    <w:p w14:paraId="262259E7" w14:textId="32FB94FA" w:rsidR="009303D9" w:rsidRPr="00101BDC" w:rsidRDefault="00EC3E88" w:rsidP="00101BDC">
      <w:pPr>
        <w:pStyle w:val="ListParagraph"/>
        <w:numPr>
          <w:ilvl w:val="0"/>
          <w:numId w:val="23"/>
        </w:numPr>
        <w:autoSpaceDE w:val="0"/>
        <w:autoSpaceDN w:val="0"/>
        <w:adjustRightInd w:val="0"/>
        <w:jc w:val="both"/>
        <w:outlineLvl w:val="0"/>
        <w:rPr>
          <w:b/>
          <w:bCs/>
          <w:color w:val="000000" w:themeColor="text1"/>
          <w:sz w:val="24"/>
          <w:szCs w:val="24"/>
        </w:rPr>
      </w:pPr>
      <w:r w:rsidRPr="00101BDC">
        <w:rPr>
          <w:b/>
          <w:bCs/>
          <w:color w:val="000000" w:themeColor="text1"/>
          <w:sz w:val="24"/>
          <w:szCs w:val="24"/>
        </w:rPr>
        <w:t>Introduction</w:t>
      </w:r>
    </w:p>
    <w:p w14:paraId="33CC9F52" w14:textId="43D6DCC5" w:rsidR="00BA1800" w:rsidRDefault="00416FC1" w:rsidP="00E51914">
      <w:pPr>
        <w:jc w:val="both"/>
        <w:rPr>
          <w:color w:val="000000" w:themeColor="text1"/>
        </w:rPr>
      </w:pPr>
      <w:r w:rsidRPr="007B0F19">
        <w:rPr>
          <w:color w:val="000000" w:themeColor="text1"/>
        </w:rPr>
        <w:t xml:space="preserve">Numerous generating units, load locations, and tens of thousands of buses contribute to the vastness and integration of today's electrical networks. Many different solutions have been put up </w:t>
      </w:r>
      <w:r w:rsidR="00E44CF0" w:rsidRPr="00E44CF0">
        <w:rPr>
          <w:color w:val="000000" w:themeColor="text1"/>
        </w:rPr>
        <w:t>to deal with issues relating to optimal power flow (OPF).</w:t>
      </w:r>
      <w:r w:rsidR="00E44CF0">
        <w:rPr>
          <w:color w:val="000000" w:themeColor="text1"/>
        </w:rPr>
        <w:t xml:space="preserve"> </w:t>
      </w:r>
      <w:r w:rsidRPr="007B0F19">
        <w:rPr>
          <w:color w:val="000000" w:themeColor="text1"/>
        </w:rPr>
        <w:t xml:space="preserve">In a typical power flow, the values of the control variables are given. </w:t>
      </w:r>
      <w:r w:rsidR="00B4147E" w:rsidRPr="00B4147E">
        <w:rPr>
          <w:color w:val="FF0000"/>
        </w:rPr>
        <w:t>A set goal can only be enhanced (minimized or maximized) in the event that all or some of the control variables in an OPF are understood.</w:t>
      </w:r>
      <w:r w:rsidRPr="00B4147E">
        <w:rPr>
          <w:color w:val="000000" w:themeColor="text1"/>
        </w:rPr>
        <w:t xml:space="preserve"> </w:t>
      </w:r>
      <w:r w:rsidRPr="007B0F19">
        <w:rPr>
          <w:color w:val="000000" w:themeColor="text1"/>
        </w:rPr>
        <w:t xml:space="preserve">The OPF computation has numerous applications, including power systems, real-time control, operational planning, and problems [1]. OPF is used by a lot of modern </w:t>
      </w:r>
      <w:bookmarkStart w:id="0" w:name="_Hlk121775966"/>
      <w:r w:rsidR="007A2D56">
        <w:rPr>
          <w:color w:val="000000" w:themeColor="text1"/>
        </w:rPr>
        <w:t>energy</w:t>
      </w:r>
      <w:r w:rsidRPr="007B0F19">
        <w:rPr>
          <w:color w:val="000000" w:themeColor="text1"/>
        </w:rPr>
        <w:t xml:space="preserve"> </w:t>
      </w:r>
      <w:r w:rsidR="001B7857" w:rsidRPr="007B0F19">
        <w:rPr>
          <w:color w:val="000000" w:themeColor="text1"/>
        </w:rPr>
        <w:t>management</w:t>
      </w:r>
      <w:r w:rsidRPr="007B0F19">
        <w:rPr>
          <w:color w:val="000000" w:themeColor="text1"/>
        </w:rPr>
        <w:t xml:space="preserve"> s</w:t>
      </w:r>
      <w:r w:rsidR="001B7857">
        <w:rPr>
          <w:color w:val="000000" w:themeColor="text1"/>
        </w:rPr>
        <w:t>ys</w:t>
      </w:r>
      <w:r w:rsidRPr="007B0F19">
        <w:rPr>
          <w:color w:val="000000" w:themeColor="text1"/>
        </w:rPr>
        <w:t xml:space="preserve">tems (EMS). </w:t>
      </w:r>
      <w:bookmarkEnd w:id="0"/>
      <w:r w:rsidRPr="007B0F19">
        <w:rPr>
          <w:color w:val="000000" w:themeColor="text1"/>
        </w:rPr>
        <w:t>With increasing power system scale and interconnection complexity, OPF is becoming more important [2]</w:t>
      </w:r>
      <w:r w:rsidR="001B7857">
        <w:rPr>
          <w:color w:val="000000" w:themeColor="text1"/>
        </w:rPr>
        <w:t xml:space="preserve"> in </w:t>
      </w:r>
      <w:r w:rsidR="00392FAE">
        <w:rPr>
          <w:color w:val="000000" w:themeColor="text1"/>
        </w:rPr>
        <w:t>a neural network</w:t>
      </w:r>
      <w:r w:rsidRPr="007B0F19">
        <w:rPr>
          <w:color w:val="000000" w:themeColor="text1"/>
        </w:rPr>
        <w:t xml:space="preserve">. The OPF should, for instance, help with deregulation transactions or make suggestions regarding the type of reinforcement that is required. An improvement in the utilization of an existing asset (such as generating or transmitting) or the provision of a less expensive substitute for the construction of new facilities is referred to as a control option. It minimizes an objective function constrained by equality and inequality through a first-order gradient approach. </w:t>
      </w:r>
      <w:r w:rsidR="00AE0094" w:rsidRPr="00AE0094">
        <w:rPr>
          <w:color w:val="FF0000"/>
        </w:rPr>
        <w:t>Solution approaches were despised because they required more computer resources than typical power flow processes.</w:t>
      </w:r>
      <w:r w:rsidRPr="00AE0094">
        <w:rPr>
          <w:color w:val="FF0000"/>
        </w:rPr>
        <w:t xml:space="preserve"> </w:t>
      </w:r>
      <w:r w:rsidRPr="007B0F19">
        <w:rPr>
          <w:color w:val="000000" w:themeColor="text1"/>
        </w:rPr>
        <w:t xml:space="preserve">The next generation OPF has been upgraded since power system management or planning needs to know the limit, the cost of electricity, the incentive for adding units, and the construction of transmission networks for a specific load entity. The demand for an OPF tool to evaluate the situation and recommend corrective actions for both offline and online research has grown since the first OPF study was published in the 1960s. The need for OPF to manage challenges in the current deregulated industry as well as unresolved concerns in the vertically integrated business has made it more difficult to evaluate the potential and talents of the existing OPF. </w:t>
      </w:r>
      <w:r w:rsidR="00392FAE" w:rsidRPr="00392FAE">
        <w:rPr>
          <w:color w:val="FF0000"/>
        </w:rPr>
        <w:t xml:space="preserve">In 1981, </w:t>
      </w:r>
      <w:proofErr w:type="spellStart"/>
      <w:r w:rsidR="00392FAE" w:rsidRPr="00392FAE">
        <w:rPr>
          <w:color w:val="FF0000"/>
        </w:rPr>
        <w:t>Happ</w:t>
      </w:r>
      <w:proofErr w:type="spellEnd"/>
      <w:r w:rsidR="00392FAE" w:rsidRPr="00392FAE">
        <w:rPr>
          <w:color w:val="FF0000"/>
        </w:rPr>
        <w:t xml:space="preserve"> et al. [3] released the first comprehensive study on optimal power dispatch, and Fioretto et al. [4] quickly followed.</w:t>
      </w:r>
      <w:r w:rsidR="00392FAE">
        <w:rPr>
          <w:color w:val="FF0000"/>
        </w:rPr>
        <w:t xml:space="preserve"> </w:t>
      </w:r>
      <w:r w:rsidR="00EA4100" w:rsidRPr="007B0F19">
        <w:rPr>
          <w:color w:val="000000" w:themeColor="text1"/>
        </w:rPr>
        <w:t>A bibliographical</w:t>
      </w:r>
      <w:r w:rsidRPr="007B0F19">
        <w:rPr>
          <w:color w:val="000000" w:themeColor="text1"/>
        </w:rPr>
        <w:t xml:space="preserve"> analysis of the most important economic-security functions and absolute loss approximations [</w:t>
      </w:r>
      <w:r w:rsidR="004C048A">
        <w:rPr>
          <w:color w:val="000000" w:themeColor="text1"/>
        </w:rPr>
        <w:t>5</w:t>
      </w:r>
      <w:r w:rsidRPr="007B0F19">
        <w:rPr>
          <w:color w:val="000000" w:themeColor="text1"/>
        </w:rPr>
        <w:t xml:space="preserve">] was published in 2018. </w:t>
      </w:r>
      <w:r w:rsidR="00275CDC" w:rsidRPr="00275CDC">
        <w:rPr>
          <w:color w:val="FF0000"/>
        </w:rPr>
        <w:t xml:space="preserve">There are two types </w:t>
      </w:r>
      <w:r w:rsidR="00275CDC" w:rsidRPr="00275CDC">
        <w:rPr>
          <w:color w:val="FF0000"/>
        </w:rPr>
        <w:lastRenderedPageBreak/>
        <w:t>of problem-solving strategies: traditional (classical) approaches and innovative solutions</w:t>
      </w:r>
      <w:r w:rsidRPr="00275CDC">
        <w:rPr>
          <w:color w:val="FF0000"/>
        </w:rPr>
        <w:t xml:space="preserve">. </w:t>
      </w:r>
      <w:r w:rsidRPr="007B0F19">
        <w:rPr>
          <w:color w:val="000000" w:themeColor="text1"/>
        </w:rPr>
        <w:t xml:space="preserve">OPF has often been successfully fought utilizing standard techniques. In recent years, a detailed investigation has been conducted into the use of these technologies. Conventional techniques based on the ideas of mathematical programming can be used to handle OPF problems of various sizes. </w:t>
      </w:r>
      <w:r w:rsidR="00127CFE" w:rsidRPr="00127CFE">
        <w:rPr>
          <w:color w:val="000000" w:themeColor="text1"/>
        </w:rPr>
        <w:t xml:space="preserve">To be able to fulfill the demands of several </w:t>
      </w:r>
      <w:r w:rsidRPr="007B0F19">
        <w:rPr>
          <w:color w:val="000000" w:themeColor="text1"/>
        </w:rPr>
        <w:t xml:space="preserve">goal functions, application kinds, and limitations, traditional classical methods are further categorized into the following categories: Methodologies such as the </w:t>
      </w:r>
      <w:r w:rsidR="008D062D">
        <w:rPr>
          <w:color w:val="000000" w:themeColor="text1"/>
        </w:rPr>
        <w:t>customized</w:t>
      </w:r>
      <w:r w:rsidRPr="007B0F19">
        <w:rPr>
          <w:color w:val="000000" w:themeColor="text1"/>
        </w:rPr>
        <w:t xml:space="preserve"> </w:t>
      </w:r>
      <w:r w:rsidR="00352EB3" w:rsidRPr="007B0F19">
        <w:rPr>
          <w:color w:val="000000" w:themeColor="text1"/>
        </w:rPr>
        <w:t>sequential</w:t>
      </w:r>
      <w:r w:rsidRPr="007B0F19">
        <w:rPr>
          <w:color w:val="000000" w:themeColor="text1"/>
        </w:rPr>
        <w:t xml:space="preserve"> </w:t>
      </w:r>
      <w:r w:rsidR="008D062D">
        <w:rPr>
          <w:color w:val="000000" w:themeColor="text1"/>
        </w:rPr>
        <w:t>q</w:t>
      </w:r>
      <w:r w:rsidRPr="007B0F19">
        <w:rPr>
          <w:color w:val="000000" w:themeColor="text1"/>
        </w:rPr>
        <w:t xml:space="preserve">uadratic </w:t>
      </w:r>
      <w:r w:rsidR="008D062D">
        <w:rPr>
          <w:color w:val="000000" w:themeColor="text1"/>
        </w:rPr>
        <w:t>p</w:t>
      </w:r>
      <w:r w:rsidRPr="007B0F19">
        <w:rPr>
          <w:color w:val="000000" w:themeColor="text1"/>
        </w:rPr>
        <w:t>rogramming [</w:t>
      </w:r>
      <w:r w:rsidR="004C048A">
        <w:rPr>
          <w:color w:val="000000" w:themeColor="text1"/>
        </w:rPr>
        <w:t>6</w:t>
      </w:r>
      <w:r w:rsidRPr="007B0F19">
        <w:rPr>
          <w:color w:val="000000" w:themeColor="text1"/>
        </w:rPr>
        <w:t xml:space="preserve">], the </w:t>
      </w:r>
      <w:r w:rsidR="008D062D">
        <w:rPr>
          <w:color w:val="000000" w:themeColor="text1"/>
        </w:rPr>
        <w:t>g</w:t>
      </w:r>
      <w:r w:rsidRPr="007B0F19">
        <w:rPr>
          <w:color w:val="000000" w:themeColor="text1"/>
        </w:rPr>
        <w:t xml:space="preserve">radient </w:t>
      </w:r>
      <w:r w:rsidR="008D062D">
        <w:rPr>
          <w:color w:val="000000" w:themeColor="text1"/>
        </w:rPr>
        <w:t>m</w:t>
      </w:r>
      <w:r w:rsidRPr="007B0F19">
        <w:rPr>
          <w:color w:val="000000" w:themeColor="text1"/>
        </w:rPr>
        <w:t>ethod [7</w:t>
      </w:r>
      <w:r w:rsidR="007E18F7" w:rsidRPr="007B0F19">
        <w:rPr>
          <w:color w:val="000000" w:themeColor="text1"/>
        </w:rPr>
        <w:t>], genetic</w:t>
      </w:r>
      <w:r w:rsidRPr="007B0F19">
        <w:rPr>
          <w:color w:val="000000" w:themeColor="text1"/>
        </w:rPr>
        <w:t xml:space="preserve"> </w:t>
      </w:r>
      <w:r w:rsidR="008D062D">
        <w:rPr>
          <w:color w:val="000000" w:themeColor="text1"/>
        </w:rPr>
        <w:t>a</w:t>
      </w:r>
      <w:r w:rsidRPr="007B0F19">
        <w:rPr>
          <w:color w:val="000000" w:themeColor="text1"/>
        </w:rPr>
        <w:t xml:space="preserve">lgorithm </w:t>
      </w:r>
      <w:r w:rsidR="008D062D">
        <w:rPr>
          <w:color w:val="000000" w:themeColor="text1"/>
        </w:rPr>
        <w:t>m</w:t>
      </w:r>
      <w:r w:rsidRPr="007B0F19">
        <w:rPr>
          <w:color w:val="000000" w:themeColor="text1"/>
        </w:rPr>
        <w:t>ethod [8</w:t>
      </w:r>
      <w:r w:rsidR="00C15D88" w:rsidRPr="007B0F19">
        <w:rPr>
          <w:color w:val="000000" w:themeColor="text1"/>
        </w:rPr>
        <w:t>–</w:t>
      </w:r>
      <w:r w:rsidRPr="007B0F19">
        <w:rPr>
          <w:color w:val="000000" w:themeColor="text1"/>
        </w:rPr>
        <w:t>1</w:t>
      </w:r>
      <w:r w:rsidR="00CE33D0">
        <w:rPr>
          <w:color w:val="000000" w:themeColor="text1"/>
        </w:rPr>
        <w:t>1</w:t>
      </w:r>
      <w:r w:rsidRPr="007B0F19">
        <w:rPr>
          <w:color w:val="000000" w:themeColor="text1"/>
        </w:rPr>
        <w:t xml:space="preserve">] and </w:t>
      </w:r>
      <w:bookmarkStart w:id="1" w:name="_Hlk121776064"/>
      <w:r w:rsidR="008D062D">
        <w:rPr>
          <w:color w:val="000000" w:themeColor="text1"/>
        </w:rPr>
        <w:t>p</w:t>
      </w:r>
      <w:r w:rsidRPr="007B0F19">
        <w:rPr>
          <w:color w:val="000000" w:themeColor="text1"/>
        </w:rPr>
        <w:t xml:space="preserve">article </w:t>
      </w:r>
      <w:r w:rsidR="008D062D">
        <w:rPr>
          <w:color w:val="000000" w:themeColor="text1"/>
        </w:rPr>
        <w:t>s</w:t>
      </w:r>
      <w:r w:rsidRPr="007B0F19">
        <w:rPr>
          <w:color w:val="000000" w:themeColor="text1"/>
        </w:rPr>
        <w:t xml:space="preserve">warm </w:t>
      </w:r>
      <w:r w:rsidR="008D062D">
        <w:rPr>
          <w:color w:val="000000" w:themeColor="text1"/>
        </w:rPr>
        <w:t>o</w:t>
      </w:r>
      <w:r w:rsidRPr="007B0F19">
        <w:rPr>
          <w:color w:val="000000" w:themeColor="text1"/>
        </w:rPr>
        <w:t>ptimization (PSO)</w:t>
      </w:r>
      <w:bookmarkEnd w:id="1"/>
      <w:r w:rsidRPr="007B0F19">
        <w:rPr>
          <w:color w:val="000000" w:themeColor="text1"/>
        </w:rPr>
        <w:t xml:space="preserve"> [1</w:t>
      </w:r>
      <w:r w:rsidR="00CE33D0">
        <w:rPr>
          <w:color w:val="000000" w:themeColor="text1"/>
        </w:rPr>
        <w:t>2</w:t>
      </w:r>
      <w:r w:rsidRPr="007B0F19">
        <w:rPr>
          <w:color w:val="000000" w:themeColor="text1"/>
        </w:rPr>
        <w:t>–1</w:t>
      </w:r>
      <w:r w:rsidR="00CE33D0">
        <w:rPr>
          <w:color w:val="000000" w:themeColor="text1"/>
        </w:rPr>
        <w:t>4</w:t>
      </w:r>
      <w:r w:rsidRPr="007B0F19">
        <w:rPr>
          <w:color w:val="000000" w:themeColor="text1"/>
        </w:rPr>
        <w:t xml:space="preserve">], are some examples of the available methods. </w:t>
      </w:r>
      <w:r w:rsidR="009910B0" w:rsidRPr="009910B0">
        <w:rPr>
          <w:color w:val="FF0000"/>
        </w:rPr>
        <w:t xml:space="preserve">In recent years, new strategies that are backed by </w:t>
      </w:r>
      <w:commentRangeStart w:id="2"/>
      <w:commentRangeStart w:id="3"/>
      <w:r w:rsidR="009910B0" w:rsidRPr="009910B0">
        <w:rPr>
          <w:color w:val="FF0000"/>
        </w:rPr>
        <w:t>artificial intelligence</w:t>
      </w:r>
      <w:commentRangeEnd w:id="2"/>
      <w:r w:rsidR="009A10A2">
        <w:rPr>
          <w:rStyle w:val="CommentReference"/>
        </w:rPr>
        <w:commentReference w:id="2"/>
      </w:r>
      <w:commentRangeEnd w:id="3"/>
      <w:r w:rsidR="001F19BE">
        <w:rPr>
          <w:rStyle w:val="CommentReference"/>
        </w:rPr>
        <w:commentReference w:id="3"/>
      </w:r>
      <w:r w:rsidR="009910B0" w:rsidRPr="009910B0">
        <w:rPr>
          <w:color w:val="FF0000"/>
        </w:rPr>
        <w:t xml:space="preserve"> (AI) have been made with the goal of fixing problems with analytical techniques. Artificial neural networks (ANN) [15], ant colony algorithm [16–19], fuzzy logic [20</w:t>
      </w:r>
      <w:r w:rsidR="002C4BB8" w:rsidRPr="009910B0">
        <w:rPr>
          <w:color w:val="FF0000"/>
        </w:rPr>
        <w:t xml:space="preserve">], </w:t>
      </w:r>
      <w:proofErr w:type="spellStart"/>
      <w:r w:rsidR="002C4BB8" w:rsidRPr="009910B0">
        <w:rPr>
          <w:color w:val="FF0000"/>
        </w:rPr>
        <w:t>multiobjective</w:t>
      </w:r>
      <w:proofErr w:type="spellEnd"/>
      <w:r w:rsidR="009910B0" w:rsidRPr="009910B0">
        <w:rPr>
          <w:color w:val="FF0000"/>
        </w:rPr>
        <w:t xml:space="preserve"> optimization [21,22], a flexible alternating current transmission system (FACTS) [23], quadratic programming [24], interior point optimization [25,26], and locational electricity [27] are some of the methods discussed. </w:t>
      </w:r>
      <w:r w:rsidRPr="007B0F19">
        <w:rPr>
          <w:color w:val="000000" w:themeColor="text1"/>
        </w:rPr>
        <w:t xml:space="preserve">The fact that intelligent procedures may frequently adjust to a wide array of qualitative restrictions is the primary benefit offered by these methods. These methods allow for the presentation of </w:t>
      </w:r>
      <w:r w:rsidR="002C4BB8" w:rsidRPr="007B0F19">
        <w:rPr>
          <w:color w:val="000000" w:themeColor="text1"/>
        </w:rPr>
        <w:t>several</w:t>
      </w:r>
      <w:r w:rsidRPr="007B0F19">
        <w:rPr>
          <w:color w:val="000000" w:themeColor="text1"/>
        </w:rPr>
        <w:t xml:space="preserve"> potentially optimal options within a single simulation. OPF is becoming increasingly important as the number and sophistication of power system interconnections continue to increase. Since time immemorial, people have held the opinion that determining the optimal flow of power while using traditional (thermal) generators </w:t>
      </w:r>
      <w:r w:rsidR="00566E3F" w:rsidRPr="00566E3F">
        <w:rPr>
          <w:color w:val="000000" w:themeColor="text1"/>
        </w:rPr>
        <w:t>possesses non-linear limitations and is a difficult non-linear issue.</w:t>
      </w:r>
      <w:r w:rsidRPr="007B0F19">
        <w:rPr>
          <w:color w:val="000000" w:themeColor="text1"/>
        </w:rPr>
        <w:t xml:space="preserve"> The fact that </w:t>
      </w:r>
      <w:r w:rsidR="00566E3F">
        <w:rPr>
          <w:color w:val="000000" w:themeColor="text1"/>
        </w:rPr>
        <w:t>breeze</w:t>
      </w:r>
      <w:r w:rsidRPr="007B0F19">
        <w:rPr>
          <w:color w:val="000000" w:themeColor="text1"/>
        </w:rPr>
        <w:t xml:space="preserve"> and </w:t>
      </w:r>
      <w:r w:rsidR="00566E3F">
        <w:rPr>
          <w:color w:val="000000" w:themeColor="text1"/>
        </w:rPr>
        <w:t>cosmic</w:t>
      </w:r>
      <w:r w:rsidRPr="007B0F19">
        <w:rPr>
          <w:color w:val="000000" w:themeColor="text1"/>
        </w:rPr>
        <w:t xml:space="preserve"> energy</w:t>
      </w:r>
      <w:r w:rsidR="006F1308">
        <w:rPr>
          <w:color w:val="000000" w:themeColor="text1"/>
        </w:rPr>
        <w:t xml:space="preserve"> </w:t>
      </w:r>
      <w:r w:rsidR="00A01011">
        <w:rPr>
          <w:color w:val="000000" w:themeColor="text1"/>
        </w:rPr>
        <w:t>exist</w:t>
      </w:r>
      <w:r w:rsidR="00566E3F" w:rsidRPr="00566E3F">
        <w:rPr>
          <w:color w:val="000000" w:themeColor="text1"/>
        </w:rPr>
        <w:t xml:space="preserve"> </w:t>
      </w:r>
      <w:r w:rsidR="00687341">
        <w:rPr>
          <w:color w:val="000000" w:themeColor="text1"/>
        </w:rPr>
        <w:t xml:space="preserve">in the </w:t>
      </w:r>
      <w:r w:rsidR="00566E3F" w:rsidRPr="00566E3F">
        <w:rPr>
          <w:color w:val="000000" w:themeColor="text1"/>
        </w:rPr>
        <w:t xml:space="preserve">sporadic </w:t>
      </w:r>
      <w:r w:rsidR="00566E3F">
        <w:rPr>
          <w:color w:val="000000" w:themeColor="text1"/>
        </w:rPr>
        <w:t>origin</w:t>
      </w:r>
      <w:r w:rsidR="00566E3F" w:rsidRPr="00566E3F">
        <w:rPr>
          <w:color w:val="000000" w:themeColor="text1"/>
        </w:rPr>
        <w:t xml:space="preserve"> </w:t>
      </w:r>
      <w:r w:rsidRPr="007B0F19">
        <w:rPr>
          <w:color w:val="000000" w:themeColor="text1"/>
        </w:rPr>
        <w:t xml:space="preserve">of power makes the situation more difficult. This article explains how to maximize power flow in a system that combines traditional thermal power with </w:t>
      </w:r>
      <w:r w:rsidR="002C4BB8">
        <w:rPr>
          <w:color w:val="000000" w:themeColor="text1"/>
        </w:rPr>
        <w:t xml:space="preserve">the </w:t>
      </w:r>
      <w:r w:rsidRPr="007B0F19">
        <w:rPr>
          <w:color w:val="000000" w:themeColor="text1"/>
        </w:rPr>
        <w:t xml:space="preserve">variable </w:t>
      </w:r>
      <w:r w:rsidR="00687341">
        <w:rPr>
          <w:color w:val="000000" w:themeColor="text1"/>
        </w:rPr>
        <w:t>breeze</w:t>
      </w:r>
      <w:r w:rsidR="00687341" w:rsidRPr="00687341">
        <w:rPr>
          <w:color w:val="000000" w:themeColor="text1"/>
        </w:rPr>
        <w:t xml:space="preserve"> and </w:t>
      </w:r>
      <w:r w:rsidR="00687341">
        <w:rPr>
          <w:color w:val="000000" w:themeColor="text1"/>
        </w:rPr>
        <w:t>cosmic</w:t>
      </w:r>
      <w:r w:rsidR="00687341" w:rsidRPr="00687341">
        <w:rPr>
          <w:color w:val="000000" w:themeColor="text1"/>
        </w:rPr>
        <w:t xml:space="preserve"> as examples of energy sources</w:t>
      </w:r>
      <w:r w:rsidRPr="007B0F19">
        <w:rPr>
          <w:color w:val="000000" w:themeColor="text1"/>
        </w:rPr>
        <w:t>. The Weibull and lognormal</w:t>
      </w:r>
      <w:r w:rsidR="00C219D5">
        <w:rPr>
          <w:color w:val="000000" w:themeColor="text1"/>
        </w:rPr>
        <w:t xml:space="preserve"> </w:t>
      </w:r>
      <w:r w:rsidR="00801884" w:rsidRPr="00B50C46">
        <w:rPr>
          <w:color w:val="000000" w:themeColor="text1"/>
        </w:rPr>
        <w:t>probability</w:t>
      </w:r>
      <w:r w:rsidR="00C219D5" w:rsidRPr="00B50C46">
        <w:rPr>
          <w:color w:val="000000" w:themeColor="text1"/>
        </w:rPr>
        <w:t xml:space="preserve"> density function</w:t>
      </w:r>
      <w:r w:rsidR="00C219D5">
        <w:rPr>
          <w:color w:val="000000" w:themeColor="text1"/>
        </w:rPr>
        <w:t xml:space="preserve"> </w:t>
      </w:r>
      <w:r w:rsidR="005B3D5A">
        <w:rPr>
          <w:color w:val="000000" w:themeColor="text1"/>
        </w:rPr>
        <w:t>(</w:t>
      </w:r>
      <w:r w:rsidR="005B3D5A" w:rsidRPr="007B0F19">
        <w:rPr>
          <w:color w:val="000000" w:themeColor="text1"/>
        </w:rPr>
        <w:t>PDF</w:t>
      </w:r>
      <w:r w:rsidR="00C219D5">
        <w:rPr>
          <w:color w:val="000000" w:themeColor="text1"/>
        </w:rPr>
        <w:t xml:space="preserve">) </w:t>
      </w:r>
      <w:r w:rsidRPr="007B0F19">
        <w:rPr>
          <w:color w:val="000000" w:themeColor="text1"/>
        </w:rPr>
        <w:t xml:space="preserve">are utilized </w:t>
      </w:r>
      <w:r w:rsidR="00AE0094">
        <w:rPr>
          <w:color w:val="000000" w:themeColor="text1"/>
        </w:rPr>
        <w:t>in</w:t>
      </w:r>
      <w:r w:rsidRPr="007B0F19">
        <w:rPr>
          <w:color w:val="000000" w:themeColor="text1"/>
        </w:rPr>
        <w:t xml:space="preserve"> </w:t>
      </w:r>
      <w:r w:rsidR="00AE0094">
        <w:rPr>
          <w:color w:val="000000" w:themeColor="text1"/>
        </w:rPr>
        <w:t xml:space="preserve">the </w:t>
      </w:r>
      <w:r w:rsidRPr="007B0F19">
        <w:rPr>
          <w:color w:val="000000" w:themeColor="text1"/>
        </w:rPr>
        <w:t xml:space="preserve">process of energy forecasting for wind and solar </w:t>
      </w:r>
      <w:r w:rsidR="00687341">
        <w:rPr>
          <w:color w:val="000000" w:themeColor="text1"/>
        </w:rPr>
        <w:t>energy</w:t>
      </w:r>
      <w:r w:rsidRPr="007B0F19">
        <w:rPr>
          <w:color w:val="000000" w:themeColor="text1"/>
        </w:rPr>
        <w:t xml:space="preserve"> </w:t>
      </w:r>
      <w:r w:rsidR="00687341">
        <w:rPr>
          <w:color w:val="000000" w:themeColor="text1"/>
        </w:rPr>
        <w:t>subsequently</w:t>
      </w:r>
      <w:r w:rsidRPr="007B0F19">
        <w:rPr>
          <w:color w:val="000000" w:themeColor="text1"/>
        </w:rPr>
        <w:t xml:space="preserve">. </w:t>
      </w:r>
    </w:p>
    <w:p w14:paraId="099921CA" w14:textId="77777777" w:rsidR="00BA1800" w:rsidRDefault="00BA1800" w:rsidP="00E51914">
      <w:pPr>
        <w:jc w:val="both"/>
        <w:rPr>
          <w:color w:val="000000" w:themeColor="text1"/>
        </w:rPr>
      </w:pPr>
    </w:p>
    <w:p w14:paraId="2C1AD024" w14:textId="45326A20" w:rsidR="00E51914" w:rsidRDefault="00416FC1" w:rsidP="00E51914">
      <w:pPr>
        <w:jc w:val="both"/>
        <w:rPr>
          <w:color w:val="000000" w:themeColor="text1"/>
        </w:rPr>
      </w:pPr>
      <w:r w:rsidRPr="007B0F19">
        <w:rPr>
          <w:color w:val="000000" w:themeColor="text1"/>
        </w:rPr>
        <w:t xml:space="preserve">In the target </w:t>
      </w:r>
      <w:r w:rsidR="00AF263D">
        <w:rPr>
          <w:color w:val="000000" w:themeColor="text1"/>
        </w:rPr>
        <w:t>consequence</w:t>
      </w:r>
      <w:r w:rsidRPr="007B0F19">
        <w:rPr>
          <w:color w:val="000000" w:themeColor="text1"/>
        </w:rPr>
        <w:t>, both</w:t>
      </w:r>
      <w:r w:rsidR="002C4BB8">
        <w:rPr>
          <w:color w:val="000000" w:themeColor="text1"/>
        </w:rPr>
        <w:t xml:space="preserve"> </w:t>
      </w:r>
      <w:r w:rsidRPr="007B0F19">
        <w:rPr>
          <w:color w:val="000000" w:themeColor="text1"/>
        </w:rPr>
        <w:t>th</w:t>
      </w:r>
      <w:r w:rsidR="002C4BB8">
        <w:rPr>
          <w:color w:val="000000" w:themeColor="text1"/>
        </w:rPr>
        <w:t>e conserved</w:t>
      </w:r>
      <w:r w:rsidR="001A1CEE">
        <w:rPr>
          <w:color w:val="000000" w:themeColor="text1"/>
        </w:rPr>
        <w:t xml:space="preserve"> price</w:t>
      </w:r>
      <w:r w:rsidRPr="007B0F19">
        <w:rPr>
          <w:color w:val="000000" w:themeColor="text1"/>
        </w:rPr>
        <w:t xml:space="preserve"> of overestimating intermittent renewable sources and the penalty cost of underestimating those sources are taken into account. The emission component is also addressed in the objectives of the case study [2</w:t>
      </w:r>
      <w:r w:rsidR="001A03B4">
        <w:rPr>
          <w:color w:val="000000" w:themeColor="text1"/>
        </w:rPr>
        <w:t>8</w:t>
      </w:r>
      <w:r w:rsidRPr="007B0F19">
        <w:rPr>
          <w:color w:val="000000" w:themeColor="text1"/>
        </w:rPr>
        <w:t>]. Wind</w:t>
      </w:r>
      <w:r w:rsidR="00491573">
        <w:rPr>
          <w:color w:val="000000" w:themeColor="text1"/>
        </w:rPr>
        <w:t xml:space="preserve"> </w:t>
      </w:r>
      <w:r w:rsidR="006417AD">
        <w:rPr>
          <w:color w:val="000000" w:themeColor="text1"/>
        </w:rPr>
        <w:t>turbines</w:t>
      </w:r>
      <w:r w:rsidR="001A03B4">
        <w:rPr>
          <w:color w:val="000000" w:themeColor="text1"/>
        </w:rPr>
        <w:t xml:space="preserve"> (</w:t>
      </w:r>
      <w:r w:rsidR="00491573">
        <w:rPr>
          <w:color w:val="000000" w:themeColor="text1"/>
        </w:rPr>
        <w:t>WT)</w:t>
      </w:r>
      <w:r w:rsidRPr="007B0F19">
        <w:rPr>
          <w:color w:val="000000" w:themeColor="text1"/>
        </w:rPr>
        <w:t xml:space="preserve"> and solar (also known as photovoltaic</w:t>
      </w:r>
      <w:r w:rsidR="005B3D5A">
        <w:rPr>
          <w:color w:val="000000" w:themeColor="text1"/>
        </w:rPr>
        <w:t xml:space="preserve"> (</w:t>
      </w:r>
      <w:r w:rsidRPr="007B0F19">
        <w:rPr>
          <w:color w:val="000000" w:themeColor="text1"/>
        </w:rPr>
        <w:t xml:space="preserve">PV) energy provide the greatest challenge when it comes to integrating them </w:t>
      </w:r>
      <w:r w:rsidR="00B929AD" w:rsidRPr="00B929AD">
        <w:rPr>
          <w:color w:val="000000" w:themeColor="text1"/>
        </w:rPr>
        <w:t xml:space="preserve">as a result of the </w:t>
      </w:r>
      <w:r w:rsidRPr="007B0F19">
        <w:rPr>
          <w:color w:val="000000" w:themeColor="text1"/>
        </w:rPr>
        <w:t xml:space="preserve">unpredictable </w:t>
      </w:r>
      <w:r w:rsidR="00E97116">
        <w:rPr>
          <w:color w:val="000000" w:themeColor="text1"/>
        </w:rPr>
        <w:t>environment</w:t>
      </w:r>
      <w:r w:rsidRPr="007B0F19">
        <w:rPr>
          <w:color w:val="000000" w:themeColor="text1"/>
        </w:rPr>
        <w:t xml:space="preserve"> of their </w:t>
      </w:r>
      <w:r w:rsidR="00E97116">
        <w:rPr>
          <w:color w:val="000000" w:themeColor="text1"/>
        </w:rPr>
        <w:t>achievement</w:t>
      </w:r>
      <w:r w:rsidRPr="007B0F19">
        <w:rPr>
          <w:color w:val="000000" w:themeColor="text1"/>
        </w:rPr>
        <w:t xml:space="preserve">. The majority of </w:t>
      </w:r>
      <w:r w:rsidR="002C4BB8" w:rsidRPr="007B0F19">
        <w:rPr>
          <w:color w:val="000000" w:themeColor="text1"/>
        </w:rPr>
        <w:t>wind,</w:t>
      </w:r>
      <w:r w:rsidRPr="007B0F19">
        <w:rPr>
          <w:color w:val="000000" w:themeColor="text1"/>
        </w:rPr>
        <w:t xml:space="preserve"> </w:t>
      </w:r>
      <w:r w:rsidR="00E97116">
        <w:rPr>
          <w:color w:val="000000" w:themeColor="text1"/>
        </w:rPr>
        <w:t>including</w:t>
      </w:r>
      <w:r w:rsidRPr="007B0F19">
        <w:rPr>
          <w:color w:val="000000" w:themeColor="text1"/>
        </w:rPr>
        <w:t xml:space="preserve"> </w:t>
      </w:r>
      <w:r w:rsidR="00B05AC9">
        <w:rPr>
          <w:color w:val="000000" w:themeColor="text1"/>
        </w:rPr>
        <w:t>solar-producing</w:t>
      </w:r>
      <w:r w:rsidRPr="007B0F19">
        <w:rPr>
          <w:color w:val="000000" w:themeColor="text1"/>
        </w:rPr>
        <w:t xml:space="preserve"> plants</w:t>
      </w:r>
      <w:r w:rsidR="006417AD">
        <w:rPr>
          <w:color w:val="000000" w:themeColor="text1"/>
        </w:rPr>
        <w:t>,</w:t>
      </w:r>
      <w:r w:rsidRPr="007B0F19">
        <w:rPr>
          <w:color w:val="000000" w:themeColor="text1"/>
        </w:rPr>
        <w:t xml:space="preserve"> are privately owned and operated by their own companies. </w:t>
      </w:r>
      <w:r w:rsidR="002C4BB8" w:rsidRPr="007B0F19">
        <w:rPr>
          <w:color w:val="000000" w:themeColor="text1"/>
        </w:rPr>
        <w:t xml:space="preserve">Power </w:t>
      </w:r>
      <w:r w:rsidR="002C4BB8">
        <w:rPr>
          <w:color w:val="000000" w:themeColor="text1"/>
        </w:rPr>
        <w:t>p</w:t>
      </w:r>
      <w:r w:rsidR="002C4BB8" w:rsidRPr="007B0F19">
        <w:rPr>
          <w:color w:val="000000" w:themeColor="text1"/>
        </w:rPr>
        <w:t xml:space="preserve">urchase </w:t>
      </w:r>
      <w:r w:rsidR="002C4BB8">
        <w:rPr>
          <w:color w:val="000000" w:themeColor="text1"/>
        </w:rPr>
        <w:t>agreements (</w:t>
      </w:r>
      <w:r w:rsidR="002C4BB8" w:rsidRPr="007B0F19">
        <w:rPr>
          <w:color w:val="000000" w:themeColor="text1"/>
        </w:rPr>
        <w:t>PPAs</w:t>
      </w:r>
      <w:r w:rsidR="002C4BB8">
        <w:rPr>
          <w:color w:val="000000" w:themeColor="text1"/>
        </w:rPr>
        <w:t>)</w:t>
      </w:r>
      <w:r w:rsidRPr="007B0F19">
        <w:rPr>
          <w:color w:val="000000" w:themeColor="text1"/>
        </w:rPr>
        <w:t xml:space="preserve"> are negotiated between the grid/</w:t>
      </w:r>
      <w:r w:rsidR="005907C9">
        <w:rPr>
          <w:rFonts w:ascii="Arial" w:hAnsi="Arial" w:cs="Arial"/>
          <w:color w:val="4D5156"/>
          <w:sz w:val="21"/>
          <w:szCs w:val="21"/>
          <w:shd w:val="clear" w:color="auto" w:fill="FFFFFF"/>
        </w:rPr>
        <w:t> </w:t>
      </w:r>
      <w:r w:rsidR="007C4B61">
        <w:rPr>
          <w:rStyle w:val="Emphasis"/>
          <w:i w:val="0"/>
          <w:iCs w:val="0"/>
          <w:color w:val="5F6368"/>
          <w:shd w:val="clear" w:color="auto" w:fill="FFFFFF"/>
        </w:rPr>
        <w:t>i</w:t>
      </w:r>
      <w:r w:rsidR="005907C9" w:rsidRPr="00352EB3">
        <w:rPr>
          <w:rStyle w:val="Emphasis"/>
          <w:i w:val="0"/>
          <w:iCs w:val="0"/>
          <w:color w:val="5F6368"/>
          <w:shd w:val="clear" w:color="auto" w:fill="FFFFFF"/>
        </w:rPr>
        <w:t xml:space="preserve">ndependent </w:t>
      </w:r>
      <w:r w:rsidR="007C4B61">
        <w:rPr>
          <w:rStyle w:val="Emphasis"/>
          <w:i w:val="0"/>
          <w:iCs w:val="0"/>
          <w:color w:val="5F6368"/>
          <w:shd w:val="clear" w:color="auto" w:fill="FFFFFF"/>
        </w:rPr>
        <w:t>s</w:t>
      </w:r>
      <w:r w:rsidR="005907C9" w:rsidRPr="00352EB3">
        <w:rPr>
          <w:rStyle w:val="Emphasis"/>
          <w:i w:val="0"/>
          <w:iCs w:val="0"/>
          <w:color w:val="5F6368"/>
          <w:shd w:val="clear" w:color="auto" w:fill="FFFFFF"/>
        </w:rPr>
        <w:t xml:space="preserve">ystem </w:t>
      </w:r>
      <w:r w:rsidR="007C4B61">
        <w:rPr>
          <w:rStyle w:val="Emphasis"/>
          <w:i w:val="0"/>
          <w:iCs w:val="0"/>
          <w:color w:val="5F6368"/>
          <w:shd w:val="clear" w:color="auto" w:fill="FFFFFF"/>
        </w:rPr>
        <w:t>o</w:t>
      </w:r>
      <w:r w:rsidR="005907C9" w:rsidRPr="00352EB3">
        <w:rPr>
          <w:rStyle w:val="Emphasis"/>
          <w:i w:val="0"/>
          <w:iCs w:val="0"/>
          <w:color w:val="5F6368"/>
          <w:shd w:val="clear" w:color="auto" w:fill="FFFFFF"/>
        </w:rPr>
        <w:t>perator</w:t>
      </w:r>
      <w:r w:rsidR="005907C9" w:rsidRPr="00352EB3">
        <w:rPr>
          <w:color w:val="4D5156"/>
          <w:shd w:val="clear" w:color="auto" w:fill="FFFFFF"/>
        </w:rPr>
        <w:t> (ISO</w:t>
      </w:r>
      <w:r w:rsidR="005907C9">
        <w:rPr>
          <w:rFonts w:ascii="Arial" w:hAnsi="Arial" w:cs="Arial"/>
          <w:color w:val="4D5156"/>
          <w:sz w:val="21"/>
          <w:szCs w:val="21"/>
          <w:shd w:val="clear" w:color="auto" w:fill="FFFFFF"/>
        </w:rPr>
        <w:t>)</w:t>
      </w:r>
      <w:r w:rsidRPr="007B0F19">
        <w:rPr>
          <w:color w:val="000000" w:themeColor="text1"/>
        </w:rPr>
        <w:t xml:space="preserve"> and the companies in question (scheduled power). However, on rare occasions, </w:t>
      </w:r>
      <w:r w:rsidR="00E97116" w:rsidRPr="00E97116">
        <w:rPr>
          <w:color w:val="000000" w:themeColor="text1"/>
        </w:rPr>
        <w:t xml:space="preserve">in light of the </w:t>
      </w:r>
      <w:r w:rsidRPr="007B0F19">
        <w:rPr>
          <w:color w:val="000000" w:themeColor="text1"/>
        </w:rPr>
        <w:t xml:space="preserve">variable output of numerous </w:t>
      </w:r>
      <w:r w:rsidR="00E97116" w:rsidRPr="00E97116">
        <w:rPr>
          <w:color w:val="000000" w:themeColor="text1"/>
        </w:rPr>
        <w:t xml:space="preserve">sustainable power </w:t>
      </w:r>
      <w:r w:rsidRPr="007B0F19">
        <w:rPr>
          <w:color w:val="000000" w:themeColor="text1"/>
        </w:rPr>
        <w:t xml:space="preserve">sources, the </w:t>
      </w:r>
      <w:r w:rsidR="008C19A9">
        <w:rPr>
          <w:color w:val="000000" w:themeColor="text1"/>
        </w:rPr>
        <w:t>energy</w:t>
      </w:r>
      <w:r w:rsidRPr="007B0F19">
        <w:rPr>
          <w:color w:val="000000" w:themeColor="text1"/>
        </w:rPr>
        <w:t xml:space="preserve"> production may exceed expectations, leading to an underestimate of the capacity that is actually available. This can occur when there is a surplus of renewable energy sources. If more electricity is not utilized, the fee will be covered by ISO. An overestimation occurs when the power that is </w:t>
      </w:r>
      <w:r w:rsidR="002C4BB8" w:rsidRPr="007B0F19">
        <w:rPr>
          <w:color w:val="000000" w:themeColor="text1"/>
        </w:rPr>
        <w:t>generated</w:t>
      </w:r>
      <w:r w:rsidRPr="007B0F19">
        <w:rPr>
          <w:color w:val="000000" w:themeColor="text1"/>
        </w:rPr>
        <w:t xml:space="preserve"> is lower than the power that was forecasted. When adopting ISO, you will need a spinning reserve in order to cut down on the amount of power that is consumed, which will make the system's maintenance expenses higher. The OPF objective function that is given below takes into account all of the associated expenses, including those associated with the production of thermal power units as well as the </w:t>
      </w:r>
      <w:r w:rsidR="00F04A6A">
        <w:rPr>
          <w:color w:val="000000" w:themeColor="text1"/>
        </w:rPr>
        <w:t>c</w:t>
      </w:r>
      <w:r w:rsidR="00F04A6A" w:rsidRPr="00F04A6A">
        <w:rPr>
          <w:color w:val="000000" w:themeColor="text1"/>
        </w:rPr>
        <w:t xml:space="preserve">osts of using </w:t>
      </w:r>
      <w:r w:rsidR="00F04A6A">
        <w:rPr>
          <w:color w:val="000000" w:themeColor="text1"/>
        </w:rPr>
        <w:t xml:space="preserve">sustainable </w:t>
      </w:r>
      <w:r w:rsidR="00F04A6A" w:rsidRPr="00F04A6A">
        <w:rPr>
          <w:color w:val="000000" w:themeColor="text1"/>
        </w:rPr>
        <w:t xml:space="preserve">energy directly, </w:t>
      </w:r>
      <w:r w:rsidR="001A03B4">
        <w:rPr>
          <w:color w:val="000000" w:themeColor="text1"/>
        </w:rPr>
        <w:t>penalty</w:t>
      </w:r>
      <w:r w:rsidR="00F04A6A" w:rsidRPr="00F04A6A">
        <w:rPr>
          <w:color w:val="000000" w:themeColor="text1"/>
        </w:rPr>
        <w:t>, and in reserves</w:t>
      </w:r>
      <w:r w:rsidRPr="007B0F19">
        <w:rPr>
          <w:color w:val="000000" w:themeColor="text1"/>
        </w:rPr>
        <w:t xml:space="preserve">. The </w:t>
      </w:r>
      <w:r w:rsidR="00B05AC9">
        <w:rPr>
          <w:color w:val="000000" w:themeColor="text1"/>
        </w:rPr>
        <w:t>Weibull</w:t>
      </w:r>
      <w:r w:rsidRPr="007B0F19">
        <w:rPr>
          <w:color w:val="000000" w:themeColor="text1"/>
        </w:rPr>
        <w:t xml:space="preserve"> </w:t>
      </w:r>
      <w:r w:rsidR="00595ACE">
        <w:rPr>
          <w:color w:val="000000" w:themeColor="text1"/>
        </w:rPr>
        <w:t>PDF</w:t>
      </w:r>
      <w:r w:rsidR="00B05AC9">
        <w:rPr>
          <w:color w:val="000000" w:themeColor="text1"/>
        </w:rPr>
        <w:t xml:space="preserve"> </w:t>
      </w:r>
      <w:r w:rsidRPr="007B0F19">
        <w:rPr>
          <w:color w:val="000000" w:themeColor="text1"/>
        </w:rPr>
        <w:t xml:space="preserve">is utilized to simulate the distribution of wind speed, whereas the lognormal </w:t>
      </w:r>
      <w:r w:rsidR="00192793">
        <w:rPr>
          <w:color w:val="000000" w:themeColor="text1"/>
        </w:rPr>
        <w:t xml:space="preserve">PDF </w:t>
      </w:r>
      <w:r w:rsidRPr="007B0F19">
        <w:rPr>
          <w:color w:val="000000" w:themeColor="text1"/>
        </w:rPr>
        <w:t>is utilized to simulate the distribution of solar irradiance. This study revises the</w:t>
      </w:r>
      <w:r w:rsidR="00801884">
        <w:rPr>
          <w:color w:val="000000" w:themeColor="text1"/>
        </w:rPr>
        <w:t xml:space="preserve"> </w:t>
      </w:r>
      <w:r w:rsidRPr="007B0F19">
        <w:rPr>
          <w:color w:val="000000" w:themeColor="text1"/>
        </w:rPr>
        <w:t>IEEE</w:t>
      </w:r>
      <w:r w:rsidR="005B3D5A">
        <w:rPr>
          <w:color w:val="000000" w:themeColor="text1"/>
        </w:rPr>
        <w:t>-</w:t>
      </w:r>
      <w:r w:rsidRPr="007B0F19">
        <w:rPr>
          <w:color w:val="000000" w:themeColor="text1"/>
        </w:rPr>
        <w:t>30</w:t>
      </w:r>
      <w:r w:rsidR="005B3D5A">
        <w:rPr>
          <w:color w:val="000000" w:themeColor="text1"/>
        </w:rPr>
        <w:t xml:space="preserve"> </w:t>
      </w:r>
      <w:r w:rsidRPr="007B0F19">
        <w:rPr>
          <w:color w:val="000000" w:themeColor="text1"/>
        </w:rPr>
        <w:t xml:space="preserve">bus and IEEE-57 bus systems so that they may manage renewable energy sources like wind and solar electricity. The cost of production is brought down, and an investigation into the most efficient scheduling is carried out in connection to alterations in reserve and penalty costs. Thermal generators </w:t>
      </w:r>
      <w:r w:rsidR="00161E53" w:rsidRPr="007B0F19">
        <w:rPr>
          <w:color w:val="000000" w:themeColor="text1"/>
        </w:rPr>
        <w:t>fueled</w:t>
      </w:r>
      <w:r w:rsidRPr="007B0F19">
        <w:rPr>
          <w:color w:val="000000" w:themeColor="text1"/>
        </w:rPr>
        <w:t xml:space="preserve"> by fossil fuels do not produce harmful gases into the atmosphere, in contrast to </w:t>
      </w:r>
      <w:r w:rsidR="00B42A9F">
        <w:rPr>
          <w:color w:val="000000" w:themeColor="text1"/>
        </w:rPr>
        <w:t>sustainable energy.</w:t>
      </w:r>
      <w:r w:rsidRPr="007B0F19">
        <w:rPr>
          <w:color w:val="000000" w:themeColor="text1"/>
        </w:rPr>
        <w:t xml:space="preserve"> Carbon taxes </w:t>
      </w:r>
      <w:r w:rsidR="00E42AF4">
        <w:rPr>
          <w:color w:val="000000" w:themeColor="text1"/>
        </w:rPr>
        <w:t>resembling</w:t>
      </w:r>
      <w:r w:rsidRPr="007B0F19">
        <w:rPr>
          <w:color w:val="000000" w:themeColor="text1"/>
        </w:rPr>
        <w:t xml:space="preserve"> levied in several countries</w:t>
      </w:r>
      <w:r w:rsidR="00B05AC9">
        <w:rPr>
          <w:color w:val="000000" w:themeColor="text1"/>
        </w:rPr>
        <w:t xml:space="preserve"> </w:t>
      </w:r>
      <w:r w:rsidRPr="007B0F19">
        <w:rPr>
          <w:color w:val="000000" w:themeColor="text1"/>
        </w:rPr>
        <w:t xml:space="preserve">and are calculated according to the </w:t>
      </w:r>
      <w:r w:rsidR="00161E53" w:rsidRPr="007B0F19">
        <w:rPr>
          <w:color w:val="000000" w:themeColor="text1"/>
        </w:rPr>
        <w:t>number</w:t>
      </w:r>
      <w:r w:rsidRPr="007B0F19">
        <w:rPr>
          <w:color w:val="000000" w:themeColor="text1"/>
        </w:rPr>
        <w:t xml:space="preserve"> of </w:t>
      </w:r>
      <w:r w:rsidR="000B3B2C">
        <w:rPr>
          <w:color w:val="000000" w:themeColor="text1"/>
        </w:rPr>
        <w:t>conservatory</w:t>
      </w:r>
      <w:r w:rsidRPr="007B0F19">
        <w:rPr>
          <w:color w:val="000000" w:themeColor="text1"/>
        </w:rPr>
        <w:t xml:space="preserve"> </w:t>
      </w:r>
      <w:r w:rsidR="00700DB9">
        <w:rPr>
          <w:color w:val="000000" w:themeColor="text1"/>
        </w:rPr>
        <w:t>emissions</w:t>
      </w:r>
      <w:r w:rsidRPr="007B0F19">
        <w:rPr>
          <w:color w:val="000000" w:themeColor="text1"/>
        </w:rPr>
        <w:t xml:space="preserve"> produced. In the case studies that were selected to explore the effect of the influence on generator scheduling, the amount of the carbon price was tied to the target function. In this article, the</w:t>
      </w:r>
      <w:r w:rsidR="005907C9">
        <w:rPr>
          <w:color w:val="000000" w:themeColor="text1"/>
        </w:rPr>
        <w:t xml:space="preserve"> g</w:t>
      </w:r>
      <w:r w:rsidRPr="007B0F19">
        <w:rPr>
          <w:color w:val="000000" w:themeColor="text1"/>
        </w:rPr>
        <w:t>re</w:t>
      </w:r>
      <w:r w:rsidR="008D2D67">
        <w:rPr>
          <w:color w:val="000000" w:themeColor="text1"/>
        </w:rPr>
        <w:t>y</w:t>
      </w:r>
      <w:r w:rsidRPr="007B0F19">
        <w:rPr>
          <w:color w:val="000000" w:themeColor="text1"/>
        </w:rPr>
        <w:t xml:space="preserve"> </w:t>
      </w:r>
      <w:r w:rsidR="005907C9">
        <w:rPr>
          <w:color w:val="000000" w:themeColor="text1"/>
        </w:rPr>
        <w:t>w</w:t>
      </w:r>
      <w:r w:rsidRPr="007B0F19">
        <w:rPr>
          <w:color w:val="000000" w:themeColor="text1"/>
        </w:rPr>
        <w:t>olf</w:t>
      </w:r>
      <w:r w:rsidR="005E59BD" w:rsidRPr="007B0F19">
        <w:rPr>
          <w:color w:val="000000" w:themeColor="text1"/>
        </w:rPr>
        <w:t xml:space="preserve"> </w:t>
      </w:r>
      <w:r w:rsidR="005907C9">
        <w:rPr>
          <w:color w:val="000000" w:themeColor="text1"/>
        </w:rPr>
        <w:t>o</w:t>
      </w:r>
      <w:r w:rsidR="005E59BD" w:rsidRPr="007B0F19">
        <w:rPr>
          <w:color w:val="000000" w:themeColor="text1"/>
        </w:rPr>
        <w:t>ptimization</w:t>
      </w:r>
      <w:r w:rsidR="00DC1996">
        <w:rPr>
          <w:color w:val="000000" w:themeColor="text1"/>
        </w:rPr>
        <w:t xml:space="preserve"> </w:t>
      </w:r>
      <w:r w:rsidR="005E59BD" w:rsidRPr="007B0F19">
        <w:rPr>
          <w:color w:val="000000" w:themeColor="text1"/>
        </w:rPr>
        <w:t>(GWO)</w:t>
      </w:r>
      <w:r w:rsidRPr="007B0F19">
        <w:rPr>
          <w:color w:val="000000" w:themeColor="text1"/>
        </w:rPr>
        <w:t xml:space="preserve"> [2</w:t>
      </w:r>
      <w:r w:rsidR="0015452D">
        <w:rPr>
          <w:color w:val="000000" w:themeColor="text1"/>
        </w:rPr>
        <w:t>9</w:t>
      </w:r>
      <w:r w:rsidRPr="007B0F19">
        <w:rPr>
          <w:color w:val="000000" w:themeColor="text1"/>
        </w:rPr>
        <w:t>] method of optimizing case studies is discussed. The use of fuzzy selection allowed for an investigation of the potential effects of the OPF issue for valve-point loading and generator emission [</w:t>
      </w:r>
      <w:r w:rsidR="0015452D">
        <w:rPr>
          <w:color w:val="000000" w:themeColor="text1"/>
        </w:rPr>
        <w:t>30</w:t>
      </w:r>
      <w:r w:rsidRPr="007B0F19">
        <w:rPr>
          <w:color w:val="000000" w:themeColor="text1"/>
        </w:rPr>
        <w:t xml:space="preserve">]. OPF control for a hybrid PV, </w:t>
      </w:r>
      <w:r w:rsidR="00700DB9">
        <w:rPr>
          <w:color w:val="000000" w:themeColor="text1"/>
        </w:rPr>
        <w:t>gasoline power</w:t>
      </w:r>
      <w:r w:rsidRPr="007B0F19">
        <w:rPr>
          <w:color w:val="000000" w:themeColor="text1"/>
        </w:rPr>
        <w:t xml:space="preserve">, and battery-separated </w:t>
      </w:r>
      <w:r w:rsidR="00700DB9">
        <w:rPr>
          <w:color w:val="000000" w:themeColor="text1"/>
        </w:rPr>
        <w:t>technique</w:t>
      </w:r>
      <w:r w:rsidRPr="007B0F19">
        <w:rPr>
          <w:color w:val="000000" w:themeColor="text1"/>
        </w:rPr>
        <w:t xml:space="preserve"> is depicted in [3</w:t>
      </w:r>
      <w:r w:rsidR="0015452D">
        <w:rPr>
          <w:color w:val="000000" w:themeColor="text1"/>
        </w:rPr>
        <w:t>1</w:t>
      </w:r>
      <w:r w:rsidRPr="007B0F19">
        <w:rPr>
          <w:color w:val="000000" w:themeColor="text1"/>
        </w:rPr>
        <w:t>, 3</w:t>
      </w:r>
      <w:r w:rsidR="0015452D">
        <w:rPr>
          <w:color w:val="000000" w:themeColor="text1"/>
        </w:rPr>
        <w:t>2</w:t>
      </w:r>
      <w:r w:rsidRPr="007B0F19">
        <w:rPr>
          <w:color w:val="000000" w:themeColor="text1"/>
        </w:rPr>
        <w:t>]. It was suggested in [3</w:t>
      </w:r>
      <w:r w:rsidR="0015452D">
        <w:rPr>
          <w:color w:val="000000" w:themeColor="text1"/>
        </w:rPr>
        <w:t>3</w:t>
      </w:r>
      <w:r w:rsidRPr="007B0F19">
        <w:rPr>
          <w:color w:val="000000" w:themeColor="text1"/>
        </w:rPr>
        <w:t>, 3</w:t>
      </w:r>
      <w:r w:rsidR="0015452D">
        <w:rPr>
          <w:color w:val="000000" w:themeColor="text1"/>
        </w:rPr>
        <w:t>4</w:t>
      </w:r>
      <w:r w:rsidRPr="007B0F19">
        <w:rPr>
          <w:color w:val="000000" w:themeColor="text1"/>
        </w:rPr>
        <w:t xml:space="preserve">] that a comparable </w:t>
      </w:r>
      <w:r w:rsidR="00B100C5">
        <w:rPr>
          <w:color w:val="000000" w:themeColor="text1"/>
        </w:rPr>
        <w:t>free-standing</w:t>
      </w:r>
      <w:r w:rsidRPr="007B0F19">
        <w:rPr>
          <w:color w:val="000000" w:themeColor="text1"/>
        </w:rPr>
        <w:t xml:space="preserve"> hybrid system that includes </w:t>
      </w:r>
      <w:r w:rsidR="008D2D67">
        <w:rPr>
          <w:color w:val="000000" w:themeColor="text1"/>
        </w:rPr>
        <w:t>PV</w:t>
      </w:r>
      <w:r w:rsidRPr="007B0F19">
        <w:rPr>
          <w:color w:val="000000" w:themeColor="text1"/>
        </w:rPr>
        <w:t xml:space="preserve"> cells, </w:t>
      </w:r>
      <w:r w:rsidR="0004355A">
        <w:rPr>
          <w:color w:val="000000" w:themeColor="text1"/>
        </w:rPr>
        <w:t>WT</w:t>
      </w:r>
      <w:r w:rsidRPr="007B0F19">
        <w:rPr>
          <w:color w:val="000000" w:themeColor="text1"/>
        </w:rPr>
        <w:t xml:space="preserve">, and diesel generators might consider using pumped hydro storage as an option for energy storage. Adding renewable sources of power like solar and wind to the grid is the subject of a number of articles that have been published. However, the primary emphasis of these papers </w:t>
      </w:r>
      <w:r w:rsidR="00462DC1">
        <w:rPr>
          <w:color w:val="000000" w:themeColor="text1"/>
        </w:rPr>
        <w:t>was</w:t>
      </w:r>
      <w:r w:rsidRPr="007B0F19">
        <w:rPr>
          <w:color w:val="000000" w:themeColor="text1"/>
        </w:rPr>
        <w:t xml:space="preserve"> placed on the effectiveness of the generators, as well as the various pricing strategies implemented by </w:t>
      </w:r>
      <w:r w:rsidR="0061579C" w:rsidRPr="0061579C">
        <w:rPr>
          <w:color w:val="000000" w:themeColor="text1"/>
        </w:rPr>
        <w:t>the ISO as well as the utility operator</w:t>
      </w:r>
      <w:r w:rsidRPr="007B0F19">
        <w:rPr>
          <w:color w:val="000000" w:themeColor="text1"/>
        </w:rPr>
        <w:t>. The minute-to-minute variance of renewable energy sources was the subject of research that was carried out so that economic efficiency might be improved. A diesel generator and an optimization platform were the components that made up the hybrid system that was described in [3</w:t>
      </w:r>
      <w:r w:rsidR="00E51914">
        <w:rPr>
          <w:color w:val="000000" w:themeColor="text1"/>
        </w:rPr>
        <w:t>5</w:t>
      </w:r>
      <w:r w:rsidRPr="007B0F19">
        <w:rPr>
          <w:color w:val="000000" w:themeColor="text1"/>
        </w:rPr>
        <w:t>].</w:t>
      </w:r>
      <w:r w:rsidR="00E51914">
        <w:rPr>
          <w:color w:val="000000" w:themeColor="text1"/>
        </w:rPr>
        <w:t xml:space="preserve"> </w:t>
      </w:r>
    </w:p>
    <w:p w14:paraId="4123903E" w14:textId="77777777" w:rsidR="00E51914" w:rsidRDefault="00E51914" w:rsidP="00E51914">
      <w:pPr>
        <w:jc w:val="both"/>
        <w:rPr>
          <w:color w:val="000000" w:themeColor="text1"/>
        </w:rPr>
      </w:pPr>
    </w:p>
    <w:p w14:paraId="1A418BB2" w14:textId="2CE42FEB" w:rsidR="00555AC9" w:rsidRPr="007B0F19" w:rsidRDefault="00353730" w:rsidP="004D30CE">
      <w:pPr>
        <w:pStyle w:val="BodyText"/>
        <w:ind w:firstLine="0"/>
        <w:rPr>
          <w:color w:val="000000" w:themeColor="text1"/>
        </w:rPr>
      </w:pPr>
      <w:r w:rsidRPr="00353730">
        <w:rPr>
          <w:color w:val="FF0000"/>
          <w:lang w:val="en-US"/>
        </w:rPr>
        <w:t xml:space="preserve">The shortcomings of traditional methodology are intended to be addressed by moth flow optimizer (MFO) techniques. Qualitative restrictions can be accommodated using MFO algorithms. </w:t>
      </w:r>
      <w:r w:rsidR="00555AC9" w:rsidRPr="006922F8">
        <w:rPr>
          <w:color w:val="FF0000"/>
        </w:rPr>
        <w:t xml:space="preserve">MFO approaches </w:t>
      </w:r>
      <w:r w:rsidR="00DF13B2">
        <w:rPr>
          <w:color w:val="FF0000"/>
          <w:lang w:val="en-US"/>
        </w:rPr>
        <w:t>provide</w:t>
      </w:r>
      <w:r w:rsidR="00555AC9" w:rsidRPr="006922F8">
        <w:rPr>
          <w:color w:val="FF0000"/>
        </w:rPr>
        <w:t xml:space="preserve"> good outcomes for multipurpose constraint situations</w:t>
      </w:r>
      <w:r w:rsidR="00555AC9" w:rsidRPr="007B0F19">
        <w:rPr>
          <w:color w:val="000000" w:themeColor="text1"/>
        </w:rPr>
        <w:t>. In many instances, they can find the optimal answer on a global scale.</w:t>
      </w:r>
    </w:p>
    <w:p w14:paraId="25FE79B4" w14:textId="77777777" w:rsidR="006922F8" w:rsidRPr="006922F8" w:rsidRDefault="006922F8" w:rsidP="006922F8">
      <w:pPr>
        <w:pStyle w:val="BodyText"/>
        <w:rPr>
          <w:color w:val="FF0000"/>
        </w:rPr>
      </w:pPr>
      <w:r w:rsidRPr="006922F8">
        <w:rPr>
          <w:color w:val="FF0000"/>
        </w:rPr>
        <w:t>Detailed objectives include the following:</w:t>
      </w:r>
    </w:p>
    <w:p w14:paraId="2E8FB0B4" w14:textId="77777777" w:rsidR="006922F8" w:rsidRPr="006922F8" w:rsidRDefault="006922F8" w:rsidP="006922F8">
      <w:pPr>
        <w:pStyle w:val="BodyText"/>
        <w:rPr>
          <w:color w:val="FF0000"/>
        </w:rPr>
      </w:pPr>
      <w:r w:rsidRPr="006922F8">
        <w:rPr>
          <w:color w:val="FF0000"/>
        </w:rPr>
        <w:t>a) The invention of an indigenous MFO design to address the OPF issue.</w:t>
      </w:r>
    </w:p>
    <w:p w14:paraId="54337087" w14:textId="147A8AF9" w:rsidR="006922F8" w:rsidRPr="006922F8" w:rsidRDefault="006922F8" w:rsidP="006922F8">
      <w:pPr>
        <w:pStyle w:val="BodyText"/>
        <w:rPr>
          <w:color w:val="FF0000"/>
        </w:rPr>
      </w:pPr>
      <w:r w:rsidRPr="006922F8">
        <w:rPr>
          <w:color w:val="FF0000"/>
        </w:rPr>
        <w:t xml:space="preserve">b) </w:t>
      </w:r>
      <w:r w:rsidR="00DF13B2" w:rsidRPr="00DF13B2">
        <w:rPr>
          <w:color w:val="FF0000"/>
        </w:rPr>
        <w:t>MFOs for stochastic wind energy are incorporated into well-known standard bus interfaces such as IEEE 30 and IEEE 57.</w:t>
      </w:r>
    </w:p>
    <w:p w14:paraId="5470DD15" w14:textId="4B95D341" w:rsidR="006922F8" w:rsidRPr="006922F8" w:rsidRDefault="006922F8" w:rsidP="006922F8">
      <w:pPr>
        <w:pStyle w:val="BodyText"/>
        <w:rPr>
          <w:color w:val="FF0000"/>
        </w:rPr>
      </w:pPr>
      <w:r w:rsidRPr="006922F8">
        <w:rPr>
          <w:color w:val="FF0000"/>
        </w:rPr>
        <w:t xml:space="preserve">c) </w:t>
      </w:r>
      <w:r w:rsidR="00DF13B2" w:rsidRPr="00DF13B2">
        <w:rPr>
          <w:color w:val="FF0000"/>
        </w:rPr>
        <w:t>A statistical analysis of the OPF solution, as well as a comparison of MFO to previous versions of metaheuristic algorithms.</w:t>
      </w:r>
    </w:p>
    <w:p w14:paraId="2D4A6F50" w14:textId="08DE5A01" w:rsidR="0021459F" w:rsidRPr="006922F8" w:rsidRDefault="006922F8" w:rsidP="006922F8">
      <w:pPr>
        <w:pStyle w:val="BodyText"/>
        <w:rPr>
          <w:color w:val="FF0000"/>
        </w:rPr>
      </w:pPr>
      <w:r w:rsidRPr="006922F8">
        <w:rPr>
          <w:color w:val="FF0000"/>
        </w:rPr>
        <w:lastRenderedPageBreak/>
        <w:t>d) In this study, five distinct single-objective OPF solutions utilizing MFO are examined: cost, loss, voltage variation, emission, cost-effectiveness, and carbon footprint reduction.</w:t>
      </w:r>
    </w:p>
    <w:p w14:paraId="75076F7D" w14:textId="6739A4BE" w:rsidR="0021459F" w:rsidRPr="00EA323E" w:rsidRDefault="00EA323E" w:rsidP="00416FC1">
      <w:pPr>
        <w:pStyle w:val="BodyText"/>
        <w:rPr>
          <w:color w:val="FF0000"/>
          <w:lang w:val="en-US"/>
        </w:rPr>
      </w:pPr>
      <w:r w:rsidRPr="00EA323E">
        <w:rPr>
          <w:color w:val="FF0000"/>
        </w:rPr>
        <w:t xml:space="preserve">The main purpose of this research is to find ways to provide continuous and cost-effective </w:t>
      </w:r>
      <w:r w:rsidR="00E72332">
        <w:rPr>
          <w:color w:val="FF0000"/>
          <w:lang w:val="en-US"/>
        </w:rPr>
        <w:t>power</w:t>
      </w:r>
      <w:r w:rsidRPr="00EA323E">
        <w:rPr>
          <w:color w:val="FF0000"/>
        </w:rPr>
        <w:t>.</w:t>
      </w:r>
      <w:r>
        <w:rPr>
          <w:color w:val="FF0000"/>
          <w:lang w:val="en-US"/>
        </w:rPr>
        <w:t xml:space="preserve"> </w:t>
      </w:r>
    </w:p>
    <w:p w14:paraId="220B71C8" w14:textId="7734740B" w:rsidR="0097070B" w:rsidRDefault="0097070B" w:rsidP="00B61799">
      <w:pPr>
        <w:autoSpaceDE w:val="0"/>
        <w:autoSpaceDN w:val="0"/>
        <w:adjustRightInd w:val="0"/>
        <w:jc w:val="both"/>
        <w:rPr>
          <w:noProof/>
          <w:color w:val="FF0000"/>
          <w:spacing w:val="-1"/>
          <w:lang w:val="x-none" w:eastAsia="x-none" w:bidi="bn-BD"/>
        </w:rPr>
      </w:pPr>
      <w:r w:rsidRPr="0097070B">
        <w:rPr>
          <w:noProof/>
          <w:color w:val="FF0000"/>
          <w:spacing w:val="-1"/>
          <w:lang w:val="x-none" w:eastAsia="x-none" w:bidi="bn-BD"/>
        </w:rPr>
        <w:t xml:space="preserve">The rest of the paper is structured as follows: Section 2 is a literature review </w:t>
      </w:r>
      <w:r w:rsidRPr="0097070B">
        <w:rPr>
          <w:noProof/>
          <w:color w:val="FF0000"/>
          <w:spacing w:val="-1"/>
          <w:lang w:eastAsia="x-none" w:bidi="bn-BD"/>
        </w:rPr>
        <w:t>of</w:t>
      </w:r>
      <w:r w:rsidRPr="0097070B">
        <w:rPr>
          <w:noProof/>
          <w:color w:val="FF0000"/>
          <w:spacing w:val="-1"/>
          <w:lang w:val="x-none" w:eastAsia="x-none" w:bidi="bn-BD"/>
        </w:rPr>
        <w:t xml:space="preserve"> how the OPF was set up, and </w:t>
      </w:r>
      <w:r w:rsidR="00664EBE">
        <w:rPr>
          <w:noProof/>
          <w:color w:val="FF0000"/>
          <w:spacing w:val="-1"/>
          <w:lang w:eastAsia="x-none" w:bidi="bn-BD"/>
        </w:rPr>
        <w:t>s</w:t>
      </w:r>
      <w:r w:rsidRPr="0097070B">
        <w:rPr>
          <w:noProof/>
          <w:color w:val="FF0000"/>
          <w:spacing w:val="-1"/>
          <w:lang w:val="x-none" w:eastAsia="x-none" w:bidi="bn-BD"/>
        </w:rPr>
        <w:t xml:space="preserve">ection 3 is about the methods used to solve the OPF. In </w:t>
      </w:r>
      <w:r w:rsidR="00664EBE">
        <w:rPr>
          <w:noProof/>
          <w:color w:val="FF0000"/>
          <w:spacing w:val="-1"/>
          <w:lang w:eastAsia="x-none" w:bidi="bn-BD"/>
        </w:rPr>
        <w:t>s</w:t>
      </w:r>
      <w:r w:rsidRPr="0097070B">
        <w:rPr>
          <w:noProof/>
          <w:color w:val="FF0000"/>
          <w:spacing w:val="-1"/>
          <w:lang w:val="x-none" w:eastAsia="x-none" w:bidi="bn-BD"/>
        </w:rPr>
        <w:t xml:space="preserve">ection 4, the results of the investigation are summarized. Section 5 discussed the constraints, and </w:t>
      </w:r>
      <w:r w:rsidR="00664EBE">
        <w:rPr>
          <w:noProof/>
          <w:color w:val="FF0000"/>
          <w:spacing w:val="-1"/>
          <w:lang w:eastAsia="x-none" w:bidi="bn-BD"/>
        </w:rPr>
        <w:t>s</w:t>
      </w:r>
      <w:r w:rsidRPr="0097070B">
        <w:rPr>
          <w:noProof/>
          <w:color w:val="FF0000"/>
          <w:spacing w:val="-1"/>
          <w:lang w:val="x-none" w:eastAsia="x-none" w:bidi="bn-BD"/>
        </w:rPr>
        <w:t>ection 6 discussed the conclusion and future work.</w:t>
      </w:r>
    </w:p>
    <w:p w14:paraId="4CFE8DF4" w14:textId="77777777" w:rsidR="0097070B" w:rsidRDefault="0097070B" w:rsidP="00B61799">
      <w:pPr>
        <w:autoSpaceDE w:val="0"/>
        <w:autoSpaceDN w:val="0"/>
        <w:adjustRightInd w:val="0"/>
        <w:jc w:val="both"/>
        <w:rPr>
          <w:noProof/>
          <w:color w:val="FF0000"/>
          <w:spacing w:val="-1"/>
          <w:lang w:val="x-none" w:eastAsia="x-none" w:bidi="bn-BD"/>
        </w:rPr>
      </w:pPr>
    </w:p>
    <w:p w14:paraId="63F21D74" w14:textId="5A60C85A" w:rsidR="00161E53" w:rsidRPr="007B0F19" w:rsidRDefault="00161E53" w:rsidP="00EA664C">
      <w:pPr>
        <w:pStyle w:val="BodyText"/>
        <w:ind w:firstLine="0"/>
        <w:rPr>
          <w:color w:val="000000" w:themeColor="text1"/>
          <w:lang w:val="en-US"/>
        </w:rPr>
      </w:pPr>
    </w:p>
    <w:p w14:paraId="343BDE42" w14:textId="0862870B" w:rsidR="00416FC1" w:rsidRPr="00101BDC" w:rsidRDefault="00416FC1" w:rsidP="00101BDC">
      <w:pPr>
        <w:pStyle w:val="ListParagraph"/>
        <w:numPr>
          <w:ilvl w:val="0"/>
          <w:numId w:val="22"/>
        </w:numPr>
        <w:autoSpaceDE w:val="0"/>
        <w:autoSpaceDN w:val="0"/>
        <w:adjustRightInd w:val="0"/>
        <w:jc w:val="both"/>
        <w:outlineLvl w:val="0"/>
        <w:rPr>
          <w:b/>
          <w:bCs/>
          <w:color w:val="000000" w:themeColor="text1"/>
          <w:sz w:val="24"/>
          <w:szCs w:val="24"/>
        </w:rPr>
      </w:pPr>
      <w:r w:rsidRPr="00101BDC">
        <w:rPr>
          <w:b/>
          <w:bCs/>
          <w:color w:val="000000" w:themeColor="text1"/>
          <w:sz w:val="24"/>
          <w:szCs w:val="24"/>
        </w:rPr>
        <w:t>Literature Review</w:t>
      </w:r>
    </w:p>
    <w:p w14:paraId="6802587E" w14:textId="77777777" w:rsidR="00806B48" w:rsidRPr="007B0F19" w:rsidRDefault="00806B48" w:rsidP="00806B48">
      <w:pPr>
        <w:autoSpaceDE w:val="0"/>
        <w:autoSpaceDN w:val="0"/>
        <w:adjustRightInd w:val="0"/>
        <w:jc w:val="both"/>
        <w:outlineLvl w:val="0"/>
        <w:rPr>
          <w:b/>
          <w:bCs/>
          <w:color w:val="000000" w:themeColor="text1"/>
          <w:sz w:val="24"/>
          <w:szCs w:val="24"/>
        </w:rPr>
      </w:pPr>
    </w:p>
    <w:p w14:paraId="584BD6E0" w14:textId="77777777" w:rsidR="005B3D5A" w:rsidRDefault="005B3D5A" w:rsidP="00416FC1">
      <w:pPr>
        <w:pStyle w:val="BodyText"/>
        <w:rPr>
          <w:color w:val="000000" w:themeColor="text1"/>
        </w:rPr>
      </w:pPr>
    </w:p>
    <w:p w14:paraId="497F3DDB" w14:textId="02CFE6BF" w:rsidR="005B3D5A" w:rsidRDefault="005B3D5A" w:rsidP="005B3D5A">
      <w:pPr>
        <w:jc w:val="both"/>
        <w:rPr>
          <w:color w:val="000000" w:themeColor="text1"/>
        </w:rPr>
      </w:pPr>
      <w:r w:rsidRPr="007B0F19">
        <w:rPr>
          <w:color w:val="000000" w:themeColor="text1"/>
        </w:rPr>
        <w:t xml:space="preserve">To solve the optimization issue, </w:t>
      </w:r>
      <w:r>
        <w:rPr>
          <w:color w:val="000000" w:themeColor="text1"/>
        </w:rPr>
        <w:t>s</w:t>
      </w:r>
      <w:r w:rsidRPr="00B50C46">
        <w:rPr>
          <w:color w:val="000000" w:themeColor="text1"/>
        </w:rPr>
        <w:t xml:space="preserve">uccess </w:t>
      </w:r>
      <w:r w:rsidR="003D2A1E">
        <w:rPr>
          <w:color w:val="000000" w:themeColor="text1"/>
        </w:rPr>
        <w:t>history-based</w:t>
      </w:r>
      <w:r w:rsidRPr="00B50C46">
        <w:rPr>
          <w:color w:val="000000" w:themeColor="text1"/>
        </w:rPr>
        <w:t xml:space="preserve"> adaptive differential evolution</w:t>
      </w:r>
      <w:r>
        <w:rPr>
          <w:color w:val="000000" w:themeColor="text1"/>
        </w:rPr>
        <w:t xml:space="preserve"> (</w:t>
      </w:r>
      <w:r w:rsidRPr="00B50C46">
        <w:rPr>
          <w:color w:val="000000" w:themeColor="text1"/>
        </w:rPr>
        <w:t>SHADE</w:t>
      </w:r>
      <w:r w:rsidRPr="007B0F19">
        <w:rPr>
          <w:color w:val="000000" w:themeColor="text1"/>
        </w:rPr>
        <w:t>)</w:t>
      </w:r>
      <w:r>
        <w:rPr>
          <w:color w:val="000000" w:themeColor="text1"/>
        </w:rPr>
        <w:t xml:space="preserve"> was</w:t>
      </w:r>
      <w:r w:rsidRPr="007B0F19">
        <w:rPr>
          <w:color w:val="000000" w:themeColor="text1"/>
        </w:rPr>
        <w:t xml:space="preserve"> applied [3</w:t>
      </w:r>
      <w:r>
        <w:rPr>
          <w:color w:val="000000" w:themeColor="text1"/>
        </w:rPr>
        <w:t>6</w:t>
      </w:r>
      <w:r w:rsidRPr="007B0F19">
        <w:rPr>
          <w:color w:val="000000" w:themeColor="text1"/>
        </w:rPr>
        <w:t xml:space="preserve">]. The probability of finding a suitable location drops as the population of the area drops, and the algorithm might not find any feasible solutions at all, or it might find answers that aren't quite as good as the ones it was looking for. As a consequence of this, </w:t>
      </w:r>
      <w:r>
        <w:rPr>
          <w:color w:val="000000" w:themeColor="text1"/>
        </w:rPr>
        <w:t>l</w:t>
      </w:r>
      <w:r w:rsidRPr="00B50C46">
        <w:rPr>
          <w:color w:val="000000" w:themeColor="text1"/>
        </w:rPr>
        <w:t xml:space="preserve">inear success </w:t>
      </w:r>
      <w:r w:rsidR="003D2A1E">
        <w:rPr>
          <w:color w:val="000000" w:themeColor="text1"/>
        </w:rPr>
        <w:t>history-based</w:t>
      </w:r>
      <w:r w:rsidRPr="00B50C46">
        <w:rPr>
          <w:color w:val="000000" w:themeColor="text1"/>
        </w:rPr>
        <w:t xml:space="preserve"> adaptive differential evolution</w:t>
      </w:r>
      <w:r>
        <w:rPr>
          <w:color w:val="000000" w:themeColor="text1"/>
        </w:rPr>
        <w:t xml:space="preserve"> (L-SHADE) </w:t>
      </w:r>
      <w:r w:rsidRPr="007B0F19">
        <w:rPr>
          <w:color w:val="000000" w:themeColor="text1"/>
        </w:rPr>
        <w:t xml:space="preserve">is the primary </w:t>
      </w:r>
      <w:r>
        <w:rPr>
          <w:color w:val="000000" w:themeColor="text1"/>
        </w:rPr>
        <w:t>explore design</w:t>
      </w:r>
      <w:r w:rsidRPr="007B0F19">
        <w:rPr>
          <w:color w:val="000000" w:themeColor="text1"/>
        </w:rPr>
        <w:t xml:space="preserve"> utilized if a </w:t>
      </w:r>
      <w:r w:rsidRPr="00B50C46">
        <w:rPr>
          <w:color w:val="000000" w:themeColor="text1"/>
        </w:rPr>
        <w:t xml:space="preserve">constraint handling </w:t>
      </w:r>
      <w:r>
        <w:rPr>
          <w:color w:val="000000" w:themeColor="text1"/>
        </w:rPr>
        <w:t>(</w:t>
      </w:r>
      <w:r w:rsidRPr="007B0F19">
        <w:rPr>
          <w:color w:val="000000" w:themeColor="text1"/>
        </w:rPr>
        <w:t>CH</w:t>
      </w:r>
      <w:r>
        <w:rPr>
          <w:color w:val="000000" w:themeColor="text1"/>
        </w:rPr>
        <w:t>)</w:t>
      </w:r>
      <w:r w:rsidRPr="007B0F19">
        <w:rPr>
          <w:color w:val="000000" w:themeColor="text1"/>
        </w:rPr>
        <w:t xml:space="preserve"> approach is required to resolve restrictions. Because of this, it is guaranteed that the determination of the worldwide optimum of a limited, multimodal system, nonlinear optimization challenge will be accurate and prompt. </w:t>
      </w:r>
      <w:r w:rsidRPr="00514854">
        <w:rPr>
          <w:color w:val="000000" w:themeColor="text1"/>
        </w:rPr>
        <w:t xml:space="preserve">In order to meet operational requirements and load demand while also lowering operating fuel costs and pollution levels, combined </w:t>
      </w:r>
      <w:r>
        <w:rPr>
          <w:color w:val="000000" w:themeColor="text1"/>
        </w:rPr>
        <w:t>economic</w:t>
      </w:r>
      <w:r w:rsidRPr="00514854">
        <w:rPr>
          <w:color w:val="000000" w:themeColor="text1"/>
        </w:rPr>
        <w:t xml:space="preserve"> and emission dispatch</w:t>
      </w:r>
      <w:r>
        <w:rPr>
          <w:color w:val="000000" w:themeColor="text1"/>
        </w:rPr>
        <w:t xml:space="preserve"> </w:t>
      </w:r>
      <w:r w:rsidRPr="00514854">
        <w:rPr>
          <w:color w:val="000000" w:themeColor="text1"/>
        </w:rPr>
        <w:t>(CEED) challenges are being developed by MFO [37-</w:t>
      </w:r>
      <w:r>
        <w:rPr>
          <w:color w:val="000000" w:themeColor="text1"/>
        </w:rPr>
        <w:t>39</w:t>
      </w:r>
      <w:r w:rsidRPr="00514854">
        <w:rPr>
          <w:color w:val="000000" w:themeColor="text1"/>
        </w:rPr>
        <w:t xml:space="preserve">]. Using the moth's modified path in a new spiral around the flame, </w:t>
      </w:r>
      <w:r>
        <w:rPr>
          <w:color w:val="000000" w:themeColor="text1"/>
        </w:rPr>
        <w:t>a</w:t>
      </w:r>
      <w:r w:rsidRPr="00C002DE">
        <w:rPr>
          <w:color w:val="000000" w:themeColor="text1"/>
        </w:rPr>
        <w:t xml:space="preserve">n updated version of the </w:t>
      </w:r>
      <w:r w:rsidR="00986488">
        <w:rPr>
          <w:color w:val="000000" w:themeColor="text1"/>
        </w:rPr>
        <w:t>dramatist’s</w:t>
      </w:r>
      <w:r w:rsidRPr="00C002DE">
        <w:rPr>
          <w:color w:val="000000" w:themeColor="text1"/>
        </w:rPr>
        <w:t xml:space="preserve"> </w:t>
      </w:r>
      <w:r w:rsidRPr="00514854">
        <w:rPr>
          <w:color w:val="000000" w:themeColor="text1"/>
        </w:rPr>
        <w:t xml:space="preserve">MFO </w:t>
      </w:r>
      <w:r>
        <w:rPr>
          <w:color w:val="000000" w:themeColor="text1"/>
        </w:rPr>
        <w:t>design</w:t>
      </w:r>
      <w:r w:rsidRPr="00514854">
        <w:rPr>
          <w:color w:val="000000" w:themeColor="text1"/>
        </w:rPr>
        <w:t xml:space="preserve"> called the s</w:t>
      </w:r>
      <w:r w:rsidR="00FA101C">
        <w:rPr>
          <w:color w:val="000000" w:themeColor="text1"/>
        </w:rPr>
        <w:t xml:space="preserve">uperiority of feasible solution </w:t>
      </w:r>
      <w:r w:rsidRPr="00514854">
        <w:rPr>
          <w:color w:val="000000" w:themeColor="text1"/>
        </w:rPr>
        <w:t>moth flow optimization (SF-MFO)</w:t>
      </w:r>
      <w:r>
        <w:rPr>
          <w:color w:val="000000" w:themeColor="text1"/>
        </w:rPr>
        <w:t xml:space="preserve"> </w:t>
      </w:r>
      <w:r w:rsidR="00BA1800">
        <w:rPr>
          <w:color w:val="000000" w:themeColor="text1"/>
        </w:rPr>
        <w:t>was</w:t>
      </w:r>
      <w:r>
        <w:rPr>
          <w:color w:val="000000" w:themeColor="text1"/>
        </w:rPr>
        <w:t xml:space="preserve"> introduced.</w:t>
      </w:r>
      <w:r w:rsidRPr="00514854">
        <w:rPr>
          <w:color w:val="000000" w:themeColor="text1"/>
        </w:rPr>
        <w:t xml:space="preserve"> Additionally, the suggested SF-MFO has been used to solve the CEED issue, and its performance is compared with those of other optimization techniques. For attaining the best economic power dispatch solutions, </w:t>
      </w:r>
      <w:r w:rsidR="00986488">
        <w:rPr>
          <w:color w:val="000000" w:themeColor="text1"/>
        </w:rPr>
        <w:t xml:space="preserve">the </w:t>
      </w:r>
      <w:r w:rsidRPr="00514854">
        <w:rPr>
          <w:color w:val="000000" w:themeColor="text1"/>
        </w:rPr>
        <w:t>barnacles mating optimizer [4</w:t>
      </w:r>
      <w:r>
        <w:rPr>
          <w:color w:val="000000" w:themeColor="text1"/>
        </w:rPr>
        <w:t>0</w:t>
      </w:r>
      <w:r w:rsidRPr="00514854">
        <w:rPr>
          <w:color w:val="000000" w:themeColor="text1"/>
        </w:rPr>
        <w:t xml:space="preserve">] numerical method was studied. The technique </w:t>
      </w:r>
      <w:r w:rsidR="003D2A1E">
        <w:rPr>
          <w:color w:val="000000" w:themeColor="text1"/>
        </w:rPr>
        <w:t xml:space="preserve">of </w:t>
      </w:r>
      <w:r w:rsidRPr="00514854">
        <w:rPr>
          <w:color w:val="000000" w:themeColor="text1"/>
        </w:rPr>
        <w:t>large-scale PV [4</w:t>
      </w:r>
      <w:r>
        <w:rPr>
          <w:color w:val="000000" w:themeColor="text1"/>
        </w:rPr>
        <w:t>1</w:t>
      </w:r>
      <w:r w:rsidRPr="00514854">
        <w:rPr>
          <w:color w:val="000000" w:themeColor="text1"/>
        </w:rPr>
        <w:t xml:space="preserve">], </w:t>
      </w:r>
      <w:r w:rsidRPr="001F438B">
        <w:rPr>
          <w:noProof/>
          <w:color w:val="000000" w:themeColor="text1"/>
        </w:rPr>
        <w:t xml:space="preserve">IoT-based intelligent fault detection and normalization of a power distribution system </w:t>
      </w:r>
      <w:r w:rsidRPr="00514854">
        <w:rPr>
          <w:color w:val="000000" w:themeColor="text1"/>
        </w:rPr>
        <w:t>[4</w:t>
      </w:r>
      <w:r>
        <w:rPr>
          <w:color w:val="000000" w:themeColor="text1"/>
        </w:rPr>
        <w:t>2</w:t>
      </w:r>
      <w:r w:rsidRPr="00514854">
        <w:rPr>
          <w:color w:val="000000" w:themeColor="text1"/>
        </w:rPr>
        <w:t xml:space="preserve">], </w:t>
      </w:r>
      <w:r w:rsidRPr="001F438B">
        <w:rPr>
          <w:rFonts w:eastAsia="Times New Roman"/>
          <w:color w:val="000000" w:themeColor="text1"/>
        </w:rPr>
        <w:t>Bangladesh's future energy needs and potential for wind power</w:t>
      </w:r>
      <w:r w:rsidRPr="00514854">
        <w:rPr>
          <w:color w:val="000000" w:themeColor="text1"/>
        </w:rPr>
        <w:t xml:space="preserve"> [4</w:t>
      </w:r>
      <w:r>
        <w:rPr>
          <w:color w:val="000000" w:themeColor="text1"/>
        </w:rPr>
        <w:t>3</w:t>
      </w:r>
      <w:r w:rsidRPr="00514854">
        <w:rPr>
          <w:color w:val="000000" w:themeColor="text1"/>
        </w:rPr>
        <w:t xml:space="preserve">], </w:t>
      </w:r>
      <w:r>
        <w:rPr>
          <w:noProof/>
          <w:color w:val="000000" w:themeColor="text1"/>
        </w:rPr>
        <w:t>p</w:t>
      </w:r>
      <w:r w:rsidRPr="00514854">
        <w:rPr>
          <w:noProof/>
          <w:color w:val="000000" w:themeColor="text1"/>
        </w:rPr>
        <w:t>erformance analysis of non-renewable energy in Bangladesh</w:t>
      </w:r>
      <w:r w:rsidRPr="00514854">
        <w:rPr>
          <w:color w:val="000000" w:themeColor="text1"/>
        </w:rPr>
        <w:t xml:space="preserve"> [4</w:t>
      </w:r>
      <w:r>
        <w:rPr>
          <w:color w:val="000000" w:themeColor="text1"/>
        </w:rPr>
        <w:t>4</w:t>
      </w:r>
      <w:r w:rsidRPr="00514854">
        <w:rPr>
          <w:color w:val="000000" w:themeColor="text1"/>
        </w:rPr>
        <w:t xml:space="preserve">], </w:t>
      </w:r>
      <w:r>
        <w:rPr>
          <w:color w:val="000000" w:themeColor="text1"/>
        </w:rPr>
        <w:t>a</w:t>
      </w:r>
      <w:r w:rsidRPr="00514854">
        <w:rPr>
          <w:color w:val="000000" w:themeColor="text1"/>
        </w:rPr>
        <w:t>ffordable clean energy transition in developing countries [4</w:t>
      </w:r>
      <w:r>
        <w:rPr>
          <w:color w:val="000000" w:themeColor="text1"/>
        </w:rPr>
        <w:t>5</w:t>
      </w:r>
      <w:r w:rsidRPr="00514854">
        <w:rPr>
          <w:color w:val="000000" w:themeColor="text1"/>
        </w:rPr>
        <w:t xml:space="preserve">] </w:t>
      </w:r>
      <w:r w:rsidR="003D2A1E">
        <w:rPr>
          <w:color w:val="000000" w:themeColor="text1"/>
        </w:rPr>
        <w:t>make</w:t>
      </w:r>
      <w:r w:rsidRPr="00514854">
        <w:rPr>
          <w:color w:val="000000" w:themeColor="text1"/>
        </w:rPr>
        <w:t xml:space="preserve"> use of control parameters and gains from attributes of the MFO process. </w:t>
      </w:r>
      <w:r w:rsidRPr="00514854">
        <w:t>The size of the optimization is reduced via optimal reactive power dispatch</w:t>
      </w:r>
      <w:r>
        <w:t xml:space="preserve"> </w:t>
      </w:r>
      <w:r w:rsidRPr="00514854">
        <w:t>(ORPD</w:t>
      </w:r>
      <w:r w:rsidR="00986488" w:rsidRPr="00514854">
        <w:t>), radial</w:t>
      </w:r>
      <w:r w:rsidRPr="00514854">
        <w:t xml:space="preserve"> distribution network</w:t>
      </w:r>
      <w:r w:rsidR="00FA101C">
        <w:t xml:space="preserve"> </w:t>
      </w:r>
      <w:r w:rsidRPr="00514854">
        <w:t>(RDN), control parameters,</w:t>
      </w:r>
      <w:r>
        <w:t xml:space="preserve"> </w:t>
      </w:r>
      <w:r w:rsidRPr="00514854">
        <w:t>shunt capacitor</w:t>
      </w:r>
      <w:r>
        <w:t xml:space="preserve"> </w:t>
      </w:r>
      <w:r w:rsidRPr="00514854">
        <w:t>(SC),</w:t>
      </w:r>
      <w:r>
        <w:t xml:space="preserve"> </w:t>
      </w:r>
      <w:commentRangeStart w:id="4"/>
      <w:commentRangeStart w:id="5"/>
      <w:r w:rsidRPr="00514854">
        <w:t>hybrid active power filter</w:t>
      </w:r>
      <w:r w:rsidR="00FA101C">
        <w:t xml:space="preserve"> </w:t>
      </w:r>
      <w:r w:rsidRPr="00514854">
        <w:t xml:space="preserve">(HAPE) </w:t>
      </w:r>
      <w:commentRangeEnd w:id="4"/>
      <w:r w:rsidR="00BA70A7">
        <w:rPr>
          <w:rStyle w:val="CommentReference"/>
        </w:rPr>
        <w:commentReference w:id="4"/>
      </w:r>
      <w:commentRangeEnd w:id="5"/>
      <w:r w:rsidR="00353730">
        <w:rPr>
          <w:rStyle w:val="CommentReference"/>
        </w:rPr>
        <w:commentReference w:id="5"/>
      </w:r>
      <w:r w:rsidRPr="00514854">
        <w:t>compared to discretization in the time domain, issue.</w:t>
      </w:r>
      <w:r>
        <w:t xml:space="preserve"> Thus, the resulting method doesn't worry about system nonlinearities, is quick to implement, and has a lower computing complexity. It has been used and evaluated on two real-world issues. Results indicate that in ideal circumstances, the approach could generate stabilizing controls. It is advised to test it out on SF-MFO structures for future development. </w:t>
      </w:r>
      <w:r w:rsidRPr="007B0F19">
        <w:rPr>
          <w:color w:val="000000" w:themeColor="text1"/>
        </w:rPr>
        <w:t xml:space="preserve">All of these studies looked at situations involving a single target for optimization. Within the context of the </w:t>
      </w:r>
      <w:r>
        <w:rPr>
          <w:color w:val="000000" w:themeColor="text1"/>
        </w:rPr>
        <w:t>m</w:t>
      </w:r>
      <w:r w:rsidR="00BA70A7">
        <w:rPr>
          <w:color w:val="000000" w:themeColor="text1"/>
        </w:rPr>
        <w:t xml:space="preserve">ulti-objective economic </w:t>
      </w:r>
      <w:r w:rsidRPr="000E4FCB">
        <w:rPr>
          <w:color w:val="000000" w:themeColor="text1"/>
        </w:rPr>
        <w:t>environmental power dispatch (MOEED),</w:t>
      </w:r>
      <w:r w:rsidRPr="007B0F19">
        <w:rPr>
          <w:color w:val="000000" w:themeColor="text1"/>
        </w:rPr>
        <w:t xml:space="preserve"> the current research focuses on power distribution made possible by using relatively small-scale generators of hydroelectric, solar,</w:t>
      </w:r>
      <w:r>
        <w:rPr>
          <w:color w:val="000000" w:themeColor="text1"/>
        </w:rPr>
        <w:t xml:space="preserve"> </w:t>
      </w:r>
      <w:r w:rsidRPr="007B0F19">
        <w:rPr>
          <w:color w:val="000000" w:themeColor="text1"/>
        </w:rPr>
        <w:t>wind</w:t>
      </w:r>
      <w:r>
        <w:rPr>
          <w:color w:val="000000" w:themeColor="text1"/>
        </w:rPr>
        <w:t>,</w:t>
      </w:r>
      <w:r w:rsidRPr="007B0F19">
        <w:rPr>
          <w:color w:val="000000" w:themeColor="text1"/>
        </w:rPr>
        <w:t xml:space="preserve"> and thermal power. In this paper, a review of several optimization techniques utilized to solve OPF problems </w:t>
      </w:r>
      <w:r w:rsidR="00BA1800">
        <w:rPr>
          <w:color w:val="000000" w:themeColor="text1"/>
        </w:rPr>
        <w:t xml:space="preserve">was </w:t>
      </w:r>
      <w:r w:rsidRPr="007B0F19">
        <w:rPr>
          <w:color w:val="000000" w:themeColor="text1"/>
        </w:rPr>
        <w:t xml:space="preserve">conducted. The OPF technologies are fundamentally split </w:t>
      </w:r>
      <w:r>
        <w:rPr>
          <w:color w:val="000000" w:themeColor="text1"/>
        </w:rPr>
        <w:t xml:space="preserve">between </w:t>
      </w:r>
      <w:r w:rsidRPr="007B0F19">
        <w:rPr>
          <w:color w:val="000000" w:themeColor="text1"/>
        </w:rPr>
        <w:t xml:space="preserve">traditional </w:t>
      </w:r>
      <w:r w:rsidR="00973B68" w:rsidRPr="007B0F19">
        <w:rPr>
          <w:color w:val="000000" w:themeColor="text1"/>
        </w:rPr>
        <w:t>methods</w:t>
      </w:r>
      <w:r w:rsidRPr="007B0F19">
        <w:rPr>
          <w:color w:val="000000" w:themeColor="text1"/>
        </w:rPr>
        <w:t xml:space="preserve"> and </w:t>
      </w:r>
      <w:commentRangeStart w:id="6"/>
      <w:commentRangeStart w:id="7"/>
      <w:r w:rsidRPr="007B0F19">
        <w:rPr>
          <w:color w:val="000000" w:themeColor="text1"/>
        </w:rPr>
        <w:t>artificial intelligence</w:t>
      </w:r>
      <w:commentRangeEnd w:id="6"/>
      <w:r w:rsidR="009A10A2">
        <w:rPr>
          <w:rStyle w:val="CommentReference"/>
        </w:rPr>
        <w:commentReference w:id="6"/>
      </w:r>
      <w:commentRangeEnd w:id="7"/>
      <w:r w:rsidR="00353730">
        <w:rPr>
          <w:rStyle w:val="CommentReference"/>
        </w:rPr>
        <w:commentReference w:id="7"/>
      </w:r>
      <w:r w:rsidR="00353730">
        <w:rPr>
          <w:color w:val="000000" w:themeColor="text1"/>
        </w:rPr>
        <w:t>(AI)</w:t>
      </w:r>
      <w:r w:rsidRPr="007B0F19">
        <w:rPr>
          <w:color w:val="000000" w:themeColor="text1"/>
        </w:rPr>
        <w:t xml:space="preserve"> </w:t>
      </w:r>
      <w:r w:rsidR="003D2A1E">
        <w:rPr>
          <w:color w:val="000000" w:themeColor="text1"/>
        </w:rPr>
        <w:t>methods</w:t>
      </w:r>
      <w:r w:rsidRPr="007B0F19">
        <w:rPr>
          <w:color w:val="000000" w:themeColor="text1"/>
        </w:rPr>
        <w:t xml:space="preserve">. Different sizes of OPF problems, which are mathematically grounded, are solved using conventional approaches. The rebuilt network is made up of thermal, </w:t>
      </w:r>
      <w:r>
        <w:rPr>
          <w:color w:val="000000" w:themeColor="text1"/>
        </w:rPr>
        <w:t>breeze</w:t>
      </w:r>
      <w:r w:rsidRPr="007B0F19">
        <w:rPr>
          <w:color w:val="000000" w:themeColor="text1"/>
        </w:rPr>
        <w:t xml:space="preserve">, and </w:t>
      </w:r>
      <w:r>
        <w:rPr>
          <w:color w:val="000000" w:themeColor="text1"/>
        </w:rPr>
        <w:t>cosmic</w:t>
      </w:r>
      <w:r w:rsidRPr="007B0F19">
        <w:rPr>
          <w:color w:val="000000" w:themeColor="text1"/>
        </w:rPr>
        <w:t xml:space="preserve"> PV generators. </w:t>
      </w:r>
      <w:r>
        <w:rPr>
          <w:color w:val="000000" w:themeColor="text1"/>
        </w:rPr>
        <w:t>Energy</w:t>
      </w:r>
      <w:r w:rsidRPr="007B0F19">
        <w:rPr>
          <w:color w:val="000000" w:themeColor="text1"/>
        </w:rPr>
        <w:t xml:space="preserve"> generation from wind in Fig</w:t>
      </w:r>
      <w:r>
        <w:rPr>
          <w:color w:val="000000" w:themeColor="text1"/>
        </w:rPr>
        <w:t>ure</w:t>
      </w:r>
      <w:r w:rsidRPr="007B0F19">
        <w:rPr>
          <w:color w:val="000000" w:themeColor="text1"/>
        </w:rPr>
        <w:t xml:space="preserve"> 1</w:t>
      </w:r>
      <w:r>
        <w:rPr>
          <w:color w:val="000000" w:themeColor="text1"/>
        </w:rPr>
        <w:t xml:space="preserve"> and </w:t>
      </w:r>
      <w:r w:rsidRPr="007B0F19">
        <w:rPr>
          <w:color w:val="000000" w:themeColor="text1"/>
        </w:rPr>
        <w:t>solar PV in Fig</w:t>
      </w:r>
      <w:r>
        <w:rPr>
          <w:color w:val="000000" w:themeColor="text1"/>
        </w:rPr>
        <w:t>ure</w:t>
      </w:r>
      <w:r w:rsidRPr="007B0F19">
        <w:rPr>
          <w:color w:val="000000" w:themeColor="text1"/>
        </w:rPr>
        <w:t xml:space="preserve"> </w:t>
      </w:r>
      <w:r w:rsidR="00BA70A7" w:rsidRPr="007B0F19">
        <w:rPr>
          <w:color w:val="000000" w:themeColor="text1"/>
        </w:rPr>
        <w:t>2 is</w:t>
      </w:r>
      <w:r w:rsidRPr="007B0F19">
        <w:rPr>
          <w:color w:val="000000" w:themeColor="text1"/>
        </w:rPr>
        <w:t xml:space="preserve"> flexible.  Fig</w:t>
      </w:r>
      <w:r>
        <w:rPr>
          <w:color w:val="000000" w:themeColor="text1"/>
        </w:rPr>
        <w:t>ure</w:t>
      </w:r>
      <w:r w:rsidRPr="007B0F19">
        <w:rPr>
          <w:color w:val="000000" w:themeColor="text1"/>
        </w:rPr>
        <w:t xml:space="preserve"> </w:t>
      </w:r>
      <w:r>
        <w:rPr>
          <w:color w:val="000000" w:themeColor="text1"/>
        </w:rPr>
        <w:t>1</w:t>
      </w:r>
      <w:r w:rsidRPr="007B0F19">
        <w:rPr>
          <w:color w:val="000000" w:themeColor="text1"/>
        </w:rPr>
        <w:t xml:space="preserve"> displays the </w:t>
      </w:r>
      <w:r>
        <w:rPr>
          <w:color w:val="000000" w:themeColor="text1"/>
        </w:rPr>
        <w:t>breeze</w:t>
      </w:r>
      <w:r w:rsidRPr="007B0F19">
        <w:rPr>
          <w:color w:val="000000" w:themeColor="text1"/>
        </w:rPr>
        <w:t xml:space="preserve"> </w:t>
      </w:r>
      <w:r>
        <w:rPr>
          <w:color w:val="000000" w:themeColor="text1"/>
        </w:rPr>
        <w:t>velocity</w:t>
      </w:r>
      <w:r w:rsidRPr="007B0F19">
        <w:rPr>
          <w:color w:val="000000" w:themeColor="text1"/>
        </w:rPr>
        <w:t xml:space="preserve"> frequency distributions </w:t>
      </w:r>
      <w:r>
        <w:rPr>
          <w:color w:val="000000" w:themeColor="text1"/>
        </w:rPr>
        <w:t>including</w:t>
      </w:r>
      <w:r w:rsidRPr="007B0F19">
        <w:rPr>
          <w:color w:val="000000" w:themeColor="text1"/>
        </w:rPr>
        <w:t xml:space="preserve"> </w:t>
      </w:r>
      <w:proofErr w:type="spellStart"/>
      <w:r>
        <w:rPr>
          <w:color w:val="000000" w:themeColor="text1"/>
        </w:rPr>
        <w:t>w</w:t>
      </w:r>
      <w:r w:rsidRPr="007B0F19">
        <w:rPr>
          <w:color w:val="000000" w:themeColor="text1"/>
        </w:rPr>
        <w:t>eibull</w:t>
      </w:r>
      <w:proofErr w:type="spellEnd"/>
      <w:r w:rsidRPr="007B0F19">
        <w:rPr>
          <w:color w:val="000000" w:themeColor="text1"/>
        </w:rPr>
        <w:t xml:space="preserve"> fitting following 8000 Monte-Carlo runs with parameters set to 9 and 2</w:t>
      </w:r>
      <w:r>
        <w:rPr>
          <w:color w:val="000000" w:themeColor="text1"/>
        </w:rPr>
        <w:t xml:space="preserve">. Figure 3 </w:t>
      </w:r>
      <w:r w:rsidR="00973B68">
        <w:rPr>
          <w:color w:val="000000" w:themeColor="text1"/>
        </w:rPr>
        <w:t>indicates</w:t>
      </w:r>
      <w:r>
        <w:rPr>
          <w:color w:val="000000" w:themeColor="text1"/>
        </w:rPr>
        <w:t xml:space="preserve"> the valve-loading effect for dual power generator. The consequent</w:t>
      </w:r>
      <w:r w:rsidRPr="007B0F19">
        <w:rPr>
          <w:color w:val="000000" w:themeColor="text1"/>
        </w:rPr>
        <w:t xml:space="preserve"> modifications</w:t>
      </w:r>
      <w:r w:rsidR="00973B68">
        <w:rPr>
          <w:color w:val="000000" w:themeColor="text1"/>
        </w:rPr>
        <w:t xml:space="preserve"> of</w:t>
      </w:r>
      <w:r w:rsidRPr="007B0F19">
        <w:rPr>
          <w:color w:val="000000" w:themeColor="text1"/>
        </w:rPr>
        <w:t xml:space="preserve"> MFO implementation </w:t>
      </w:r>
      <w:r w:rsidR="00973B68">
        <w:rPr>
          <w:color w:val="000000" w:themeColor="text1"/>
        </w:rPr>
        <w:t>are shown in</w:t>
      </w:r>
      <w:r w:rsidRPr="007B0F19">
        <w:rPr>
          <w:color w:val="000000" w:themeColor="text1"/>
        </w:rPr>
        <w:t xml:space="preserve"> Fig</w:t>
      </w:r>
      <w:r>
        <w:rPr>
          <w:color w:val="000000" w:themeColor="text1"/>
        </w:rPr>
        <w:t>ure</w:t>
      </w:r>
      <w:r w:rsidRPr="007B0F19">
        <w:rPr>
          <w:color w:val="000000" w:themeColor="text1"/>
        </w:rPr>
        <w:t xml:space="preserve"> 4</w:t>
      </w:r>
      <w:r>
        <w:rPr>
          <w:color w:val="000000" w:themeColor="text1"/>
        </w:rPr>
        <w:t xml:space="preserve"> </w:t>
      </w:r>
      <w:r w:rsidR="00924245">
        <w:rPr>
          <w:color w:val="000000" w:themeColor="text1"/>
        </w:rPr>
        <w:t xml:space="preserve">and </w:t>
      </w:r>
      <w:r w:rsidR="00924245" w:rsidRPr="007B0F19">
        <w:rPr>
          <w:color w:val="000000" w:themeColor="text1"/>
        </w:rPr>
        <w:t>Figure</w:t>
      </w:r>
      <w:r w:rsidRPr="00674B98">
        <w:rPr>
          <w:color w:val="000000" w:themeColor="text1"/>
        </w:rPr>
        <w:t xml:space="preserve"> 5 show an IEEE 30-bus setup.</w:t>
      </w:r>
    </w:p>
    <w:p w14:paraId="67F43685" w14:textId="77777777" w:rsidR="005B3D5A" w:rsidRDefault="005B3D5A" w:rsidP="00416FC1">
      <w:pPr>
        <w:pStyle w:val="BodyText"/>
        <w:rPr>
          <w:color w:val="000000" w:themeColor="text1"/>
        </w:rPr>
      </w:pPr>
    </w:p>
    <w:p w14:paraId="27FA1668" w14:textId="7CD3DF23" w:rsidR="00416FC1" w:rsidRPr="007B0F19" w:rsidRDefault="00416FC1" w:rsidP="00416FC1">
      <w:pPr>
        <w:pStyle w:val="BodyText"/>
        <w:rPr>
          <w:color w:val="000000" w:themeColor="text1"/>
        </w:rPr>
      </w:pPr>
      <w:r w:rsidRPr="007B0F19">
        <w:rPr>
          <w:color w:val="000000" w:themeColor="text1"/>
        </w:rPr>
        <w:t>All producing outputs and reserves must be combined to adjust power output variances. All running expenses for the generator</w:t>
      </w:r>
      <w:r w:rsidR="005C5C6B" w:rsidRPr="007B0F19">
        <w:rPr>
          <w:color w:val="000000" w:themeColor="text1"/>
          <w:lang w:val="en-US"/>
        </w:rPr>
        <w:t xml:space="preserve"> including </w:t>
      </w:r>
      <w:r w:rsidR="005C5C6B" w:rsidRPr="007B0F19">
        <w:rPr>
          <w:color w:val="000000" w:themeColor="text1"/>
        </w:rPr>
        <w:t xml:space="preserve">dual fire </w:t>
      </w:r>
      <w:r w:rsidR="005C5C6B" w:rsidRPr="007B0F19">
        <w:rPr>
          <w:color w:val="000000" w:themeColor="text1"/>
          <w:lang w:val="en-US"/>
        </w:rPr>
        <w:t>generators</w:t>
      </w:r>
      <w:r w:rsidRPr="007B0F19">
        <w:rPr>
          <w:color w:val="000000" w:themeColor="text1"/>
        </w:rPr>
        <w:t xml:space="preserve">, fines, and reserve charges are included in the total production costs. Examples of various parameter settings are displayed in </w:t>
      </w:r>
      <w:r w:rsidR="00D2786D">
        <w:rPr>
          <w:color w:val="000000" w:themeColor="text1"/>
          <w:lang w:val="en-US"/>
        </w:rPr>
        <w:t xml:space="preserve"> Tables </w:t>
      </w:r>
      <w:r w:rsidRPr="007B0F19">
        <w:rPr>
          <w:color w:val="000000" w:themeColor="text1"/>
        </w:rPr>
        <w:t>1 and 2 .</w:t>
      </w:r>
    </w:p>
    <w:p w14:paraId="41EFFBC5" w14:textId="61A8EFBF" w:rsidR="00F97B78" w:rsidRPr="007B0F19" w:rsidRDefault="00416FC1" w:rsidP="00416FC1">
      <w:pPr>
        <w:pStyle w:val="BodyText"/>
        <w:rPr>
          <w:color w:val="000000" w:themeColor="text1"/>
        </w:rPr>
      </w:pPr>
      <w:r w:rsidRPr="007B0F19">
        <w:rPr>
          <w:color w:val="000000" w:themeColor="text1"/>
        </w:rPr>
        <w:t>Table 1 provides an overview relating to the IEEE-30 bus system under discussion.</w:t>
      </w:r>
    </w:p>
    <w:tbl>
      <w:tblPr>
        <w:tblStyle w:val="TableGrid"/>
        <w:tblW w:w="5417" w:type="dxa"/>
        <w:jc w:val="center"/>
        <w:tblLook w:val="04A0" w:firstRow="1" w:lastRow="0" w:firstColumn="1" w:lastColumn="0" w:noHBand="0" w:noVBand="1"/>
      </w:tblPr>
      <w:tblGrid>
        <w:gridCol w:w="2393"/>
        <w:gridCol w:w="1164"/>
        <w:gridCol w:w="1860"/>
      </w:tblGrid>
      <w:tr w:rsidR="007B0F19" w:rsidRPr="007B0F19" w14:paraId="28D5C52C" w14:textId="77777777" w:rsidTr="007B0F19">
        <w:trPr>
          <w:trHeight w:val="35"/>
          <w:jc w:val="center"/>
        </w:trPr>
        <w:tc>
          <w:tcPr>
            <w:tcW w:w="2393" w:type="dxa"/>
            <w:tcBorders>
              <w:top w:val="single" w:sz="4" w:space="0" w:color="auto"/>
              <w:left w:val="single" w:sz="4" w:space="0" w:color="auto"/>
              <w:bottom w:val="single" w:sz="4" w:space="0" w:color="auto"/>
              <w:right w:val="single" w:sz="4" w:space="0" w:color="auto"/>
            </w:tcBorders>
            <w:shd w:val="clear" w:color="auto" w:fill="9CC2E5"/>
            <w:hideMark/>
          </w:tcPr>
          <w:p w14:paraId="75634C79" w14:textId="77777777" w:rsidR="00416FC1" w:rsidRPr="007B0F19" w:rsidRDefault="00416FC1">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t>Elements</w:t>
            </w:r>
          </w:p>
        </w:tc>
        <w:tc>
          <w:tcPr>
            <w:tcW w:w="1164" w:type="dxa"/>
            <w:tcBorders>
              <w:top w:val="single" w:sz="4" w:space="0" w:color="auto"/>
              <w:left w:val="single" w:sz="4" w:space="0" w:color="auto"/>
              <w:bottom w:val="single" w:sz="4" w:space="0" w:color="auto"/>
              <w:right w:val="single" w:sz="4" w:space="0" w:color="auto"/>
            </w:tcBorders>
            <w:shd w:val="clear" w:color="auto" w:fill="9CC2E5"/>
            <w:hideMark/>
          </w:tcPr>
          <w:p w14:paraId="7D79AE32" w14:textId="77777777" w:rsidR="00416FC1" w:rsidRPr="007B0F19" w:rsidRDefault="00416FC1">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t>Amount</w:t>
            </w:r>
          </w:p>
        </w:tc>
        <w:tc>
          <w:tcPr>
            <w:tcW w:w="1860" w:type="dxa"/>
            <w:tcBorders>
              <w:top w:val="single" w:sz="4" w:space="0" w:color="auto"/>
              <w:left w:val="single" w:sz="4" w:space="0" w:color="auto"/>
              <w:bottom w:val="single" w:sz="4" w:space="0" w:color="auto"/>
              <w:right w:val="single" w:sz="4" w:space="0" w:color="auto"/>
            </w:tcBorders>
            <w:shd w:val="clear" w:color="auto" w:fill="9CC2E5"/>
            <w:hideMark/>
          </w:tcPr>
          <w:p w14:paraId="401CB843" w14:textId="77777777" w:rsidR="00416FC1" w:rsidRPr="007B0F19" w:rsidRDefault="00416FC1">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t>Feature</w:t>
            </w:r>
          </w:p>
        </w:tc>
      </w:tr>
      <w:tr w:rsidR="007B0F19" w:rsidRPr="007B0F19" w14:paraId="7DAE6687" w14:textId="77777777" w:rsidTr="007B0F19">
        <w:trPr>
          <w:trHeight w:val="34"/>
          <w:jc w:val="center"/>
        </w:trPr>
        <w:tc>
          <w:tcPr>
            <w:tcW w:w="2393" w:type="dxa"/>
            <w:tcBorders>
              <w:top w:val="single" w:sz="4" w:space="0" w:color="auto"/>
              <w:left w:val="single" w:sz="4" w:space="0" w:color="auto"/>
              <w:bottom w:val="single" w:sz="4" w:space="0" w:color="auto"/>
              <w:right w:val="single" w:sz="4" w:space="0" w:color="auto"/>
            </w:tcBorders>
            <w:hideMark/>
          </w:tcPr>
          <w:p w14:paraId="2BF9F2DD" w14:textId="1BA72A53" w:rsidR="00416FC1" w:rsidRPr="007B0F19" w:rsidRDefault="0084636F">
            <w:pPr>
              <w:pStyle w:val="Default"/>
              <w:spacing w:line="36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Feeders</w:t>
            </w:r>
          </w:p>
        </w:tc>
        <w:tc>
          <w:tcPr>
            <w:tcW w:w="1164" w:type="dxa"/>
            <w:tcBorders>
              <w:top w:val="single" w:sz="4" w:space="0" w:color="auto"/>
              <w:left w:val="single" w:sz="4" w:space="0" w:color="auto"/>
              <w:bottom w:val="single" w:sz="4" w:space="0" w:color="auto"/>
              <w:right w:val="single" w:sz="4" w:space="0" w:color="auto"/>
            </w:tcBorders>
            <w:hideMark/>
          </w:tcPr>
          <w:p w14:paraId="2EE6E5DF" w14:textId="77777777" w:rsidR="00416FC1" w:rsidRPr="007B0F19" w:rsidRDefault="00416FC1">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t>30</w:t>
            </w:r>
          </w:p>
        </w:tc>
        <w:tc>
          <w:tcPr>
            <w:tcW w:w="1860" w:type="dxa"/>
            <w:tcBorders>
              <w:top w:val="single" w:sz="4" w:space="0" w:color="auto"/>
              <w:left w:val="single" w:sz="4" w:space="0" w:color="auto"/>
              <w:bottom w:val="single" w:sz="4" w:space="0" w:color="auto"/>
              <w:right w:val="single" w:sz="4" w:space="0" w:color="auto"/>
            </w:tcBorders>
            <w:hideMark/>
          </w:tcPr>
          <w:p w14:paraId="6B0D70D4" w14:textId="77777777" w:rsidR="00416FC1" w:rsidRPr="007B0F19" w:rsidRDefault="00416FC1">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t>[40]</w:t>
            </w:r>
          </w:p>
        </w:tc>
      </w:tr>
      <w:tr w:rsidR="007B0F19" w:rsidRPr="007B0F19" w14:paraId="4E595F56" w14:textId="77777777" w:rsidTr="007B0F19">
        <w:trPr>
          <w:trHeight w:val="35"/>
          <w:jc w:val="center"/>
        </w:trPr>
        <w:tc>
          <w:tcPr>
            <w:tcW w:w="2393" w:type="dxa"/>
            <w:tcBorders>
              <w:top w:val="single" w:sz="4" w:space="0" w:color="auto"/>
              <w:left w:val="single" w:sz="4" w:space="0" w:color="auto"/>
              <w:bottom w:val="single" w:sz="4" w:space="0" w:color="auto"/>
              <w:right w:val="single" w:sz="4" w:space="0" w:color="auto"/>
            </w:tcBorders>
            <w:shd w:val="clear" w:color="auto" w:fill="FBE4D5"/>
            <w:hideMark/>
          </w:tcPr>
          <w:p w14:paraId="26A05071" w14:textId="77777777" w:rsidR="00416FC1" w:rsidRPr="007B0F19" w:rsidRDefault="00416FC1">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t>Subdivide</w:t>
            </w:r>
          </w:p>
        </w:tc>
        <w:tc>
          <w:tcPr>
            <w:tcW w:w="1164" w:type="dxa"/>
            <w:tcBorders>
              <w:top w:val="single" w:sz="4" w:space="0" w:color="auto"/>
              <w:left w:val="single" w:sz="4" w:space="0" w:color="auto"/>
              <w:bottom w:val="single" w:sz="4" w:space="0" w:color="auto"/>
              <w:right w:val="single" w:sz="4" w:space="0" w:color="auto"/>
            </w:tcBorders>
            <w:shd w:val="clear" w:color="auto" w:fill="FBE4D5"/>
            <w:hideMark/>
          </w:tcPr>
          <w:p w14:paraId="6F3ABB37" w14:textId="77777777" w:rsidR="00416FC1" w:rsidRPr="007B0F19" w:rsidRDefault="00416FC1">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t>41</w:t>
            </w:r>
          </w:p>
        </w:tc>
        <w:tc>
          <w:tcPr>
            <w:tcW w:w="1860" w:type="dxa"/>
            <w:tcBorders>
              <w:top w:val="single" w:sz="4" w:space="0" w:color="auto"/>
              <w:left w:val="single" w:sz="4" w:space="0" w:color="auto"/>
              <w:bottom w:val="single" w:sz="4" w:space="0" w:color="auto"/>
              <w:right w:val="single" w:sz="4" w:space="0" w:color="auto"/>
            </w:tcBorders>
            <w:shd w:val="clear" w:color="auto" w:fill="FBE4D5"/>
            <w:hideMark/>
          </w:tcPr>
          <w:p w14:paraId="3B2D27B7" w14:textId="77777777" w:rsidR="00416FC1" w:rsidRPr="007B0F19" w:rsidRDefault="00416FC1">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t>[40]</w:t>
            </w:r>
          </w:p>
        </w:tc>
      </w:tr>
      <w:tr w:rsidR="007B0F19" w:rsidRPr="007B0F19" w14:paraId="6067E815" w14:textId="77777777" w:rsidTr="007B0F19">
        <w:trPr>
          <w:trHeight w:val="71"/>
          <w:jc w:val="center"/>
        </w:trPr>
        <w:tc>
          <w:tcPr>
            <w:tcW w:w="2393" w:type="dxa"/>
            <w:tcBorders>
              <w:top w:val="single" w:sz="4" w:space="0" w:color="auto"/>
              <w:left w:val="single" w:sz="4" w:space="0" w:color="auto"/>
              <w:bottom w:val="single" w:sz="4" w:space="0" w:color="auto"/>
              <w:right w:val="single" w:sz="4" w:space="0" w:color="auto"/>
            </w:tcBorders>
            <w:hideMark/>
          </w:tcPr>
          <w:p w14:paraId="55AB4780" w14:textId="77777777" w:rsidR="00416FC1" w:rsidRPr="007B0F19" w:rsidRDefault="00416FC1">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t>Thermoelectric Turbines (TG1,TG2,TG3)</w:t>
            </w:r>
          </w:p>
        </w:tc>
        <w:tc>
          <w:tcPr>
            <w:tcW w:w="1164" w:type="dxa"/>
            <w:tcBorders>
              <w:top w:val="single" w:sz="4" w:space="0" w:color="auto"/>
              <w:left w:val="single" w:sz="4" w:space="0" w:color="auto"/>
              <w:bottom w:val="single" w:sz="4" w:space="0" w:color="auto"/>
              <w:right w:val="single" w:sz="4" w:space="0" w:color="auto"/>
            </w:tcBorders>
            <w:hideMark/>
          </w:tcPr>
          <w:p w14:paraId="26E2CA80" w14:textId="77777777" w:rsidR="00416FC1" w:rsidRPr="007B0F19" w:rsidRDefault="00416FC1">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t>3</w:t>
            </w:r>
          </w:p>
        </w:tc>
        <w:tc>
          <w:tcPr>
            <w:tcW w:w="1860" w:type="dxa"/>
            <w:tcBorders>
              <w:top w:val="single" w:sz="4" w:space="0" w:color="auto"/>
              <w:left w:val="single" w:sz="4" w:space="0" w:color="auto"/>
              <w:bottom w:val="single" w:sz="4" w:space="0" w:color="auto"/>
              <w:right w:val="single" w:sz="4" w:space="0" w:color="auto"/>
            </w:tcBorders>
            <w:hideMark/>
          </w:tcPr>
          <w:p w14:paraId="657F5189" w14:textId="41234AC6" w:rsidR="00416FC1" w:rsidRPr="007B0F19" w:rsidRDefault="0084636F">
            <w:pPr>
              <w:pStyle w:val="Default"/>
              <w:spacing w:line="36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Feeders</w:t>
            </w:r>
            <w:r w:rsidR="00416FC1" w:rsidRPr="007B0F19">
              <w:rPr>
                <w:rFonts w:ascii="Times New Roman" w:hAnsi="Times New Roman" w:cs="Times New Roman"/>
                <w:color w:val="000000" w:themeColor="text1"/>
                <w:sz w:val="20"/>
                <w:szCs w:val="20"/>
              </w:rPr>
              <w:t>:1(swing),2 and 8</w:t>
            </w:r>
          </w:p>
        </w:tc>
      </w:tr>
      <w:tr w:rsidR="007B0F19" w:rsidRPr="007B0F19" w14:paraId="2852C984" w14:textId="77777777" w:rsidTr="007B0F19">
        <w:trPr>
          <w:trHeight w:val="69"/>
          <w:jc w:val="center"/>
        </w:trPr>
        <w:tc>
          <w:tcPr>
            <w:tcW w:w="2393" w:type="dxa"/>
            <w:tcBorders>
              <w:top w:val="single" w:sz="4" w:space="0" w:color="auto"/>
              <w:left w:val="single" w:sz="4" w:space="0" w:color="auto"/>
              <w:bottom w:val="single" w:sz="4" w:space="0" w:color="auto"/>
              <w:right w:val="single" w:sz="4" w:space="0" w:color="auto"/>
            </w:tcBorders>
            <w:shd w:val="clear" w:color="auto" w:fill="FBE4D5"/>
            <w:hideMark/>
          </w:tcPr>
          <w:p w14:paraId="0D3F5C60" w14:textId="58D8F622" w:rsidR="00416FC1" w:rsidRPr="007B0F19" w:rsidRDefault="00416FC1">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lastRenderedPageBreak/>
              <w:t>Wind Turbines</w:t>
            </w:r>
            <w:r w:rsidR="00DA6438">
              <w:rPr>
                <w:rFonts w:ascii="Times New Roman" w:hAnsi="Times New Roman" w:cs="Times New Roman"/>
                <w:color w:val="000000" w:themeColor="text1"/>
                <w:sz w:val="20"/>
                <w:szCs w:val="20"/>
              </w:rPr>
              <w:t xml:space="preserve"> </w:t>
            </w:r>
            <w:r w:rsidRPr="007B0F19">
              <w:rPr>
                <w:rFonts w:ascii="Times New Roman" w:hAnsi="Times New Roman" w:cs="Times New Roman"/>
                <w:color w:val="000000" w:themeColor="text1"/>
                <w:sz w:val="20"/>
                <w:szCs w:val="20"/>
              </w:rPr>
              <w:t>(WG1,WG2)</w:t>
            </w:r>
          </w:p>
        </w:tc>
        <w:tc>
          <w:tcPr>
            <w:tcW w:w="1164" w:type="dxa"/>
            <w:tcBorders>
              <w:top w:val="single" w:sz="4" w:space="0" w:color="auto"/>
              <w:left w:val="single" w:sz="4" w:space="0" w:color="auto"/>
              <w:bottom w:val="single" w:sz="4" w:space="0" w:color="auto"/>
              <w:right w:val="single" w:sz="4" w:space="0" w:color="auto"/>
            </w:tcBorders>
            <w:shd w:val="clear" w:color="auto" w:fill="FBE4D5"/>
            <w:hideMark/>
          </w:tcPr>
          <w:p w14:paraId="52C7942F" w14:textId="77777777" w:rsidR="00416FC1" w:rsidRPr="007B0F19" w:rsidRDefault="00416FC1">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t xml:space="preserve">2 </w:t>
            </w:r>
          </w:p>
        </w:tc>
        <w:tc>
          <w:tcPr>
            <w:tcW w:w="1860" w:type="dxa"/>
            <w:tcBorders>
              <w:top w:val="single" w:sz="4" w:space="0" w:color="auto"/>
              <w:left w:val="single" w:sz="4" w:space="0" w:color="auto"/>
              <w:bottom w:val="single" w:sz="4" w:space="0" w:color="auto"/>
              <w:right w:val="single" w:sz="4" w:space="0" w:color="auto"/>
            </w:tcBorders>
            <w:shd w:val="clear" w:color="auto" w:fill="FBE4D5"/>
            <w:hideMark/>
          </w:tcPr>
          <w:p w14:paraId="4D8CA996" w14:textId="44859A41" w:rsidR="00416FC1" w:rsidRPr="007B0F19" w:rsidRDefault="0084636F">
            <w:pPr>
              <w:pStyle w:val="Default"/>
              <w:spacing w:line="36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Feeders</w:t>
            </w:r>
            <w:r w:rsidR="00416FC1" w:rsidRPr="007B0F19">
              <w:rPr>
                <w:rFonts w:ascii="Times New Roman" w:hAnsi="Times New Roman" w:cs="Times New Roman"/>
                <w:color w:val="000000" w:themeColor="text1"/>
                <w:sz w:val="20"/>
                <w:szCs w:val="20"/>
              </w:rPr>
              <w:t>:5 and 11</w:t>
            </w:r>
          </w:p>
        </w:tc>
      </w:tr>
      <w:tr w:rsidR="007B0F19" w:rsidRPr="007B0F19" w14:paraId="394487CC" w14:textId="77777777" w:rsidTr="007B0F19">
        <w:trPr>
          <w:trHeight w:val="35"/>
          <w:jc w:val="center"/>
        </w:trPr>
        <w:tc>
          <w:tcPr>
            <w:tcW w:w="2393" w:type="dxa"/>
            <w:tcBorders>
              <w:top w:val="single" w:sz="4" w:space="0" w:color="auto"/>
              <w:left w:val="single" w:sz="4" w:space="0" w:color="auto"/>
              <w:bottom w:val="single" w:sz="4" w:space="0" w:color="auto"/>
              <w:right w:val="single" w:sz="4" w:space="0" w:color="auto"/>
            </w:tcBorders>
            <w:hideMark/>
          </w:tcPr>
          <w:p w14:paraId="0B09A79F" w14:textId="77777777" w:rsidR="00416FC1" w:rsidRPr="007B0F19" w:rsidRDefault="00416FC1">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t xml:space="preserve"> PV Solar units(SPV)</w:t>
            </w:r>
          </w:p>
        </w:tc>
        <w:tc>
          <w:tcPr>
            <w:tcW w:w="1164" w:type="dxa"/>
            <w:tcBorders>
              <w:top w:val="single" w:sz="4" w:space="0" w:color="auto"/>
              <w:left w:val="single" w:sz="4" w:space="0" w:color="auto"/>
              <w:bottom w:val="single" w:sz="4" w:space="0" w:color="auto"/>
              <w:right w:val="single" w:sz="4" w:space="0" w:color="auto"/>
            </w:tcBorders>
            <w:hideMark/>
          </w:tcPr>
          <w:p w14:paraId="0C702A00" w14:textId="77777777" w:rsidR="00416FC1" w:rsidRPr="007B0F19" w:rsidRDefault="00416FC1">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t>1</w:t>
            </w:r>
          </w:p>
        </w:tc>
        <w:tc>
          <w:tcPr>
            <w:tcW w:w="1860" w:type="dxa"/>
            <w:tcBorders>
              <w:top w:val="single" w:sz="4" w:space="0" w:color="auto"/>
              <w:left w:val="single" w:sz="4" w:space="0" w:color="auto"/>
              <w:bottom w:val="single" w:sz="4" w:space="0" w:color="auto"/>
              <w:right w:val="single" w:sz="4" w:space="0" w:color="auto"/>
            </w:tcBorders>
            <w:hideMark/>
          </w:tcPr>
          <w:p w14:paraId="4607EE0F" w14:textId="557F7EE5" w:rsidR="00416FC1" w:rsidRPr="007B0F19" w:rsidRDefault="0084636F">
            <w:pPr>
              <w:pStyle w:val="Default"/>
              <w:spacing w:line="36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Feeder</w:t>
            </w:r>
            <w:r w:rsidR="00416FC1" w:rsidRPr="007B0F19">
              <w:rPr>
                <w:rFonts w:ascii="Times New Roman" w:hAnsi="Times New Roman" w:cs="Times New Roman"/>
                <w:color w:val="000000" w:themeColor="text1"/>
                <w:sz w:val="20"/>
                <w:szCs w:val="20"/>
              </w:rPr>
              <w:t>:13</w:t>
            </w:r>
          </w:p>
        </w:tc>
      </w:tr>
      <w:tr w:rsidR="007B0F19" w:rsidRPr="007B0F19" w14:paraId="5E5FEF36" w14:textId="77777777" w:rsidTr="007B0F19">
        <w:trPr>
          <w:trHeight w:val="224"/>
          <w:jc w:val="center"/>
        </w:trPr>
        <w:tc>
          <w:tcPr>
            <w:tcW w:w="2393" w:type="dxa"/>
            <w:tcBorders>
              <w:top w:val="single" w:sz="4" w:space="0" w:color="auto"/>
              <w:left w:val="single" w:sz="4" w:space="0" w:color="auto"/>
              <w:bottom w:val="single" w:sz="4" w:space="0" w:color="auto"/>
              <w:right w:val="single" w:sz="4" w:space="0" w:color="auto"/>
            </w:tcBorders>
            <w:shd w:val="clear" w:color="auto" w:fill="FBE4D5"/>
            <w:hideMark/>
          </w:tcPr>
          <w:p w14:paraId="151A687D" w14:textId="772F561F" w:rsidR="00416FC1" w:rsidRPr="007B0F19" w:rsidRDefault="000A0DAE">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t xml:space="preserve">Constant </w:t>
            </w:r>
            <w:r w:rsidR="0034201C">
              <w:rPr>
                <w:rFonts w:ascii="Times New Roman" w:hAnsi="Times New Roman" w:cs="Times New Roman"/>
                <w:color w:val="000000" w:themeColor="text1"/>
                <w:sz w:val="20"/>
                <w:szCs w:val="20"/>
              </w:rPr>
              <w:t>tolerant</w:t>
            </w:r>
          </w:p>
        </w:tc>
        <w:tc>
          <w:tcPr>
            <w:tcW w:w="1164" w:type="dxa"/>
            <w:tcBorders>
              <w:top w:val="single" w:sz="4" w:space="0" w:color="auto"/>
              <w:left w:val="single" w:sz="4" w:space="0" w:color="auto"/>
              <w:bottom w:val="single" w:sz="4" w:space="0" w:color="auto"/>
              <w:right w:val="single" w:sz="4" w:space="0" w:color="auto"/>
            </w:tcBorders>
            <w:shd w:val="clear" w:color="auto" w:fill="FBE4D5"/>
            <w:hideMark/>
          </w:tcPr>
          <w:p w14:paraId="312752E9" w14:textId="77777777" w:rsidR="00416FC1" w:rsidRPr="007B0F19" w:rsidRDefault="00416FC1">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t>11</w:t>
            </w:r>
          </w:p>
        </w:tc>
        <w:tc>
          <w:tcPr>
            <w:tcW w:w="1860" w:type="dxa"/>
            <w:tcBorders>
              <w:top w:val="single" w:sz="4" w:space="0" w:color="auto"/>
              <w:left w:val="single" w:sz="4" w:space="0" w:color="auto"/>
              <w:bottom w:val="single" w:sz="4" w:space="0" w:color="auto"/>
              <w:right w:val="single" w:sz="4" w:space="0" w:color="auto"/>
            </w:tcBorders>
            <w:shd w:val="clear" w:color="auto" w:fill="FBE4D5"/>
            <w:hideMark/>
          </w:tcPr>
          <w:p w14:paraId="4CA483C5" w14:textId="77777777" w:rsidR="00416FC1" w:rsidRPr="007B0F19" w:rsidRDefault="00416FC1">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t>Scheduled real power for five generators, including SPV,TG1, TG2, TG3, WG1 and WG2, as well as voltages on the bus for every generator bus (6 Nos.)</w:t>
            </w:r>
          </w:p>
        </w:tc>
      </w:tr>
      <w:tr w:rsidR="007B0F19" w:rsidRPr="007B0F19" w14:paraId="717E5C44" w14:textId="77777777" w:rsidTr="007B0F19">
        <w:trPr>
          <w:trHeight w:val="83"/>
          <w:jc w:val="center"/>
        </w:trPr>
        <w:tc>
          <w:tcPr>
            <w:tcW w:w="2393" w:type="dxa"/>
            <w:tcBorders>
              <w:top w:val="single" w:sz="4" w:space="0" w:color="auto"/>
              <w:left w:val="single" w:sz="4" w:space="0" w:color="auto"/>
              <w:bottom w:val="single" w:sz="4" w:space="0" w:color="auto"/>
              <w:right w:val="single" w:sz="4" w:space="0" w:color="auto"/>
            </w:tcBorders>
            <w:hideMark/>
          </w:tcPr>
          <w:p w14:paraId="2168D1DF" w14:textId="77777777" w:rsidR="00416FC1" w:rsidRPr="007B0F19" w:rsidRDefault="00416FC1">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t>Load Connected</w:t>
            </w:r>
          </w:p>
        </w:tc>
        <w:tc>
          <w:tcPr>
            <w:tcW w:w="1164" w:type="dxa"/>
            <w:tcBorders>
              <w:top w:val="single" w:sz="4" w:space="0" w:color="auto"/>
              <w:left w:val="single" w:sz="4" w:space="0" w:color="auto"/>
              <w:bottom w:val="single" w:sz="4" w:space="0" w:color="auto"/>
              <w:right w:val="single" w:sz="4" w:space="0" w:color="auto"/>
            </w:tcBorders>
            <w:hideMark/>
          </w:tcPr>
          <w:p w14:paraId="4D481707" w14:textId="77777777" w:rsidR="00416FC1" w:rsidRPr="007B0F19" w:rsidRDefault="00416FC1">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t>-</w:t>
            </w:r>
          </w:p>
        </w:tc>
        <w:tc>
          <w:tcPr>
            <w:tcW w:w="1860" w:type="dxa"/>
            <w:tcBorders>
              <w:top w:val="single" w:sz="4" w:space="0" w:color="auto"/>
              <w:left w:val="single" w:sz="4" w:space="0" w:color="auto"/>
              <w:bottom w:val="single" w:sz="4" w:space="0" w:color="auto"/>
              <w:right w:val="single" w:sz="4" w:space="0" w:color="auto"/>
            </w:tcBorders>
          </w:tcPr>
          <w:p w14:paraId="61A8382A" w14:textId="77777777" w:rsidR="00416FC1" w:rsidRPr="007B0F19" w:rsidRDefault="00416FC1">
            <w:pPr>
              <w:autoSpaceDE w:val="0"/>
              <w:autoSpaceDN w:val="0"/>
              <w:adjustRightInd w:val="0"/>
              <w:rPr>
                <w:rFonts w:ascii="Times New Roman" w:eastAsia="Calibri" w:hAnsi="Times New Roman" w:cs="Times New Roman"/>
                <w:color w:val="000000" w:themeColor="text1"/>
                <w:sz w:val="20"/>
                <w:szCs w:val="20"/>
              </w:rPr>
            </w:pPr>
            <w:r w:rsidRPr="007B0F19">
              <w:rPr>
                <w:rFonts w:ascii="Times New Roman" w:eastAsia="Calibri" w:hAnsi="Times New Roman" w:cs="Times New Roman"/>
                <w:color w:val="000000" w:themeColor="text1"/>
                <w:sz w:val="20"/>
                <w:szCs w:val="20"/>
              </w:rPr>
              <w:t>283.4 MW, 126.2 MVAr</w:t>
            </w:r>
          </w:p>
          <w:p w14:paraId="0D7F8E2F" w14:textId="77777777" w:rsidR="00416FC1" w:rsidRPr="007B0F19" w:rsidRDefault="00416FC1">
            <w:pPr>
              <w:pStyle w:val="Default"/>
              <w:spacing w:line="360" w:lineRule="auto"/>
              <w:rPr>
                <w:rFonts w:ascii="Times New Roman" w:hAnsi="Times New Roman" w:cs="Times New Roman"/>
                <w:color w:val="000000" w:themeColor="text1"/>
                <w:sz w:val="20"/>
                <w:szCs w:val="20"/>
              </w:rPr>
            </w:pPr>
          </w:p>
        </w:tc>
      </w:tr>
      <w:tr w:rsidR="007B0F19" w:rsidRPr="007B0F19" w14:paraId="459921B5" w14:textId="77777777" w:rsidTr="007B0F19">
        <w:trPr>
          <w:trHeight w:val="69"/>
          <w:jc w:val="center"/>
        </w:trPr>
        <w:tc>
          <w:tcPr>
            <w:tcW w:w="2393" w:type="dxa"/>
            <w:tcBorders>
              <w:top w:val="single" w:sz="4" w:space="0" w:color="auto"/>
              <w:left w:val="single" w:sz="4" w:space="0" w:color="auto"/>
              <w:bottom w:val="single" w:sz="4" w:space="0" w:color="auto"/>
              <w:right w:val="single" w:sz="4" w:space="0" w:color="auto"/>
            </w:tcBorders>
            <w:shd w:val="clear" w:color="auto" w:fill="FBE4D5"/>
            <w:hideMark/>
          </w:tcPr>
          <w:p w14:paraId="17A68994" w14:textId="1A3D09D8" w:rsidR="00416FC1" w:rsidRPr="007B0F19" w:rsidRDefault="00416FC1">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t xml:space="preserve">Voltage </w:t>
            </w:r>
            <w:r w:rsidR="0034201C">
              <w:rPr>
                <w:rFonts w:ascii="Times New Roman" w:hAnsi="Times New Roman" w:cs="Times New Roman"/>
                <w:color w:val="000000" w:themeColor="text1"/>
                <w:sz w:val="20"/>
                <w:szCs w:val="20"/>
              </w:rPr>
              <w:t>span</w:t>
            </w:r>
            <w:r w:rsidRPr="007B0F19">
              <w:rPr>
                <w:rFonts w:ascii="Times New Roman" w:hAnsi="Times New Roman" w:cs="Times New Roman"/>
                <w:color w:val="000000" w:themeColor="text1"/>
                <w:sz w:val="20"/>
                <w:szCs w:val="20"/>
              </w:rPr>
              <w:t xml:space="preserve"> in </w:t>
            </w:r>
            <w:r w:rsidR="0034201C">
              <w:rPr>
                <w:rFonts w:ascii="Times New Roman" w:hAnsi="Times New Roman" w:cs="Times New Roman"/>
                <w:color w:val="000000" w:themeColor="text1"/>
                <w:sz w:val="20"/>
                <w:szCs w:val="20"/>
              </w:rPr>
              <w:t>l</w:t>
            </w:r>
            <w:r w:rsidRPr="007B0F19">
              <w:rPr>
                <w:rFonts w:ascii="Times New Roman" w:hAnsi="Times New Roman" w:cs="Times New Roman"/>
                <w:color w:val="000000" w:themeColor="text1"/>
                <w:sz w:val="20"/>
                <w:szCs w:val="20"/>
              </w:rPr>
              <w:t xml:space="preserve">oad </w:t>
            </w:r>
            <w:r w:rsidR="0034201C">
              <w:rPr>
                <w:rFonts w:ascii="Times New Roman" w:hAnsi="Times New Roman" w:cs="Times New Roman"/>
                <w:color w:val="000000" w:themeColor="text1"/>
                <w:sz w:val="20"/>
                <w:szCs w:val="20"/>
              </w:rPr>
              <w:t>Feeder</w:t>
            </w:r>
            <w:r w:rsidRPr="007B0F19">
              <w:rPr>
                <w:rFonts w:ascii="Times New Roman" w:hAnsi="Times New Roman" w:cs="Times New Roman"/>
                <w:color w:val="000000" w:themeColor="text1"/>
                <w:sz w:val="20"/>
                <w:szCs w:val="20"/>
              </w:rPr>
              <w:t xml:space="preserve"> </w:t>
            </w:r>
          </w:p>
        </w:tc>
        <w:tc>
          <w:tcPr>
            <w:tcW w:w="1164" w:type="dxa"/>
            <w:tcBorders>
              <w:top w:val="single" w:sz="4" w:space="0" w:color="auto"/>
              <w:left w:val="single" w:sz="4" w:space="0" w:color="auto"/>
              <w:bottom w:val="single" w:sz="4" w:space="0" w:color="auto"/>
              <w:right w:val="single" w:sz="4" w:space="0" w:color="auto"/>
            </w:tcBorders>
            <w:shd w:val="clear" w:color="auto" w:fill="FBE4D5"/>
            <w:hideMark/>
          </w:tcPr>
          <w:p w14:paraId="6AF8A364" w14:textId="77777777" w:rsidR="00416FC1" w:rsidRPr="007B0F19" w:rsidRDefault="00416FC1">
            <w:pPr>
              <w:pStyle w:val="Default"/>
              <w:spacing w:line="360" w:lineRule="auto"/>
              <w:rPr>
                <w:rFonts w:ascii="Times New Roman" w:hAnsi="Times New Roman" w:cs="Times New Roman"/>
                <w:color w:val="000000" w:themeColor="text1"/>
                <w:sz w:val="20"/>
                <w:szCs w:val="20"/>
              </w:rPr>
            </w:pPr>
            <w:r w:rsidRPr="007B0F19">
              <w:rPr>
                <w:rFonts w:ascii="Times New Roman" w:hAnsi="Times New Roman" w:cs="Times New Roman"/>
                <w:color w:val="000000" w:themeColor="text1"/>
                <w:sz w:val="20"/>
                <w:szCs w:val="20"/>
              </w:rPr>
              <w:t>24</w:t>
            </w:r>
          </w:p>
        </w:tc>
        <w:tc>
          <w:tcPr>
            <w:tcW w:w="1860" w:type="dxa"/>
            <w:tcBorders>
              <w:top w:val="single" w:sz="4" w:space="0" w:color="auto"/>
              <w:left w:val="single" w:sz="4" w:space="0" w:color="auto"/>
              <w:bottom w:val="single" w:sz="4" w:space="0" w:color="auto"/>
              <w:right w:val="single" w:sz="4" w:space="0" w:color="auto"/>
            </w:tcBorders>
            <w:shd w:val="clear" w:color="auto" w:fill="FBE4D5"/>
            <w:hideMark/>
          </w:tcPr>
          <w:p w14:paraId="5FA12F1C" w14:textId="77777777" w:rsidR="00416FC1" w:rsidRPr="007B0F19" w:rsidRDefault="00416FC1">
            <w:pPr>
              <w:autoSpaceDE w:val="0"/>
              <w:autoSpaceDN w:val="0"/>
              <w:adjustRightInd w:val="0"/>
              <w:rPr>
                <w:rFonts w:ascii="Times New Roman" w:eastAsia="Calibri" w:hAnsi="Times New Roman" w:cs="Times New Roman"/>
                <w:color w:val="000000" w:themeColor="text1"/>
                <w:sz w:val="20"/>
                <w:szCs w:val="20"/>
              </w:rPr>
            </w:pPr>
            <w:r w:rsidRPr="007B0F19">
              <w:rPr>
                <w:rFonts w:ascii="Times New Roman" w:eastAsia="Calibri" w:hAnsi="Times New Roman" w:cs="Times New Roman"/>
                <w:color w:val="000000" w:themeColor="text1"/>
                <w:sz w:val="20"/>
                <w:szCs w:val="20"/>
              </w:rPr>
              <w:t xml:space="preserve">[0.96–1.06] </w:t>
            </w:r>
            <w:proofErr w:type="spellStart"/>
            <w:r w:rsidRPr="007B0F19">
              <w:rPr>
                <w:rFonts w:ascii="Times New Roman" w:eastAsia="Calibri" w:hAnsi="Times New Roman" w:cs="Times New Roman"/>
                <w:color w:val="000000" w:themeColor="text1"/>
                <w:sz w:val="20"/>
                <w:szCs w:val="20"/>
              </w:rPr>
              <w:t>p.u</w:t>
            </w:r>
            <w:proofErr w:type="spellEnd"/>
          </w:p>
        </w:tc>
      </w:tr>
    </w:tbl>
    <w:p w14:paraId="290251EC" w14:textId="77777777" w:rsidR="00416FC1" w:rsidRPr="007B0F19" w:rsidRDefault="00416FC1" w:rsidP="00416FC1">
      <w:pPr>
        <w:pStyle w:val="BodyText"/>
        <w:rPr>
          <w:smallCaps/>
          <w:color w:val="000000" w:themeColor="text1"/>
        </w:rPr>
      </w:pPr>
    </w:p>
    <w:p w14:paraId="2A69CFDE" w14:textId="15AF7234" w:rsidR="002D2FBB" w:rsidRDefault="00416FC1" w:rsidP="00F8558E">
      <w:pPr>
        <w:jc w:val="both"/>
        <w:rPr>
          <w:color w:val="000000" w:themeColor="text1"/>
        </w:rPr>
      </w:pPr>
      <w:r w:rsidRPr="007B0F19">
        <w:rPr>
          <w:color w:val="000000" w:themeColor="text1"/>
        </w:rPr>
        <w:t xml:space="preserve">Table 2 PDF characteristics </w:t>
      </w:r>
      <w:r w:rsidR="00AE1F27">
        <w:rPr>
          <w:color w:val="000000" w:themeColor="text1"/>
        </w:rPr>
        <w:t xml:space="preserve">pulse </w:t>
      </w:r>
      <w:r w:rsidRPr="007B0F19">
        <w:rPr>
          <w:color w:val="000000" w:themeColor="text1"/>
        </w:rPr>
        <w:t xml:space="preserve">wind </w:t>
      </w:r>
      <w:r w:rsidR="00AE1F27">
        <w:rPr>
          <w:color w:val="000000" w:themeColor="text1"/>
        </w:rPr>
        <w:t>energy</w:t>
      </w:r>
      <w:r w:rsidRPr="007B0F19">
        <w:rPr>
          <w:color w:val="000000" w:themeColor="text1"/>
        </w:rPr>
        <w:t xml:space="preserve"> bus coefficients at 11</w:t>
      </w:r>
    </w:p>
    <w:p w14:paraId="25A1329C" w14:textId="77777777" w:rsidR="002258F7" w:rsidRPr="007B0F19" w:rsidRDefault="002258F7" w:rsidP="00F8558E">
      <w:pPr>
        <w:jc w:val="both"/>
        <w:rPr>
          <w:color w:val="000000" w:themeColor="text1"/>
        </w:rPr>
      </w:pPr>
    </w:p>
    <w:tbl>
      <w:tblPr>
        <w:tblStyle w:val="TableGrid"/>
        <w:tblW w:w="5695" w:type="dxa"/>
        <w:jc w:val="center"/>
        <w:tblLayout w:type="fixed"/>
        <w:tblLook w:val="04A0" w:firstRow="1" w:lastRow="0" w:firstColumn="1" w:lastColumn="0" w:noHBand="0" w:noVBand="1"/>
      </w:tblPr>
      <w:tblGrid>
        <w:gridCol w:w="895"/>
        <w:gridCol w:w="1260"/>
        <w:gridCol w:w="1170"/>
        <w:gridCol w:w="1350"/>
        <w:gridCol w:w="1020"/>
      </w:tblGrid>
      <w:tr w:rsidR="007B0F19" w:rsidRPr="007B0F19" w14:paraId="00C97312" w14:textId="77777777" w:rsidTr="007B0F19">
        <w:trPr>
          <w:trHeight w:val="1097"/>
          <w:jc w:val="center"/>
        </w:trPr>
        <w:tc>
          <w:tcPr>
            <w:tcW w:w="895" w:type="dxa"/>
            <w:tcBorders>
              <w:top w:val="single" w:sz="4" w:space="0" w:color="auto"/>
              <w:left w:val="single" w:sz="4" w:space="0" w:color="auto"/>
              <w:bottom w:val="single" w:sz="4" w:space="0" w:color="auto"/>
              <w:right w:val="single" w:sz="4" w:space="0" w:color="auto"/>
            </w:tcBorders>
            <w:shd w:val="clear" w:color="auto" w:fill="9CC2E5"/>
            <w:hideMark/>
          </w:tcPr>
          <w:p w14:paraId="6B1D62C3" w14:textId="1EFFE3AE" w:rsidR="00416FC1" w:rsidRPr="007B0F19" w:rsidRDefault="00416FC1" w:rsidP="00416FC1">
            <w:pPr>
              <w:pStyle w:val="Default"/>
              <w:spacing w:line="360" w:lineRule="auto"/>
              <w:jc w:val="center"/>
              <w:rPr>
                <w:rFonts w:ascii="Times New Roman" w:hAnsi="Times New Roman" w:cs="Times New Roman"/>
                <w:color w:val="000000" w:themeColor="text1"/>
                <w:sz w:val="18"/>
                <w:szCs w:val="18"/>
              </w:rPr>
            </w:pPr>
            <w:r w:rsidRPr="007B0F19">
              <w:rPr>
                <w:rFonts w:ascii="Times New Roman" w:hAnsi="Times New Roman" w:cs="Times New Roman"/>
                <w:color w:val="000000" w:themeColor="text1"/>
                <w:sz w:val="18"/>
                <w:szCs w:val="18"/>
              </w:rPr>
              <w:t>Nominal capacity</w:t>
            </w:r>
          </w:p>
        </w:tc>
        <w:tc>
          <w:tcPr>
            <w:tcW w:w="1260" w:type="dxa"/>
            <w:tcBorders>
              <w:top w:val="single" w:sz="4" w:space="0" w:color="auto"/>
              <w:left w:val="single" w:sz="4" w:space="0" w:color="auto"/>
              <w:bottom w:val="single" w:sz="4" w:space="0" w:color="auto"/>
              <w:right w:val="single" w:sz="4" w:space="0" w:color="auto"/>
            </w:tcBorders>
            <w:shd w:val="clear" w:color="auto" w:fill="9CC2E5"/>
            <w:hideMark/>
          </w:tcPr>
          <w:p w14:paraId="6162BAEA" w14:textId="00F288D1" w:rsidR="00416FC1" w:rsidRPr="007B0F19" w:rsidRDefault="00416FC1" w:rsidP="00416FC1">
            <w:pPr>
              <w:pStyle w:val="Default"/>
              <w:spacing w:line="360" w:lineRule="auto"/>
              <w:jc w:val="center"/>
              <w:rPr>
                <w:rFonts w:ascii="Times New Roman" w:hAnsi="Times New Roman" w:cs="Times New Roman"/>
                <w:color w:val="000000" w:themeColor="text1"/>
                <w:sz w:val="18"/>
                <w:szCs w:val="18"/>
              </w:rPr>
            </w:pPr>
            <w:r w:rsidRPr="007B0F19">
              <w:rPr>
                <w:rFonts w:ascii="Times New Roman" w:hAnsi="Times New Roman" w:cs="Times New Roman"/>
                <w:color w:val="000000" w:themeColor="text1"/>
                <w:sz w:val="18"/>
                <w:szCs w:val="18"/>
              </w:rPr>
              <w:t>Dissemination</w:t>
            </w:r>
          </w:p>
        </w:tc>
        <w:tc>
          <w:tcPr>
            <w:tcW w:w="1170" w:type="dxa"/>
            <w:tcBorders>
              <w:top w:val="single" w:sz="4" w:space="0" w:color="auto"/>
              <w:left w:val="single" w:sz="4" w:space="0" w:color="auto"/>
              <w:bottom w:val="single" w:sz="4" w:space="0" w:color="auto"/>
              <w:right w:val="single" w:sz="4" w:space="0" w:color="auto"/>
            </w:tcBorders>
            <w:shd w:val="clear" w:color="auto" w:fill="9CC2E5"/>
            <w:hideMark/>
          </w:tcPr>
          <w:p w14:paraId="4C51A31B" w14:textId="77777777" w:rsidR="00416FC1" w:rsidRPr="007B0F19" w:rsidRDefault="00416FC1" w:rsidP="00416FC1">
            <w:pPr>
              <w:pStyle w:val="Default"/>
              <w:spacing w:line="360" w:lineRule="auto"/>
              <w:jc w:val="center"/>
              <w:rPr>
                <w:rFonts w:ascii="Times New Roman" w:hAnsi="Times New Roman" w:cs="Times New Roman"/>
                <w:color w:val="000000" w:themeColor="text1"/>
                <w:sz w:val="18"/>
                <w:szCs w:val="18"/>
              </w:rPr>
            </w:pPr>
            <w:r w:rsidRPr="007B0F19">
              <w:rPr>
                <w:rFonts w:ascii="Times New Roman" w:hAnsi="Times New Roman" w:cs="Times New Roman"/>
                <w:color w:val="000000" w:themeColor="text1"/>
                <w:sz w:val="18"/>
                <w:szCs w:val="18"/>
              </w:rPr>
              <w:t>Shortest price Amount</w:t>
            </w:r>
          </w:p>
          <w:p w14:paraId="23A98863" w14:textId="0E396E85" w:rsidR="00416FC1" w:rsidRPr="007B0F19" w:rsidRDefault="00416FC1" w:rsidP="00416FC1">
            <w:pPr>
              <w:pStyle w:val="Default"/>
              <w:spacing w:line="360" w:lineRule="auto"/>
              <w:jc w:val="center"/>
              <w:rPr>
                <w:rFonts w:ascii="Times New Roman" w:hAnsi="Times New Roman" w:cs="Times New Roman"/>
                <w:color w:val="000000" w:themeColor="text1"/>
                <w:sz w:val="18"/>
                <w:szCs w:val="18"/>
              </w:rPr>
            </w:pPr>
            <w:r w:rsidRPr="007B0F19">
              <w:rPr>
                <w:rFonts w:ascii="Times New Roman" w:hAnsi="Times New Roman" w:cs="Times New Roman"/>
                <w:color w:val="000000" w:themeColor="text1"/>
                <w:sz w:val="18"/>
                <w:szCs w:val="18"/>
              </w:rPr>
              <w:t>($/WM)</w:t>
            </w:r>
          </w:p>
        </w:tc>
        <w:tc>
          <w:tcPr>
            <w:tcW w:w="1350" w:type="dxa"/>
            <w:tcBorders>
              <w:top w:val="single" w:sz="4" w:space="0" w:color="auto"/>
              <w:left w:val="single" w:sz="4" w:space="0" w:color="auto"/>
              <w:bottom w:val="single" w:sz="4" w:space="0" w:color="auto"/>
              <w:right w:val="single" w:sz="4" w:space="0" w:color="auto"/>
            </w:tcBorders>
            <w:shd w:val="clear" w:color="auto" w:fill="9CC2E5"/>
            <w:hideMark/>
          </w:tcPr>
          <w:p w14:paraId="39E20E97" w14:textId="77777777" w:rsidR="00416FC1" w:rsidRPr="007B0F19" w:rsidRDefault="00416FC1" w:rsidP="00416FC1">
            <w:pPr>
              <w:pStyle w:val="Default"/>
              <w:spacing w:line="360" w:lineRule="auto"/>
              <w:jc w:val="center"/>
              <w:rPr>
                <w:rFonts w:ascii="Times New Roman" w:hAnsi="Times New Roman" w:cs="Times New Roman"/>
                <w:color w:val="000000" w:themeColor="text1"/>
                <w:sz w:val="18"/>
                <w:szCs w:val="18"/>
              </w:rPr>
            </w:pPr>
            <w:r w:rsidRPr="007B0F19">
              <w:rPr>
                <w:rFonts w:ascii="Times New Roman" w:hAnsi="Times New Roman" w:cs="Times New Roman"/>
                <w:color w:val="000000" w:themeColor="text1"/>
                <w:sz w:val="18"/>
                <w:szCs w:val="18"/>
              </w:rPr>
              <w:t>Amount of conserve price ($/MW)</w:t>
            </w:r>
          </w:p>
        </w:tc>
        <w:tc>
          <w:tcPr>
            <w:tcW w:w="1020" w:type="dxa"/>
            <w:tcBorders>
              <w:top w:val="single" w:sz="4" w:space="0" w:color="auto"/>
              <w:left w:val="single" w:sz="4" w:space="0" w:color="auto"/>
              <w:bottom w:val="single" w:sz="4" w:space="0" w:color="auto"/>
              <w:right w:val="single" w:sz="4" w:space="0" w:color="auto"/>
            </w:tcBorders>
            <w:shd w:val="clear" w:color="auto" w:fill="9CC2E5"/>
            <w:hideMark/>
          </w:tcPr>
          <w:p w14:paraId="30567B6B" w14:textId="77777777" w:rsidR="00416FC1" w:rsidRPr="007B0F19" w:rsidRDefault="00416FC1" w:rsidP="00416FC1">
            <w:pPr>
              <w:pStyle w:val="Default"/>
              <w:spacing w:line="360" w:lineRule="auto"/>
              <w:jc w:val="center"/>
              <w:rPr>
                <w:rFonts w:ascii="Times New Roman" w:hAnsi="Times New Roman" w:cs="Times New Roman"/>
                <w:color w:val="000000" w:themeColor="text1"/>
                <w:sz w:val="18"/>
                <w:szCs w:val="18"/>
              </w:rPr>
            </w:pPr>
            <w:r w:rsidRPr="007B0F19">
              <w:rPr>
                <w:rFonts w:ascii="Times New Roman" w:hAnsi="Times New Roman" w:cs="Times New Roman"/>
                <w:color w:val="000000" w:themeColor="text1"/>
                <w:sz w:val="18"/>
                <w:szCs w:val="18"/>
              </w:rPr>
              <w:t>Amount of fine price ($/MW)</w:t>
            </w:r>
          </w:p>
        </w:tc>
      </w:tr>
      <w:tr w:rsidR="007B0F19" w:rsidRPr="007B0F19" w14:paraId="15E91306" w14:textId="77777777" w:rsidTr="007B0F19">
        <w:trPr>
          <w:trHeight w:val="476"/>
          <w:jc w:val="center"/>
        </w:trPr>
        <w:tc>
          <w:tcPr>
            <w:tcW w:w="895" w:type="dxa"/>
            <w:tcBorders>
              <w:top w:val="single" w:sz="4" w:space="0" w:color="auto"/>
              <w:left w:val="single" w:sz="4" w:space="0" w:color="auto"/>
              <w:bottom w:val="single" w:sz="4" w:space="0" w:color="auto"/>
              <w:right w:val="single" w:sz="4" w:space="0" w:color="auto"/>
            </w:tcBorders>
            <w:hideMark/>
          </w:tcPr>
          <w:p w14:paraId="4B5019AF" w14:textId="77777777" w:rsidR="00416FC1" w:rsidRPr="007B0F19" w:rsidRDefault="00416FC1" w:rsidP="00416FC1">
            <w:pPr>
              <w:pStyle w:val="Default"/>
              <w:spacing w:line="360" w:lineRule="auto"/>
              <w:jc w:val="center"/>
              <w:rPr>
                <w:rFonts w:ascii="Times New Roman" w:hAnsi="Times New Roman" w:cs="Times New Roman"/>
                <w:color w:val="000000" w:themeColor="text1"/>
                <w:sz w:val="18"/>
                <w:szCs w:val="18"/>
              </w:rPr>
            </w:pPr>
            <w:r w:rsidRPr="007B0F19">
              <w:rPr>
                <w:rFonts w:ascii="Times New Roman" w:hAnsi="Times New Roman" w:cs="Times New Roman"/>
                <w:color w:val="000000" w:themeColor="text1"/>
                <w:sz w:val="18"/>
                <w:szCs w:val="18"/>
              </w:rPr>
              <w:t>40 MW</w:t>
            </w:r>
          </w:p>
        </w:tc>
        <w:tc>
          <w:tcPr>
            <w:tcW w:w="1260" w:type="dxa"/>
            <w:tcBorders>
              <w:top w:val="single" w:sz="4" w:space="0" w:color="auto"/>
              <w:left w:val="single" w:sz="4" w:space="0" w:color="auto"/>
              <w:bottom w:val="single" w:sz="4" w:space="0" w:color="auto"/>
              <w:right w:val="single" w:sz="4" w:space="0" w:color="auto"/>
            </w:tcBorders>
            <w:hideMark/>
          </w:tcPr>
          <w:p w14:paraId="5AF6257E" w14:textId="77777777" w:rsidR="00416FC1" w:rsidRPr="007B0F19" w:rsidRDefault="00416FC1" w:rsidP="00416FC1">
            <w:pPr>
              <w:pStyle w:val="Default"/>
              <w:spacing w:line="360" w:lineRule="auto"/>
              <w:jc w:val="center"/>
              <w:rPr>
                <w:rFonts w:ascii="Times New Roman" w:hAnsi="Times New Roman" w:cs="Times New Roman"/>
                <w:color w:val="000000" w:themeColor="text1"/>
                <w:sz w:val="18"/>
                <w:szCs w:val="18"/>
              </w:rPr>
            </w:pPr>
            <w:r w:rsidRPr="007B0F19">
              <w:rPr>
                <w:rFonts w:ascii="Times New Roman" w:hAnsi="Times New Roman" w:cs="Times New Roman"/>
                <w:color w:val="000000" w:themeColor="text1"/>
                <w:sz w:val="18"/>
                <w:szCs w:val="18"/>
              </w:rPr>
              <w:t>Μ=6,σ=0.6</w:t>
            </w:r>
          </w:p>
        </w:tc>
        <w:tc>
          <w:tcPr>
            <w:tcW w:w="1170" w:type="dxa"/>
            <w:tcBorders>
              <w:top w:val="single" w:sz="4" w:space="0" w:color="auto"/>
              <w:left w:val="single" w:sz="4" w:space="0" w:color="auto"/>
              <w:bottom w:val="single" w:sz="4" w:space="0" w:color="auto"/>
              <w:right w:val="single" w:sz="4" w:space="0" w:color="auto"/>
            </w:tcBorders>
            <w:hideMark/>
          </w:tcPr>
          <w:p w14:paraId="30092CB0" w14:textId="77777777" w:rsidR="00416FC1" w:rsidRPr="007B0F19" w:rsidRDefault="00416FC1" w:rsidP="00416FC1">
            <w:pPr>
              <w:pStyle w:val="Default"/>
              <w:spacing w:line="360" w:lineRule="auto"/>
              <w:jc w:val="center"/>
              <w:rPr>
                <w:rFonts w:ascii="Times New Roman" w:hAnsi="Times New Roman" w:cs="Times New Roman"/>
                <w:color w:val="000000" w:themeColor="text1"/>
                <w:sz w:val="18"/>
                <w:szCs w:val="18"/>
              </w:rPr>
            </w:pPr>
            <w:proofErr w:type="spellStart"/>
            <w:r w:rsidRPr="007B0F19">
              <w:rPr>
                <w:rFonts w:ascii="Times New Roman" w:hAnsi="Times New Roman" w:cs="Times New Roman"/>
                <w:color w:val="000000" w:themeColor="text1"/>
                <w:sz w:val="18"/>
                <w:szCs w:val="18"/>
              </w:rPr>
              <w:t>g</w:t>
            </w:r>
            <w:r w:rsidRPr="007B0F19">
              <w:rPr>
                <w:rFonts w:ascii="Times New Roman" w:hAnsi="Times New Roman" w:cs="Times New Roman"/>
                <w:color w:val="000000" w:themeColor="text1"/>
                <w:sz w:val="18"/>
                <w:szCs w:val="18"/>
                <w:vertAlign w:val="subscript"/>
              </w:rPr>
              <w:t>sG</w:t>
            </w:r>
            <w:proofErr w:type="spellEnd"/>
            <w:r w:rsidRPr="007B0F19">
              <w:rPr>
                <w:rFonts w:ascii="Times New Roman" w:hAnsi="Times New Roman" w:cs="Times New Roman"/>
                <w:color w:val="000000" w:themeColor="text1"/>
                <w:sz w:val="18"/>
                <w:szCs w:val="18"/>
              </w:rPr>
              <w:t>=1.6</w:t>
            </w:r>
          </w:p>
        </w:tc>
        <w:tc>
          <w:tcPr>
            <w:tcW w:w="1350" w:type="dxa"/>
            <w:tcBorders>
              <w:top w:val="single" w:sz="4" w:space="0" w:color="auto"/>
              <w:left w:val="single" w:sz="4" w:space="0" w:color="auto"/>
              <w:bottom w:val="single" w:sz="4" w:space="0" w:color="auto"/>
              <w:right w:val="single" w:sz="4" w:space="0" w:color="auto"/>
            </w:tcBorders>
            <w:hideMark/>
          </w:tcPr>
          <w:p w14:paraId="6B043493" w14:textId="77777777" w:rsidR="00416FC1" w:rsidRPr="007B0F19" w:rsidRDefault="00416FC1" w:rsidP="00416FC1">
            <w:pPr>
              <w:pStyle w:val="Default"/>
              <w:spacing w:line="360" w:lineRule="auto"/>
              <w:jc w:val="center"/>
              <w:rPr>
                <w:rFonts w:ascii="Times New Roman" w:hAnsi="Times New Roman" w:cs="Times New Roman"/>
                <w:color w:val="000000" w:themeColor="text1"/>
                <w:sz w:val="18"/>
                <w:szCs w:val="18"/>
              </w:rPr>
            </w:pPr>
            <w:proofErr w:type="spellStart"/>
            <w:r w:rsidRPr="007B0F19">
              <w:rPr>
                <w:rFonts w:ascii="Times New Roman" w:hAnsi="Times New Roman" w:cs="Times New Roman"/>
                <w:color w:val="000000" w:themeColor="text1"/>
                <w:sz w:val="18"/>
                <w:szCs w:val="18"/>
              </w:rPr>
              <w:t>K</w:t>
            </w:r>
            <w:r w:rsidRPr="007B0F19">
              <w:rPr>
                <w:rFonts w:ascii="Times New Roman" w:hAnsi="Times New Roman" w:cs="Times New Roman"/>
                <w:color w:val="000000" w:themeColor="text1"/>
                <w:sz w:val="18"/>
                <w:szCs w:val="18"/>
                <w:vertAlign w:val="subscript"/>
              </w:rPr>
              <w:t>rs</w:t>
            </w:r>
            <w:proofErr w:type="spellEnd"/>
            <w:r w:rsidRPr="007B0F19">
              <w:rPr>
                <w:rFonts w:ascii="Times New Roman" w:hAnsi="Times New Roman" w:cs="Times New Roman"/>
                <w:color w:val="000000" w:themeColor="text1"/>
                <w:sz w:val="18"/>
                <w:szCs w:val="18"/>
              </w:rPr>
              <w:t>=3</w:t>
            </w:r>
          </w:p>
        </w:tc>
        <w:tc>
          <w:tcPr>
            <w:tcW w:w="1020" w:type="dxa"/>
            <w:tcBorders>
              <w:top w:val="single" w:sz="4" w:space="0" w:color="auto"/>
              <w:left w:val="single" w:sz="4" w:space="0" w:color="auto"/>
              <w:bottom w:val="single" w:sz="4" w:space="0" w:color="auto"/>
              <w:right w:val="single" w:sz="4" w:space="0" w:color="auto"/>
            </w:tcBorders>
            <w:hideMark/>
          </w:tcPr>
          <w:p w14:paraId="1B61E709" w14:textId="77777777" w:rsidR="00416FC1" w:rsidRPr="007B0F19" w:rsidRDefault="00416FC1" w:rsidP="00416FC1">
            <w:pPr>
              <w:pStyle w:val="Default"/>
              <w:spacing w:line="360" w:lineRule="auto"/>
              <w:jc w:val="center"/>
              <w:rPr>
                <w:rFonts w:ascii="Times New Roman" w:hAnsi="Times New Roman" w:cs="Times New Roman"/>
                <w:color w:val="000000" w:themeColor="text1"/>
                <w:sz w:val="18"/>
                <w:szCs w:val="18"/>
              </w:rPr>
            </w:pPr>
            <w:proofErr w:type="spellStart"/>
            <w:r w:rsidRPr="007B0F19">
              <w:rPr>
                <w:rFonts w:ascii="Times New Roman" w:hAnsi="Times New Roman" w:cs="Times New Roman"/>
                <w:color w:val="000000" w:themeColor="text1"/>
                <w:sz w:val="18"/>
                <w:szCs w:val="18"/>
              </w:rPr>
              <w:t>K</w:t>
            </w:r>
            <w:r w:rsidRPr="007B0F19">
              <w:rPr>
                <w:rFonts w:ascii="Times New Roman" w:hAnsi="Times New Roman" w:cs="Times New Roman"/>
                <w:color w:val="000000" w:themeColor="text1"/>
                <w:sz w:val="18"/>
                <w:szCs w:val="18"/>
                <w:vertAlign w:val="subscript"/>
              </w:rPr>
              <w:t>ps</w:t>
            </w:r>
            <w:proofErr w:type="spellEnd"/>
            <w:r w:rsidRPr="007B0F19">
              <w:rPr>
                <w:rFonts w:ascii="Times New Roman" w:hAnsi="Times New Roman" w:cs="Times New Roman"/>
                <w:color w:val="000000" w:themeColor="text1"/>
                <w:sz w:val="18"/>
                <w:szCs w:val="18"/>
              </w:rPr>
              <w:t>=1.5</w:t>
            </w:r>
          </w:p>
        </w:tc>
      </w:tr>
    </w:tbl>
    <w:p w14:paraId="5E3C141C" w14:textId="48BFF8FF" w:rsidR="00416FC1" w:rsidRPr="007B0F19" w:rsidRDefault="00416FC1" w:rsidP="00F8558E">
      <w:pPr>
        <w:jc w:val="both"/>
        <w:rPr>
          <w:color w:val="000000" w:themeColor="text1"/>
        </w:rPr>
      </w:pPr>
    </w:p>
    <w:p w14:paraId="3F9C8ABB" w14:textId="28F8FC7A" w:rsidR="00416FC1" w:rsidRPr="007B0F19" w:rsidRDefault="000A0DAE" w:rsidP="007B0F19">
      <w:pPr>
        <w:rPr>
          <w:color w:val="000000" w:themeColor="text1"/>
        </w:rPr>
      </w:pPr>
      <w:r w:rsidRPr="007B0F19">
        <w:rPr>
          <w:rFonts w:ascii="Calibri" w:eastAsia="Calibri" w:hAnsi="Calibri" w:cs="Vrinda"/>
          <w:noProof/>
          <w:color w:val="000000" w:themeColor="text1"/>
          <w:sz w:val="22"/>
          <w:szCs w:val="22"/>
          <w:lang w:bidi="bn-BD"/>
        </w:rPr>
        <w:drawing>
          <wp:inline distT="0" distB="0" distL="0" distR="0" wp14:anchorId="72FA9CC6" wp14:editId="7E867B20">
            <wp:extent cx="2812409" cy="2107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6657" cy="2125943"/>
                    </a:xfrm>
                    <a:prstGeom prst="rect">
                      <a:avLst/>
                    </a:prstGeom>
                    <a:noFill/>
                    <a:ln>
                      <a:noFill/>
                    </a:ln>
                  </pic:spPr>
                </pic:pic>
              </a:graphicData>
            </a:graphic>
          </wp:inline>
        </w:drawing>
      </w:r>
    </w:p>
    <w:p w14:paraId="0457F590" w14:textId="3D744125" w:rsidR="00416FC1" w:rsidRPr="007B0F19" w:rsidRDefault="00416FC1" w:rsidP="00F8558E">
      <w:pPr>
        <w:jc w:val="both"/>
        <w:rPr>
          <w:color w:val="000000" w:themeColor="text1"/>
        </w:rPr>
      </w:pPr>
    </w:p>
    <w:p w14:paraId="3A72B9C1" w14:textId="38D4D060" w:rsidR="00416FC1" w:rsidRPr="007B0F19" w:rsidRDefault="00416FC1" w:rsidP="00416FC1">
      <w:pPr>
        <w:pStyle w:val="BodyText"/>
        <w:ind w:left="648" w:firstLine="0"/>
        <w:jc w:val="center"/>
        <w:rPr>
          <w:color w:val="000000" w:themeColor="text1"/>
          <w:spacing w:val="0"/>
        </w:rPr>
      </w:pPr>
      <w:r w:rsidRPr="007B0F19">
        <w:rPr>
          <w:color w:val="000000" w:themeColor="text1"/>
          <w:spacing w:val="0"/>
        </w:rPr>
        <w:t>Fig</w:t>
      </w:r>
      <w:r w:rsidR="00915060">
        <w:rPr>
          <w:color w:val="000000" w:themeColor="text1"/>
          <w:spacing w:val="0"/>
          <w:lang w:val="en-US"/>
        </w:rPr>
        <w:t xml:space="preserve">ure </w:t>
      </w:r>
      <w:r w:rsidRPr="007B0F19">
        <w:rPr>
          <w:color w:val="000000" w:themeColor="text1"/>
          <w:spacing w:val="0"/>
        </w:rPr>
        <w:t>1 Wind Generator at bus 11</w:t>
      </w:r>
    </w:p>
    <w:p w14:paraId="5049DDE7" w14:textId="50784722" w:rsidR="00416FC1" w:rsidRPr="007B0F19" w:rsidRDefault="000A0DAE" w:rsidP="00416FC1">
      <w:pPr>
        <w:pStyle w:val="BodyText"/>
        <w:ind w:left="648" w:firstLine="0"/>
        <w:jc w:val="center"/>
        <w:rPr>
          <w:color w:val="000000" w:themeColor="text1"/>
          <w:spacing w:val="0"/>
        </w:rPr>
      </w:pPr>
      <w:r w:rsidRPr="007B0F19">
        <w:rPr>
          <w:rFonts w:ascii="Calibri" w:eastAsia="Calibri" w:hAnsi="Calibri" w:cs="Vrinda"/>
          <w:noProof/>
          <w:color w:val="000000" w:themeColor="text1"/>
          <w:spacing w:val="0"/>
          <w:sz w:val="22"/>
          <w:szCs w:val="22"/>
          <w:lang w:val="en-US" w:eastAsia="en-US" w:bidi="bn-BD"/>
        </w:rPr>
        <w:lastRenderedPageBreak/>
        <w:drawing>
          <wp:inline distT="0" distB="0" distL="0" distR="0" wp14:anchorId="314DBB78" wp14:editId="66172136">
            <wp:extent cx="3195955" cy="2395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5955" cy="2395220"/>
                    </a:xfrm>
                    <a:prstGeom prst="rect">
                      <a:avLst/>
                    </a:prstGeom>
                    <a:noFill/>
                    <a:ln>
                      <a:noFill/>
                    </a:ln>
                  </pic:spPr>
                </pic:pic>
              </a:graphicData>
            </a:graphic>
          </wp:inline>
        </w:drawing>
      </w:r>
    </w:p>
    <w:p w14:paraId="302EA4F4" w14:textId="70796FA6" w:rsidR="00416FC1" w:rsidRPr="007B0F19" w:rsidRDefault="00416FC1" w:rsidP="00416FC1">
      <w:pPr>
        <w:pStyle w:val="BodyText"/>
        <w:ind w:left="648" w:firstLine="0"/>
        <w:jc w:val="center"/>
        <w:rPr>
          <w:color w:val="000000" w:themeColor="text1"/>
          <w:spacing w:val="0"/>
        </w:rPr>
      </w:pPr>
      <w:r w:rsidRPr="007B0F19">
        <w:rPr>
          <w:color w:val="000000" w:themeColor="text1"/>
          <w:spacing w:val="0"/>
        </w:rPr>
        <w:t>Fig</w:t>
      </w:r>
      <w:r w:rsidR="00915060">
        <w:rPr>
          <w:color w:val="000000" w:themeColor="text1"/>
          <w:spacing w:val="0"/>
          <w:lang w:val="en-US"/>
        </w:rPr>
        <w:t>ure</w:t>
      </w:r>
      <w:r w:rsidRPr="007B0F19">
        <w:rPr>
          <w:color w:val="000000" w:themeColor="text1"/>
          <w:spacing w:val="0"/>
        </w:rPr>
        <w:t xml:space="preserve"> 2 PV solar at bus 13</w:t>
      </w:r>
    </w:p>
    <w:p w14:paraId="58C2B5FA" w14:textId="77777777" w:rsidR="00F46584" w:rsidRDefault="00F46584" w:rsidP="00F46584">
      <w:pPr>
        <w:pStyle w:val="ListParagraph"/>
        <w:autoSpaceDE w:val="0"/>
        <w:autoSpaceDN w:val="0"/>
        <w:adjustRightInd w:val="0"/>
        <w:jc w:val="both"/>
        <w:outlineLvl w:val="0"/>
        <w:rPr>
          <w:b/>
          <w:bCs/>
          <w:color w:val="000000" w:themeColor="text1"/>
          <w:sz w:val="24"/>
          <w:szCs w:val="24"/>
        </w:rPr>
      </w:pPr>
    </w:p>
    <w:p w14:paraId="7980799D" w14:textId="77777777" w:rsidR="00F46584" w:rsidRDefault="00F46584" w:rsidP="00924245">
      <w:r>
        <w:t>.</w:t>
      </w:r>
    </w:p>
    <w:p w14:paraId="36AF2DE5" w14:textId="30E57112" w:rsidR="00F46584" w:rsidRDefault="00FC4FAB" w:rsidP="00924245">
      <w:pPr>
        <w:pStyle w:val="ListParagraph"/>
        <w:autoSpaceDE w:val="0"/>
        <w:autoSpaceDN w:val="0"/>
        <w:adjustRightInd w:val="0"/>
        <w:ind w:left="360"/>
        <w:jc w:val="both"/>
        <w:outlineLvl w:val="0"/>
        <w:rPr>
          <w:color w:val="FF0000"/>
        </w:rPr>
      </w:pPr>
      <w:r w:rsidRPr="00FC4FAB">
        <w:rPr>
          <w:color w:val="FF0000"/>
        </w:rPr>
        <w:t xml:space="preserve">A few </w:t>
      </w:r>
      <w:commentRangeStart w:id="8"/>
      <w:commentRangeStart w:id="9"/>
      <w:commentRangeStart w:id="10"/>
      <w:r w:rsidRPr="00FC4FAB">
        <w:rPr>
          <w:color w:val="FF0000"/>
        </w:rPr>
        <w:t>recent articles</w:t>
      </w:r>
      <w:r w:rsidR="00084608">
        <w:rPr>
          <w:color w:val="FF0000"/>
        </w:rPr>
        <w:t>[39,43]</w:t>
      </w:r>
      <w:r w:rsidRPr="00FC4FAB">
        <w:rPr>
          <w:color w:val="FF0000"/>
        </w:rPr>
        <w:t xml:space="preserve"> </w:t>
      </w:r>
      <w:commentRangeEnd w:id="8"/>
      <w:r w:rsidR="00FA57B4">
        <w:rPr>
          <w:rStyle w:val="CommentReference"/>
        </w:rPr>
        <w:commentReference w:id="8"/>
      </w:r>
      <w:commentRangeEnd w:id="9"/>
      <w:r w:rsidR="00084608">
        <w:rPr>
          <w:rStyle w:val="CommentReference"/>
        </w:rPr>
        <w:commentReference w:id="9"/>
      </w:r>
      <w:commentRangeEnd w:id="10"/>
      <w:r w:rsidR="00084608">
        <w:rPr>
          <w:rStyle w:val="CommentReference"/>
        </w:rPr>
        <w:commentReference w:id="10"/>
      </w:r>
      <w:r w:rsidRPr="00FC4FAB">
        <w:rPr>
          <w:color w:val="FF0000"/>
        </w:rPr>
        <w:t>have discussed the integration of renewable energy sources such as wind and solar into the grid. Despite this, the great majority of these efforts focused on the utility operator's and ISO's respective real-time scheduling of generators for cost-effective operation. We investigated the minute-to-minute variability of renewable energy sources with the goal of optimizing dispatch. The hybrid system was composed</w:t>
      </w:r>
      <w:r w:rsidR="00BB798D">
        <w:rPr>
          <w:color w:val="FF0000"/>
        </w:rPr>
        <w:t xml:space="preserve"> of </w:t>
      </w:r>
      <w:r w:rsidRPr="00FC4FAB">
        <w:rPr>
          <w:color w:val="FF0000"/>
        </w:rPr>
        <w:t xml:space="preserve">stochastic solar power using the </w:t>
      </w:r>
      <w:r w:rsidR="00FA57B4" w:rsidRPr="00FC4FAB">
        <w:rPr>
          <w:color w:val="FF0000"/>
        </w:rPr>
        <w:t>barnacle’s</w:t>
      </w:r>
      <w:r w:rsidRPr="00FC4FAB">
        <w:rPr>
          <w:color w:val="FF0000"/>
        </w:rPr>
        <w:t xml:space="preserve"> mating optimizer and the MATLAB optimization platform stated in [40]</w:t>
      </w:r>
      <w:r w:rsidR="00BB798D">
        <w:rPr>
          <w:color w:val="FF0000"/>
        </w:rPr>
        <w:t xml:space="preserve"> for </w:t>
      </w:r>
      <w:r w:rsidR="003D2A1E">
        <w:rPr>
          <w:color w:val="FF0000"/>
        </w:rPr>
        <w:t xml:space="preserve">the </w:t>
      </w:r>
      <w:r w:rsidR="000946E0">
        <w:rPr>
          <w:color w:val="FF0000"/>
        </w:rPr>
        <w:t>OPF</w:t>
      </w:r>
      <w:r w:rsidR="00D97D59">
        <w:rPr>
          <w:color w:val="FF0000"/>
        </w:rPr>
        <w:t xml:space="preserve"> solution</w:t>
      </w:r>
      <w:r w:rsidRPr="00FC4FAB">
        <w:rPr>
          <w:color w:val="FF0000"/>
        </w:rPr>
        <w:t>. Although network restrictions are sometimes disregarded in the economic dispatch (ED) problem, they must be met in OPF</w:t>
      </w:r>
      <w:r w:rsidR="004416D2">
        <w:rPr>
          <w:color w:val="FF0000"/>
        </w:rPr>
        <w:t xml:space="preserve">. </w:t>
      </w:r>
      <w:r w:rsidRPr="00FC4FAB">
        <w:rPr>
          <w:color w:val="FF0000"/>
        </w:rPr>
        <w:t xml:space="preserve"> Furthermore, the ED problem is frequently confused with the OPF problem, rather than the network voltage profile and emission properties. More research is needed to investigate </w:t>
      </w:r>
      <w:r w:rsidR="00084608">
        <w:rPr>
          <w:color w:val="FF0000"/>
        </w:rPr>
        <w:t xml:space="preserve">OPF </w:t>
      </w:r>
      <w:r w:rsidRPr="00FC4FAB">
        <w:rPr>
          <w:color w:val="FF0000"/>
        </w:rPr>
        <w:t>in a network that includes thermal, wind, and PV generators.</w:t>
      </w:r>
    </w:p>
    <w:p w14:paraId="28FBD952" w14:textId="77777777" w:rsidR="00FC4FAB" w:rsidRDefault="00FC4FAB" w:rsidP="00F46584">
      <w:pPr>
        <w:pStyle w:val="ListParagraph"/>
        <w:autoSpaceDE w:val="0"/>
        <w:autoSpaceDN w:val="0"/>
        <w:adjustRightInd w:val="0"/>
        <w:jc w:val="both"/>
        <w:outlineLvl w:val="0"/>
        <w:rPr>
          <w:b/>
          <w:bCs/>
          <w:color w:val="000000" w:themeColor="text1"/>
          <w:sz w:val="24"/>
          <w:szCs w:val="24"/>
        </w:rPr>
      </w:pPr>
    </w:p>
    <w:p w14:paraId="3A422B9C" w14:textId="604E4B64" w:rsidR="00416FC1" w:rsidRPr="00101BDC" w:rsidRDefault="00101BDC" w:rsidP="00101BDC">
      <w:pPr>
        <w:pStyle w:val="ListParagraph"/>
        <w:numPr>
          <w:ilvl w:val="0"/>
          <w:numId w:val="22"/>
        </w:numPr>
        <w:autoSpaceDE w:val="0"/>
        <w:autoSpaceDN w:val="0"/>
        <w:adjustRightInd w:val="0"/>
        <w:jc w:val="both"/>
        <w:outlineLvl w:val="0"/>
        <w:rPr>
          <w:b/>
          <w:bCs/>
          <w:color w:val="000000" w:themeColor="text1"/>
          <w:sz w:val="24"/>
          <w:szCs w:val="24"/>
        </w:rPr>
      </w:pPr>
      <w:r>
        <w:rPr>
          <w:b/>
          <w:bCs/>
          <w:color w:val="000000" w:themeColor="text1"/>
          <w:sz w:val="24"/>
          <w:szCs w:val="24"/>
        </w:rPr>
        <w:t>Methods</w:t>
      </w:r>
    </w:p>
    <w:p w14:paraId="086682DE" w14:textId="5FB731F9" w:rsidR="00416FC1" w:rsidRPr="007B0F19" w:rsidRDefault="00416FC1" w:rsidP="00F8558E">
      <w:pPr>
        <w:jc w:val="both"/>
        <w:rPr>
          <w:color w:val="000000" w:themeColor="text1"/>
        </w:rPr>
      </w:pPr>
    </w:p>
    <w:p w14:paraId="117BD2D2" w14:textId="47CFBF98" w:rsidR="00416FC1" w:rsidRPr="00242761" w:rsidRDefault="00416FC1" w:rsidP="000844FA">
      <w:pPr>
        <w:pStyle w:val="ListParagraph"/>
        <w:numPr>
          <w:ilvl w:val="1"/>
          <w:numId w:val="8"/>
        </w:numPr>
        <w:jc w:val="both"/>
        <w:rPr>
          <w:b/>
          <w:bCs/>
          <w:color w:val="000000" w:themeColor="text1"/>
        </w:rPr>
      </w:pPr>
      <w:r w:rsidRPr="00242761">
        <w:rPr>
          <w:b/>
          <w:bCs/>
          <w:color w:val="000000" w:themeColor="text1"/>
        </w:rPr>
        <w:t xml:space="preserve">Thermal Units </w:t>
      </w:r>
    </w:p>
    <w:p w14:paraId="56537F5B" w14:textId="77777777" w:rsidR="00416FC1" w:rsidRPr="007B0F19" w:rsidRDefault="00416FC1" w:rsidP="00416FC1">
      <w:pPr>
        <w:jc w:val="both"/>
        <w:rPr>
          <w:color w:val="000000" w:themeColor="text1"/>
        </w:rPr>
      </w:pPr>
      <w:r w:rsidRPr="007B0F19">
        <w:rPr>
          <w:color w:val="000000" w:themeColor="text1"/>
        </w:rPr>
        <w:t xml:space="preserve"> </w:t>
      </w:r>
    </w:p>
    <w:p w14:paraId="71BB6FFE" w14:textId="20B83334" w:rsidR="00352EB3" w:rsidRDefault="00073B38" w:rsidP="00416FC1">
      <w:pPr>
        <w:jc w:val="both"/>
        <w:rPr>
          <w:color w:val="000000" w:themeColor="text1"/>
        </w:rPr>
      </w:pPr>
      <w:r w:rsidRPr="00073B38">
        <w:rPr>
          <w:color w:val="000000" w:themeColor="text1"/>
        </w:rPr>
        <w:t>Fossil fuels are used to run thermal power plants.</w:t>
      </w:r>
      <w:r w:rsidR="00416FC1" w:rsidRPr="007B0F19">
        <w:rPr>
          <w:color w:val="000000" w:themeColor="text1"/>
        </w:rPr>
        <w:t xml:space="preserve"> The equilateral [8] connection roughly reflects the connection between gasoline expenditure ($/h) and energy output (MW)</w:t>
      </w:r>
      <w:r>
        <w:rPr>
          <w:color w:val="000000" w:themeColor="text1"/>
        </w:rPr>
        <w:t xml:space="preserve"> </w:t>
      </w:r>
      <w:r w:rsidRPr="00073B38">
        <w:rPr>
          <w:color w:val="FF0000"/>
        </w:rPr>
        <w:t>as shown in equation 1</w:t>
      </w:r>
      <w:r w:rsidR="00416FC1" w:rsidRPr="007B0F19">
        <w:rPr>
          <w:color w:val="000000" w:themeColor="text1"/>
        </w:rPr>
        <w:t xml:space="preserve">: </w:t>
      </w:r>
    </w:p>
    <w:p w14:paraId="55912309" w14:textId="77777777" w:rsidR="00440603" w:rsidRDefault="00440603" w:rsidP="00416FC1">
      <w:pPr>
        <w:jc w:val="both"/>
        <w:rPr>
          <w:color w:val="000000" w:themeColor="text1"/>
        </w:rPr>
      </w:pPr>
    </w:p>
    <w:p w14:paraId="14A1EB2E" w14:textId="77777777" w:rsidR="00D219AB" w:rsidRDefault="00000000" w:rsidP="00D219AB">
      <w:pPr>
        <w:jc w:val="both"/>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cost</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TTG</m:t>
                </m:r>
              </m:sub>
            </m:sSub>
          </m:e>
        </m:d>
        <m:r>
          <w:rPr>
            <w:rFonts w:ascii="Cambria Math" w:hAnsi="Cambria Math"/>
            <w:color w:val="000000" w:themeColor="text1"/>
          </w:rPr>
          <m:t>=</m:t>
        </m:r>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TG</m:t>
                </m:r>
              </m:sub>
            </m:sSub>
          </m:sup>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TGi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TGi</m:t>
                </m:r>
              </m:sub>
              <m:sup>
                <m:r>
                  <w:rPr>
                    <w:rFonts w:ascii="Cambria Math" w:hAnsi="Cambria Math"/>
                    <w:color w:val="000000" w:themeColor="text1"/>
                  </w:rPr>
                  <m:t>2</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i</m:t>
                </m:r>
              </m:sub>
            </m:sSub>
            <m:r>
              <m:rPr>
                <m:sty m:val="p"/>
              </m:rPr>
              <w:rPr>
                <w:rFonts w:ascii="Cambria Math" w:hAnsi="Cambria Math"/>
                <w:color w:val="000000" w:themeColor="text1"/>
              </w:rPr>
              <m:t>sin⁡</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i</m:t>
                </m:r>
              </m:sub>
            </m:sSub>
            <m:d>
              <m:dPr>
                <m:ctrlPr>
                  <w:rPr>
                    <w:rFonts w:ascii="Cambria Math" w:hAnsi="Cambria Math"/>
                    <w:i/>
                    <w:color w:val="000000" w:themeColor="text1"/>
                  </w:rPr>
                </m:ctrlPr>
              </m:dPr>
              <m:e>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TGi</m:t>
                    </m:r>
                  </m:sub>
                  <m:sup>
                    <m:r>
                      <w:rPr>
                        <w:rFonts w:ascii="Cambria Math" w:hAnsi="Cambria Math"/>
                        <w:color w:val="000000" w:themeColor="text1"/>
                      </w:rPr>
                      <m:t>min</m:t>
                    </m:r>
                  </m:sup>
                </m:sSubSup>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TGi</m:t>
                    </m:r>
                  </m:sub>
                </m:sSub>
              </m:e>
            </m:d>
            <m:r>
              <w:rPr>
                <w:rFonts w:ascii="Cambria Math" w:hAnsi="Cambria Math"/>
                <w:color w:val="000000" w:themeColor="text1"/>
              </w:rPr>
              <m:t>]}</m:t>
            </m:r>
          </m:e>
        </m:nary>
      </m:oMath>
      <w:r w:rsidR="00D219AB" w:rsidRPr="007B0F19">
        <w:rPr>
          <w:color w:val="000000" w:themeColor="text1"/>
        </w:rPr>
        <w:t>…</w:t>
      </w:r>
      <w:r w:rsidR="00D219AB">
        <w:rPr>
          <w:color w:val="000000" w:themeColor="text1"/>
        </w:rPr>
        <w:t>…………</w:t>
      </w:r>
      <w:r w:rsidR="00D219AB" w:rsidRPr="007B0F19">
        <w:rPr>
          <w:color w:val="000000" w:themeColor="text1"/>
        </w:rPr>
        <w:t>…………………..…</w:t>
      </w:r>
      <w:r w:rsidR="00D219AB">
        <w:rPr>
          <w:color w:val="000000" w:themeColor="text1"/>
        </w:rPr>
        <w:t>..</w:t>
      </w:r>
      <w:r w:rsidR="00D219AB" w:rsidRPr="007B0F19">
        <w:rPr>
          <w:color w:val="000000" w:themeColor="text1"/>
        </w:rPr>
        <w:t xml:space="preserve">…………….…… </w:t>
      </w:r>
      <w:r w:rsidR="00D219AB">
        <w:rPr>
          <w:color w:val="000000" w:themeColor="text1"/>
        </w:rPr>
        <w:t xml:space="preserve"> (</w:t>
      </w:r>
      <w:r w:rsidR="00D219AB" w:rsidRPr="007B0F19">
        <w:rPr>
          <w:color w:val="000000" w:themeColor="text1"/>
        </w:rPr>
        <w:t>1)</w:t>
      </w:r>
    </w:p>
    <w:p w14:paraId="514CCF4E" w14:textId="22C7F70A" w:rsidR="00F076CF" w:rsidRPr="007B0F19" w:rsidRDefault="00F076CF" w:rsidP="00416FC1">
      <w:pPr>
        <w:jc w:val="both"/>
        <w:rPr>
          <w:color w:val="000000" w:themeColor="text1"/>
        </w:rPr>
      </w:pPr>
    </w:p>
    <w:p w14:paraId="10F03DB0" w14:textId="77777777" w:rsidR="004F5C6F" w:rsidRPr="007B0F19" w:rsidRDefault="004F5C6F" w:rsidP="00416FC1">
      <w:pPr>
        <w:jc w:val="both"/>
        <w:rPr>
          <w:color w:val="000000" w:themeColor="text1"/>
        </w:rPr>
      </w:pPr>
    </w:p>
    <w:p w14:paraId="0FBEA9C6" w14:textId="4DB024C9" w:rsidR="00416FC1" w:rsidRPr="007B0F19" w:rsidRDefault="00416FC1" w:rsidP="00416FC1">
      <w:pPr>
        <w:jc w:val="both"/>
        <w:rPr>
          <w:color w:val="000000" w:themeColor="text1"/>
        </w:rPr>
      </w:pPr>
      <w:r w:rsidRPr="007B0F19">
        <w:rPr>
          <w:color w:val="000000" w:themeColor="text1"/>
        </w:rPr>
        <w:t xml:space="preserve">The cost coefficients of each generator are ai, bi, ci, di, and </w:t>
      </w:r>
      <w:proofErr w:type="spellStart"/>
      <w:r w:rsidRPr="007B0F19">
        <w:rPr>
          <w:color w:val="000000" w:themeColor="text1"/>
        </w:rPr>
        <w:t>ei</w:t>
      </w:r>
      <w:proofErr w:type="spellEnd"/>
      <w:r w:rsidRPr="007B0F19">
        <w:rPr>
          <w:color w:val="000000" w:themeColor="text1"/>
        </w:rPr>
        <w:t>, and</w:t>
      </w:r>
      <w:r w:rsidR="00AC26CD">
        <w:rPr>
          <w:color w:val="000000" w:themeColor="text1"/>
        </w:rPr>
        <w:t xml:space="preserve"> P</w:t>
      </w:r>
      <w:r w:rsidR="00AC26CD">
        <w:rPr>
          <w:color w:val="000000" w:themeColor="text1"/>
          <w:vertAlign w:val="subscript"/>
        </w:rPr>
        <w:t xml:space="preserve">TT </w:t>
      </w:r>
      <w:r w:rsidR="00AC26CD">
        <w:rPr>
          <w:color w:val="000000" w:themeColor="text1"/>
        </w:rPr>
        <w:t>i</w:t>
      </w:r>
      <w:r w:rsidRPr="007B0F19">
        <w:rPr>
          <w:color w:val="000000" w:themeColor="text1"/>
        </w:rPr>
        <w:t xml:space="preserve">s all available power generated by heat-producing devices. </w:t>
      </w:r>
      <w:proofErr w:type="spellStart"/>
      <w:r w:rsidR="00AC26CD">
        <w:rPr>
          <w:color w:val="000000" w:themeColor="text1"/>
        </w:rPr>
        <w:t>P</w:t>
      </w:r>
      <w:r w:rsidR="00AC26CD">
        <w:rPr>
          <w:color w:val="000000" w:themeColor="text1"/>
          <w:vertAlign w:val="subscript"/>
        </w:rPr>
        <w:t>TGi</w:t>
      </w:r>
      <w:proofErr w:type="spellEnd"/>
      <w:r w:rsidR="00AC26CD">
        <w:rPr>
          <w:color w:val="000000" w:themeColor="text1"/>
        </w:rPr>
        <w:t xml:space="preserve"> </w:t>
      </w:r>
      <w:r w:rsidRPr="007B0F19">
        <w:rPr>
          <w:color w:val="000000" w:themeColor="text1"/>
        </w:rPr>
        <w:t>, where</w:t>
      </w:r>
      <w:r w:rsidR="00DA4214" w:rsidRPr="007B0F19">
        <w:rPr>
          <w:color w:val="000000" w:themeColor="text1"/>
        </w:rPr>
        <w:t xml:space="preserve"> </w:t>
      </w:r>
      <w:r w:rsidRPr="007B0F19">
        <w:rPr>
          <w:color w:val="000000" w:themeColor="text1"/>
        </w:rPr>
        <w:t xml:space="preserve">is the </w:t>
      </w:r>
      <w:proofErr w:type="spellStart"/>
      <w:r w:rsidRPr="007B0F19">
        <w:rPr>
          <w:color w:val="000000" w:themeColor="text1"/>
        </w:rPr>
        <w:t>i-th</w:t>
      </w:r>
      <w:proofErr w:type="spellEnd"/>
      <w:r w:rsidRPr="007B0F19">
        <w:rPr>
          <w:color w:val="000000" w:themeColor="text1"/>
        </w:rPr>
        <w:t xml:space="preserve"> generator's lowest power setting, </w:t>
      </w:r>
      <w:proofErr w:type="spellStart"/>
      <w:r w:rsidRPr="007B0F19">
        <w:rPr>
          <w:color w:val="000000" w:themeColor="text1"/>
        </w:rPr>
        <w:t>P</w:t>
      </w:r>
      <w:r w:rsidR="002258F7">
        <w:rPr>
          <w:color w:val="000000" w:themeColor="text1"/>
          <w:vertAlign w:val="subscript"/>
        </w:rPr>
        <w:t>TGi</w:t>
      </w:r>
      <w:proofErr w:type="spellEnd"/>
      <w:r w:rsidR="002258F7">
        <w:rPr>
          <w:color w:val="000000" w:themeColor="text1"/>
        </w:rPr>
        <w:t xml:space="preserve"> </w:t>
      </w:r>
      <w:r w:rsidRPr="007B0F19">
        <w:rPr>
          <w:color w:val="000000" w:themeColor="text1"/>
        </w:rPr>
        <w:t xml:space="preserve"> is the overall count of thermal system generators, an</w:t>
      </w:r>
      <w:r w:rsidR="00AC26CD">
        <w:rPr>
          <w:color w:val="000000" w:themeColor="text1"/>
        </w:rPr>
        <w:t>d N</w:t>
      </w:r>
      <w:r w:rsidR="00AC26CD">
        <w:rPr>
          <w:color w:val="000000" w:themeColor="text1"/>
          <w:vertAlign w:val="subscript"/>
        </w:rPr>
        <w:t>TG</w:t>
      </w:r>
      <w:r w:rsidR="00AC26CD">
        <w:rPr>
          <w:color w:val="000000" w:themeColor="text1"/>
        </w:rPr>
        <w:t xml:space="preserve"> </w:t>
      </w:r>
      <w:r w:rsidRPr="007B0F19">
        <w:rPr>
          <w:color w:val="000000" w:themeColor="text1"/>
        </w:rPr>
        <w:t xml:space="preserve"> a valve loading impact.</w:t>
      </w:r>
    </w:p>
    <w:p w14:paraId="2083C262" w14:textId="77777777" w:rsidR="00416FC1" w:rsidRPr="007B0F19" w:rsidRDefault="00416FC1" w:rsidP="00416FC1">
      <w:pPr>
        <w:jc w:val="both"/>
        <w:rPr>
          <w:color w:val="000000" w:themeColor="text1"/>
        </w:rPr>
      </w:pPr>
      <w:r w:rsidRPr="007B0F19">
        <w:rPr>
          <w:color w:val="000000" w:themeColor="text1"/>
        </w:rPr>
        <w:t xml:space="preserve"> </w:t>
      </w:r>
    </w:p>
    <w:p w14:paraId="79C4FEF1" w14:textId="77777777" w:rsidR="00416FC1" w:rsidRPr="007B0F19" w:rsidRDefault="00416FC1" w:rsidP="00416FC1">
      <w:pPr>
        <w:jc w:val="both"/>
        <w:rPr>
          <w:color w:val="000000" w:themeColor="text1"/>
        </w:rPr>
      </w:pPr>
      <w:r w:rsidRPr="007B0F19">
        <w:rPr>
          <w:color w:val="000000" w:themeColor="text1"/>
        </w:rPr>
        <w:t xml:space="preserve"> </w:t>
      </w:r>
    </w:p>
    <w:p w14:paraId="15755F7C" w14:textId="58412C7C" w:rsidR="00416FC1" w:rsidRPr="00242761" w:rsidRDefault="00416FC1" w:rsidP="000844FA">
      <w:pPr>
        <w:pStyle w:val="ListParagraph"/>
        <w:numPr>
          <w:ilvl w:val="1"/>
          <w:numId w:val="8"/>
        </w:numPr>
        <w:jc w:val="both"/>
        <w:rPr>
          <w:b/>
          <w:bCs/>
          <w:color w:val="000000" w:themeColor="text1"/>
        </w:rPr>
      </w:pPr>
      <w:r w:rsidRPr="00242761">
        <w:rPr>
          <w:b/>
          <w:bCs/>
          <w:color w:val="000000" w:themeColor="text1"/>
        </w:rPr>
        <w:t>Reducing the cost of renewable energy production</w:t>
      </w:r>
    </w:p>
    <w:p w14:paraId="52DCDC4E" w14:textId="77777777" w:rsidR="00416FC1" w:rsidRPr="007B0F19" w:rsidRDefault="00416FC1" w:rsidP="00416FC1">
      <w:pPr>
        <w:jc w:val="both"/>
        <w:rPr>
          <w:color w:val="000000" w:themeColor="text1"/>
        </w:rPr>
      </w:pPr>
      <w:r w:rsidRPr="007B0F19">
        <w:rPr>
          <w:color w:val="000000" w:themeColor="text1"/>
        </w:rPr>
        <w:t xml:space="preserve"> </w:t>
      </w:r>
    </w:p>
    <w:p w14:paraId="50FF5298" w14:textId="362478B1" w:rsidR="00073B38" w:rsidRPr="00073B38" w:rsidRDefault="00416FC1" w:rsidP="00416FC1">
      <w:pPr>
        <w:jc w:val="both"/>
        <w:rPr>
          <w:color w:val="FF0000"/>
        </w:rPr>
      </w:pPr>
      <w:r w:rsidRPr="007B0F19">
        <w:rPr>
          <w:color w:val="000000" w:themeColor="text1"/>
        </w:rPr>
        <w:t xml:space="preserve">When incorporating renewable energy sources into the electrical grid, several issues must be taken into consideration, including their erratic and sporadic nature. In general, solar PV and wind farms </w:t>
      </w:r>
      <w:r w:rsidR="000733A3" w:rsidRPr="007B0F19">
        <w:rPr>
          <w:color w:val="000000" w:themeColor="text1"/>
        </w:rPr>
        <w:t xml:space="preserve">are </w:t>
      </w:r>
      <w:r w:rsidRPr="007B0F19">
        <w:rPr>
          <w:color w:val="000000" w:themeColor="text1"/>
        </w:rPr>
        <w:t xml:space="preserve">controlled </w:t>
      </w:r>
      <w:r w:rsidR="00501CA4">
        <w:rPr>
          <w:color w:val="000000" w:themeColor="text1"/>
        </w:rPr>
        <w:t>by</w:t>
      </w:r>
      <w:r w:rsidRPr="007B0F19">
        <w:rPr>
          <w:color w:val="000000" w:themeColor="text1"/>
        </w:rPr>
        <w:t xml:space="preserve"> private businesses that engage </w:t>
      </w:r>
      <w:r w:rsidR="000733A3" w:rsidRPr="007B0F19">
        <w:rPr>
          <w:color w:val="000000" w:themeColor="text1"/>
        </w:rPr>
        <w:t>in</w:t>
      </w:r>
      <w:r w:rsidRPr="007B0F19">
        <w:rPr>
          <w:color w:val="000000" w:themeColor="text1"/>
        </w:rPr>
        <w:t xml:space="preserve"> a </w:t>
      </w:r>
      <w:r w:rsidR="00376B81">
        <w:rPr>
          <w:color w:val="000000" w:themeColor="text1"/>
        </w:rPr>
        <w:t>PPA</w:t>
      </w:r>
      <w:r w:rsidR="0059483D">
        <w:rPr>
          <w:color w:val="000000" w:themeColor="text1"/>
        </w:rPr>
        <w:t xml:space="preserve"> </w:t>
      </w:r>
      <w:r w:rsidRPr="007B0F19">
        <w:rPr>
          <w:color w:val="000000" w:themeColor="text1"/>
        </w:rPr>
        <w:t xml:space="preserve">with </w:t>
      </w:r>
      <w:r w:rsidR="002258F7" w:rsidRPr="007B0F19">
        <w:rPr>
          <w:color w:val="000000" w:themeColor="text1"/>
        </w:rPr>
        <w:t>an ISO</w:t>
      </w:r>
      <w:r w:rsidRPr="007B0F19">
        <w:rPr>
          <w:color w:val="000000" w:themeColor="text1"/>
        </w:rPr>
        <w:t xml:space="preserve">. As a result, the prices incurred by such power sources are broken down </w:t>
      </w:r>
      <w:r w:rsidR="000733A3" w:rsidRPr="007B0F19">
        <w:rPr>
          <w:color w:val="000000" w:themeColor="text1"/>
        </w:rPr>
        <w:t xml:space="preserve">into </w:t>
      </w:r>
      <w:r w:rsidRPr="007B0F19">
        <w:rPr>
          <w:color w:val="000000" w:themeColor="text1"/>
        </w:rPr>
        <w:t>three groups: direct costs, reserve costs</w:t>
      </w:r>
      <w:r w:rsidR="00E407F4" w:rsidRPr="007B0F19">
        <w:rPr>
          <w:color w:val="000000" w:themeColor="text1"/>
        </w:rPr>
        <w:t>, and</w:t>
      </w:r>
      <w:r w:rsidRPr="007B0F19">
        <w:rPr>
          <w:color w:val="000000" w:themeColor="text1"/>
        </w:rPr>
        <w:t xml:space="preserve"> finally punishment costs.</w:t>
      </w:r>
      <w:r w:rsidR="005A67E3">
        <w:rPr>
          <w:color w:val="000000" w:themeColor="text1"/>
        </w:rPr>
        <w:t xml:space="preserve"> </w:t>
      </w:r>
      <w:r w:rsidR="00073B38" w:rsidRPr="00073B38">
        <w:rPr>
          <w:color w:val="FF0000"/>
        </w:rPr>
        <w:t xml:space="preserve">Here are the straight costs of generators that are powered by wind and solar PV [34], which are also </w:t>
      </w:r>
      <w:r w:rsidR="00501CA4" w:rsidRPr="00073B38">
        <w:rPr>
          <w:color w:val="FF0000"/>
        </w:rPr>
        <w:t>considered</w:t>
      </w:r>
      <w:r w:rsidR="00073B38" w:rsidRPr="00073B38">
        <w:rPr>
          <w:color w:val="FF0000"/>
        </w:rPr>
        <w:t xml:space="preserve"> in equations 2 and 3:</w:t>
      </w:r>
    </w:p>
    <w:p w14:paraId="5DB612B6" w14:textId="15F18950" w:rsidR="00416FC1" w:rsidRDefault="00416FC1" w:rsidP="00416FC1">
      <w:pPr>
        <w:jc w:val="both"/>
        <w:rPr>
          <w:color w:val="000000" w:themeColor="text1"/>
        </w:rPr>
      </w:pPr>
    </w:p>
    <w:p w14:paraId="6E2D91C9" w14:textId="0CE3A6C9" w:rsidR="00D219AB" w:rsidRDefault="00000000" w:rsidP="00D219AB">
      <w:pPr>
        <w:jc w:val="both"/>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Cost</m:t>
            </m:r>
          </m:e>
          <m:sub>
            <m:r>
              <w:rPr>
                <w:rFonts w:ascii="Cambria Math" w:hAnsi="Cambria Math"/>
                <w:color w:val="000000" w:themeColor="text1"/>
              </w:rPr>
              <m:t>wj</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wGj</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wGj</m:t>
            </m:r>
          </m:sub>
        </m:sSub>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WGj</m:t>
            </m:r>
          </m:sub>
        </m:sSub>
      </m:oMath>
      <w:r w:rsidR="00D219AB" w:rsidRPr="007B0F19">
        <w:rPr>
          <w:color w:val="000000" w:themeColor="text1"/>
        </w:rPr>
        <w:t>…</w:t>
      </w:r>
      <w:r w:rsidR="00D219AB">
        <w:rPr>
          <w:color w:val="000000" w:themeColor="text1"/>
        </w:rPr>
        <w:t>…………</w:t>
      </w:r>
      <w:r w:rsidR="00D219AB" w:rsidRPr="007B0F19">
        <w:rPr>
          <w:color w:val="000000" w:themeColor="text1"/>
        </w:rPr>
        <w:t>…………………..…</w:t>
      </w:r>
      <w:r w:rsidR="00D219AB">
        <w:rPr>
          <w:color w:val="000000" w:themeColor="text1"/>
        </w:rPr>
        <w:t>..</w:t>
      </w:r>
      <w:r w:rsidR="00D219AB" w:rsidRPr="007B0F19">
        <w:rPr>
          <w:color w:val="000000" w:themeColor="text1"/>
        </w:rPr>
        <w:t>…………….…</w:t>
      </w:r>
      <w:r w:rsidR="00D219AB">
        <w:rPr>
          <w:color w:val="000000" w:themeColor="text1"/>
        </w:rPr>
        <w:t>……………………………………………..</w:t>
      </w:r>
      <w:r w:rsidR="00D219AB" w:rsidRPr="007B0F19">
        <w:rPr>
          <w:color w:val="000000" w:themeColor="text1"/>
        </w:rPr>
        <w:t xml:space="preserve">… </w:t>
      </w:r>
      <w:r w:rsidR="00D219AB">
        <w:rPr>
          <w:color w:val="000000" w:themeColor="text1"/>
        </w:rPr>
        <w:t xml:space="preserve"> (2</w:t>
      </w:r>
      <w:r w:rsidR="00D219AB" w:rsidRPr="007B0F19">
        <w:rPr>
          <w:color w:val="000000" w:themeColor="text1"/>
        </w:rPr>
        <w:t>)</w:t>
      </w:r>
    </w:p>
    <w:p w14:paraId="70BEB9BF" w14:textId="653EB00C" w:rsidR="00F1215D" w:rsidRPr="007B0F19" w:rsidRDefault="00F1215D" w:rsidP="00416FC1">
      <w:pPr>
        <w:jc w:val="both"/>
        <w:rPr>
          <w:color w:val="000000" w:themeColor="text1"/>
        </w:rPr>
      </w:pPr>
    </w:p>
    <w:p w14:paraId="042EB8C6" w14:textId="07215A65" w:rsidR="00D219AB" w:rsidRDefault="00000000" w:rsidP="00D219AB">
      <w:pPr>
        <w:jc w:val="both"/>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Cost</m:t>
            </m:r>
          </m:e>
          <m:sub>
            <m:r>
              <w:rPr>
                <w:rFonts w:ascii="Cambria Math" w:hAnsi="Cambria Math"/>
                <w:color w:val="000000" w:themeColor="text1"/>
              </w:rPr>
              <m:t>s,k</m:t>
            </m:r>
          </m:sub>
        </m:sSub>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SGJ</m:t>
                </m:r>
              </m:sub>
            </m:sSub>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SG,k</m:t>
            </m:r>
          </m:sub>
        </m:sSub>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SG,k</m:t>
            </m:r>
          </m:sub>
        </m:sSub>
      </m:oMath>
      <w:r w:rsidR="00D219AB" w:rsidRPr="007B0F19">
        <w:rPr>
          <w:color w:val="000000" w:themeColor="text1"/>
        </w:rPr>
        <w:t>...</w:t>
      </w:r>
      <w:r w:rsidR="00D219AB">
        <w:rPr>
          <w:color w:val="000000" w:themeColor="text1"/>
        </w:rPr>
        <w:t>......................................................................................................................................</w:t>
      </w:r>
      <w:r w:rsidR="00D219AB" w:rsidRPr="007B0F19">
        <w:rPr>
          <w:color w:val="000000" w:themeColor="text1"/>
        </w:rPr>
        <w:t>……..…….. (3)</w:t>
      </w:r>
    </w:p>
    <w:p w14:paraId="409D621C" w14:textId="0F73341D" w:rsidR="00F1215D" w:rsidRPr="007B0F19" w:rsidRDefault="00F1215D" w:rsidP="00F1215D">
      <w:pPr>
        <w:jc w:val="both"/>
        <w:rPr>
          <w:color w:val="000000" w:themeColor="text1"/>
        </w:rPr>
      </w:pPr>
    </w:p>
    <w:p w14:paraId="134B08CD" w14:textId="77777777" w:rsidR="00F1215D" w:rsidRPr="007B0F19" w:rsidRDefault="00F1215D" w:rsidP="00416FC1">
      <w:pPr>
        <w:jc w:val="both"/>
        <w:rPr>
          <w:color w:val="000000" w:themeColor="text1"/>
        </w:rPr>
      </w:pPr>
    </w:p>
    <w:p w14:paraId="4E8802AB" w14:textId="77777777" w:rsidR="004F5C6F" w:rsidRPr="007B0F19" w:rsidRDefault="004F5C6F" w:rsidP="00416FC1">
      <w:pPr>
        <w:jc w:val="both"/>
        <w:rPr>
          <w:color w:val="000000" w:themeColor="text1"/>
        </w:rPr>
      </w:pPr>
    </w:p>
    <w:p w14:paraId="67199CC9" w14:textId="3219D69D" w:rsidR="00393DAD" w:rsidRDefault="00416FC1" w:rsidP="00416FC1">
      <w:pPr>
        <w:jc w:val="both"/>
        <w:rPr>
          <w:color w:val="FF0000"/>
        </w:rPr>
      </w:pPr>
      <w:r w:rsidRPr="007B0F19">
        <w:rPr>
          <w:color w:val="000000" w:themeColor="text1"/>
        </w:rPr>
        <w:t>Where</w:t>
      </w:r>
      <w:r w:rsidR="002258F7">
        <w:rPr>
          <w:color w:val="000000" w:themeColor="text1"/>
        </w:rPr>
        <w:t xml:space="preserve"> </w:t>
      </w:r>
      <w:r w:rsidRPr="007B0F19">
        <w:rPr>
          <w:color w:val="000000" w:themeColor="text1"/>
        </w:rPr>
        <w:t xml:space="preserve"> </w:t>
      </w:r>
      <w:proofErr w:type="spellStart"/>
      <w:r w:rsidR="002258F7">
        <w:rPr>
          <w:color w:val="000000" w:themeColor="text1"/>
        </w:rPr>
        <w:t>g</w:t>
      </w:r>
      <w:r w:rsidRPr="002258F7">
        <w:rPr>
          <w:color w:val="000000" w:themeColor="text1"/>
          <w:vertAlign w:val="subscript"/>
        </w:rPr>
        <w:t>WGi</w:t>
      </w:r>
      <w:proofErr w:type="spellEnd"/>
      <w:r w:rsidRPr="002258F7">
        <w:rPr>
          <w:color w:val="000000" w:themeColor="text1"/>
          <w:vertAlign w:val="subscript"/>
        </w:rPr>
        <w:t xml:space="preserve"> </w:t>
      </w:r>
      <w:r w:rsidRPr="007B0F19">
        <w:rPr>
          <w:color w:val="000000" w:themeColor="text1"/>
        </w:rPr>
        <w:t xml:space="preserve">   and  </w:t>
      </w:r>
      <w:proofErr w:type="spellStart"/>
      <w:r w:rsidRPr="007B0F19">
        <w:rPr>
          <w:color w:val="000000" w:themeColor="text1"/>
        </w:rPr>
        <w:t>g</w:t>
      </w:r>
      <w:r w:rsidRPr="002258F7">
        <w:rPr>
          <w:color w:val="000000" w:themeColor="text1"/>
          <w:vertAlign w:val="subscript"/>
        </w:rPr>
        <w:t>SG,K</w:t>
      </w:r>
      <w:proofErr w:type="spellEnd"/>
      <w:r w:rsidRPr="007B0F19">
        <w:rPr>
          <w:color w:val="000000" w:themeColor="text1"/>
        </w:rPr>
        <w:t xml:space="preserve"> depart direct cost factors for the </w:t>
      </w:r>
      <w:proofErr w:type="spellStart"/>
      <w:r w:rsidRPr="007B0F19">
        <w:rPr>
          <w:color w:val="000000" w:themeColor="text1"/>
        </w:rPr>
        <w:t>jth</w:t>
      </w:r>
      <w:proofErr w:type="spellEnd"/>
      <w:r w:rsidRPr="007B0F19">
        <w:rPr>
          <w:color w:val="000000" w:themeColor="text1"/>
        </w:rPr>
        <w:t xml:space="preserve"> and kth wind power plants, respectively. </w:t>
      </w:r>
      <w:r w:rsidR="00393DAD" w:rsidRPr="00393DAD">
        <w:rPr>
          <w:color w:val="FF0000"/>
        </w:rPr>
        <w:t>In equation 4, PWG, J, and PSG,K show how much electricity is expected to come from wind and solar power plants.</w:t>
      </w:r>
    </w:p>
    <w:p w14:paraId="244B039A" w14:textId="77777777" w:rsidR="004177B8" w:rsidRPr="00393DAD" w:rsidRDefault="004177B8" w:rsidP="00416FC1">
      <w:pPr>
        <w:jc w:val="both"/>
        <w:rPr>
          <w:color w:val="FF0000"/>
        </w:rPr>
      </w:pPr>
    </w:p>
    <w:p w14:paraId="36335F8B" w14:textId="013B57B7" w:rsidR="00416FC1" w:rsidRPr="007B0F19" w:rsidRDefault="00416FC1" w:rsidP="00416FC1">
      <w:pPr>
        <w:jc w:val="both"/>
        <w:rPr>
          <w:color w:val="000000" w:themeColor="text1"/>
        </w:rPr>
      </w:pPr>
      <w:r w:rsidRPr="007B0F19">
        <w:rPr>
          <w:color w:val="000000" w:themeColor="text1"/>
        </w:rPr>
        <w:t>Cost</w:t>
      </w:r>
      <w:r w:rsidRPr="007B0F19">
        <w:rPr>
          <w:color w:val="000000" w:themeColor="text1"/>
          <w:vertAlign w:val="subscript"/>
        </w:rPr>
        <w:t>SHG(PSHG)</w:t>
      </w:r>
      <w:r w:rsidRPr="007B0F19">
        <w:rPr>
          <w:color w:val="000000" w:themeColor="text1"/>
        </w:rPr>
        <w:t>=Cost</w:t>
      </w:r>
      <w:r w:rsidRPr="007B0F19">
        <w:rPr>
          <w:color w:val="000000" w:themeColor="text1"/>
          <w:vertAlign w:val="subscript"/>
        </w:rPr>
        <w:t>(PSG+PHG)</w:t>
      </w:r>
      <w:r w:rsidRPr="007B0F19">
        <w:rPr>
          <w:color w:val="000000" w:themeColor="text1"/>
        </w:rPr>
        <w:t>=g</w:t>
      </w:r>
      <w:r w:rsidRPr="007B0F19">
        <w:rPr>
          <w:color w:val="000000" w:themeColor="text1"/>
          <w:vertAlign w:val="subscript"/>
        </w:rPr>
        <w:t>SGPSg</w:t>
      </w:r>
      <w:r w:rsidRPr="007B0F19">
        <w:rPr>
          <w:color w:val="000000" w:themeColor="text1"/>
        </w:rPr>
        <w:t>+g</w:t>
      </w:r>
      <w:r w:rsidRPr="007B0F19">
        <w:rPr>
          <w:color w:val="000000" w:themeColor="text1"/>
          <w:vertAlign w:val="subscript"/>
        </w:rPr>
        <w:t>HGPHG</w:t>
      </w:r>
      <w:r w:rsidRPr="007B0F19">
        <w:rPr>
          <w:color w:val="000000" w:themeColor="text1"/>
        </w:rPr>
        <w:t>…</w:t>
      </w:r>
      <w:r w:rsidR="00DA4214" w:rsidRPr="007B0F19">
        <w:rPr>
          <w:color w:val="000000" w:themeColor="text1"/>
        </w:rPr>
        <w:t>…………</w:t>
      </w:r>
      <w:r w:rsidR="00352EB3">
        <w:rPr>
          <w:color w:val="000000" w:themeColor="text1"/>
        </w:rPr>
        <w:t>……………</w:t>
      </w:r>
      <w:r w:rsidR="00D219AB">
        <w:rPr>
          <w:color w:val="000000" w:themeColor="text1"/>
        </w:rPr>
        <w:t>…………</w:t>
      </w:r>
      <w:r w:rsidR="00352EB3">
        <w:rPr>
          <w:color w:val="000000" w:themeColor="text1"/>
        </w:rPr>
        <w:t>………………………………………………</w:t>
      </w:r>
      <w:r w:rsidR="00605E85">
        <w:rPr>
          <w:color w:val="000000" w:themeColor="text1"/>
        </w:rPr>
        <w:t>….</w:t>
      </w:r>
      <w:r w:rsidRPr="007B0F19">
        <w:rPr>
          <w:color w:val="000000" w:themeColor="text1"/>
        </w:rPr>
        <w:t xml:space="preserve">(4) </w:t>
      </w:r>
    </w:p>
    <w:p w14:paraId="6BE52951" w14:textId="50AE0AFF" w:rsidR="00416FC1" w:rsidRPr="007B0F19" w:rsidRDefault="00416FC1" w:rsidP="00416FC1">
      <w:pPr>
        <w:jc w:val="both"/>
        <w:rPr>
          <w:color w:val="000000" w:themeColor="text1"/>
        </w:rPr>
      </w:pPr>
      <w:r w:rsidRPr="007B0F19">
        <w:rPr>
          <w:color w:val="000000" w:themeColor="text1"/>
        </w:rPr>
        <w:t xml:space="preserve">  </w:t>
      </w:r>
    </w:p>
    <w:p w14:paraId="1205078F" w14:textId="09D5A2C1" w:rsidR="00416FC1" w:rsidRPr="007B0F19" w:rsidRDefault="00416FC1" w:rsidP="00416FC1">
      <w:pPr>
        <w:jc w:val="both"/>
        <w:rPr>
          <w:color w:val="000000" w:themeColor="text1"/>
        </w:rPr>
      </w:pPr>
      <w:r w:rsidRPr="007B0F19">
        <w:rPr>
          <w:color w:val="000000" w:themeColor="text1"/>
        </w:rPr>
        <w:t xml:space="preserve">The direct cost coefficients for solar PV, </w:t>
      </w:r>
      <w:proofErr w:type="spellStart"/>
      <w:r w:rsidRPr="007B0F19">
        <w:rPr>
          <w:color w:val="000000" w:themeColor="text1"/>
        </w:rPr>
        <w:t>gSG</w:t>
      </w:r>
      <w:proofErr w:type="spellEnd"/>
      <w:r w:rsidRPr="007B0F19">
        <w:rPr>
          <w:color w:val="000000" w:themeColor="text1"/>
        </w:rPr>
        <w:t xml:space="preserve">, and </w:t>
      </w:r>
      <w:proofErr w:type="spellStart"/>
      <w:r w:rsidRPr="007B0F19">
        <w:rPr>
          <w:color w:val="000000" w:themeColor="text1"/>
        </w:rPr>
        <w:t>gHG</w:t>
      </w:r>
      <w:proofErr w:type="spellEnd"/>
      <w:r w:rsidRPr="007B0F19">
        <w:rPr>
          <w:color w:val="000000" w:themeColor="text1"/>
        </w:rPr>
        <w:t xml:space="preserve"> are PHG , </w:t>
      </w:r>
      <w:proofErr w:type="spellStart"/>
      <w:r w:rsidRPr="007B0F19">
        <w:rPr>
          <w:color w:val="000000" w:themeColor="text1"/>
        </w:rPr>
        <w:t>gSg</w:t>
      </w:r>
      <w:proofErr w:type="spellEnd"/>
      <w:r w:rsidRPr="007B0F19">
        <w:rPr>
          <w:color w:val="000000" w:themeColor="text1"/>
        </w:rPr>
        <w:t xml:space="preserve"> , and </w:t>
      </w:r>
      <w:proofErr w:type="spellStart"/>
      <w:r w:rsidRPr="007B0F19">
        <w:rPr>
          <w:color w:val="000000" w:themeColor="text1"/>
        </w:rPr>
        <w:t>gHG</w:t>
      </w:r>
      <w:proofErr w:type="spellEnd"/>
      <w:r w:rsidRPr="007B0F19">
        <w:rPr>
          <w:color w:val="000000" w:themeColor="text1"/>
        </w:rPr>
        <w:t xml:space="preserve"> , respectively. It should be highlighted that the agreed-upon ISO-agreed-upon anticipated power production is set, and that this energy will be delivered </w:t>
      </w:r>
      <w:r w:rsidR="007C6F4A">
        <w:rPr>
          <w:color w:val="000000" w:themeColor="text1"/>
        </w:rPr>
        <w:t>feeder</w:t>
      </w:r>
      <w:r w:rsidRPr="007B0F19">
        <w:rPr>
          <w:color w:val="000000" w:themeColor="text1"/>
        </w:rPr>
        <w:t xml:space="preserve"> through </w:t>
      </w:r>
      <w:r w:rsidR="007C6F4A">
        <w:rPr>
          <w:color w:val="000000" w:themeColor="text1"/>
        </w:rPr>
        <w:t>cosmic</w:t>
      </w:r>
      <w:r w:rsidRPr="007B0F19">
        <w:rPr>
          <w:color w:val="000000" w:themeColor="text1"/>
        </w:rPr>
        <w:t xml:space="preserve"> PV and mini </w:t>
      </w:r>
      <w:r w:rsidR="007C6F4A">
        <w:rPr>
          <w:color w:val="000000" w:themeColor="text1"/>
        </w:rPr>
        <w:t>cogeneration</w:t>
      </w:r>
      <w:r w:rsidRPr="007B0F19">
        <w:rPr>
          <w:color w:val="000000" w:themeColor="text1"/>
        </w:rPr>
        <w:t xml:space="preserve"> combined units. The element is frequently operated at full capacity due to micro hydro's limited capacity and volatility because </w:t>
      </w:r>
      <w:r w:rsidR="007C6F4A">
        <w:rPr>
          <w:color w:val="000000" w:themeColor="text1"/>
        </w:rPr>
        <w:t>cogeneration</w:t>
      </w:r>
      <w:r w:rsidRPr="007B0F19">
        <w:rPr>
          <w:color w:val="000000" w:themeColor="text1"/>
        </w:rPr>
        <w:t xml:space="preserve"> power output varies with river flow rate, assuming a </w:t>
      </w:r>
      <w:r w:rsidR="00232BB1">
        <w:rPr>
          <w:color w:val="000000" w:themeColor="text1"/>
        </w:rPr>
        <w:t>ru</w:t>
      </w:r>
      <w:r w:rsidRPr="007B0F19">
        <w:rPr>
          <w:color w:val="000000" w:themeColor="text1"/>
        </w:rPr>
        <w:t>n-of-river configuration, a continuous head.</w:t>
      </w:r>
    </w:p>
    <w:p w14:paraId="1DB195D2" w14:textId="40CD6C16" w:rsidR="00416FC1" w:rsidRPr="007B0F19" w:rsidRDefault="00416FC1" w:rsidP="00F8558E">
      <w:pPr>
        <w:jc w:val="both"/>
        <w:rPr>
          <w:color w:val="000000" w:themeColor="text1"/>
        </w:rPr>
      </w:pPr>
    </w:p>
    <w:p w14:paraId="23B856D2" w14:textId="29D0D90C" w:rsidR="00416FC1" w:rsidRPr="007B0F19" w:rsidRDefault="000A0DAE" w:rsidP="004F5C6F">
      <w:pPr>
        <w:rPr>
          <w:color w:val="000000" w:themeColor="text1"/>
        </w:rPr>
      </w:pPr>
      <w:r w:rsidRPr="007B0F19">
        <w:rPr>
          <w:rFonts w:ascii="Calibri" w:eastAsia="Calibri" w:hAnsi="Calibri" w:cs="Vrinda"/>
          <w:noProof/>
          <w:color w:val="000000" w:themeColor="text1"/>
          <w:sz w:val="22"/>
          <w:szCs w:val="22"/>
          <w:lang w:bidi="bn-BD"/>
        </w:rPr>
        <w:drawing>
          <wp:inline distT="0" distB="0" distL="0" distR="0" wp14:anchorId="4C2368C4" wp14:editId="46907B34">
            <wp:extent cx="3028208" cy="2295525"/>
            <wp:effectExtent l="0" t="0" r="0" b="0"/>
            <wp:docPr id="11" name="Picture 1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17"/>
                    <a:stretch>
                      <a:fillRect/>
                    </a:stretch>
                  </pic:blipFill>
                  <pic:spPr>
                    <a:xfrm>
                      <a:off x="0" y="0"/>
                      <a:ext cx="3035558" cy="2301097"/>
                    </a:xfrm>
                    <a:prstGeom prst="rect">
                      <a:avLst/>
                    </a:prstGeom>
                  </pic:spPr>
                </pic:pic>
              </a:graphicData>
            </a:graphic>
          </wp:inline>
        </w:drawing>
      </w:r>
    </w:p>
    <w:p w14:paraId="4D2C51FF" w14:textId="2CB802E0" w:rsidR="004F5C6F" w:rsidRPr="007B0F19" w:rsidRDefault="004F5C6F" w:rsidP="004F5C6F">
      <w:pPr>
        <w:rPr>
          <w:color w:val="000000" w:themeColor="text1"/>
        </w:rPr>
      </w:pPr>
      <w:r w:rsidRPr="007B0F19">
        <w:rPr>
          <w:color w:val="000000" w:themeColor="text1"/>
        </w:rPr>
        <w:t>Fig</w:t>
      </w:r>
      <w:r w:rsidR="00915060">
        <w:rPr>
          <w:color w:val="000000" w:themeColor="text1"/>
        </w:rPr>
        <w:t>ure</w:t>
      </w:r>
      <w:r w:rsidRPr="007B0F19">
        <w:rPr>
          <w:color w:val="000000" w:themeColor="text1"/>
        </w:rPr>
        <w:t xml:space="preserve"> 3: </w:t>
      </w:r>
      <w:r w:rsidR="00501CA4" w:rsidRPr="007B0F19">
        <w:rPr>
          <w:color w:val="000000" w:themeColor="text1"/>
        </w:rPr>
        <w:t xml:space="preserve">Price </w:t>
      </w:r>
      <w:r w:rsidR="00501CA4">
        <w:rPr>
          <w:color w:val="000000" w:themeColor="text1"/>
        </w:rPr>
        <w:t>curve</w:t>
      </w:r>
      <w:r w:rsidRPr="007B0F19">
        <w:rPr>
          <w:color w:val="000000" w:themeColor="text1"/>
        </w:rPr>
        <w:t xml:space="preserve"> for only one and dual fire generator</w:t>
      </w:r>
      <w:r w:rsidR="006149DC">
        <w:rPr>
          <w:color w:val="000000" w:themeColor="text1"/>
          <w:vertAlign w:val="superscript"/>
        </w:rPr>
        <w:t>4</w:t>
      </w:r>
      <w:r w:rsidR="00B07D46">
        <w:rPr>
          <w:color w:val="000000" w:themeColor="text1"/>
          <w:vertAlign w:val="superscript"/>
        </w:rPr>
        <w:t>6</w:t>
      </w:r>
    </w:p>
    <w:p w14:paraId="1B0987ED" w14:textId="77777777" w:rsidR="004F5C6F" w:rsidRPr="007B0F19" w:rsidRDefault="004F5C6F" w:rsidP="00F8558E">
      <w:pPr>
        <w:jc w:val="both"/>
        <w:rPr>
          <w:color w:val="000000" w:themeColor="text1"/>
        </w:rPr>
      </w:pPr>
    </w:p>
    <w:p w14:paraId="6EF9039F" w14:textId="7E9E256F" w:rsidR="005558B2" w:rsidRPr="005558B2" w:rsidRDefault="004F5C6F" w:rsidP="00F8558E">
      <w:pPr>
        <w:jc w:val="both"/>
        <w:rPr>
          <w:color w:val="000000" w:themeColor="text1"/>
        </w:rPr>
      </w:pPr>
      <w:r w:rsidRPr="007B0F19">
        <w:rPr>
          <w:color w:val="000000" w:themeColor="text1"/>
        </w:rPr>
        <w:t xml:space="preserve">The actual quantity of energy produced by the sun and wind farms </w:t>
      </w:r>
      <w:r w:rsidR="00232BB1" w:rsidRPr="007B0F19">
        <w:rPr>
          <w:color w:val="000000" w:themeColor="text1"/>
        </w:rPr>
        <w:t>are</w:t>
      </w:r>
      <w:r w:rsidRPr="007B0F19">
        <w:rPr>
          <w:color w:val="000000" w:themeColor="text1"/>
        </w:rPr>
        <w:t xml:space="preserve"> likely to </w:t>
      </w:r>
      <w:r w:rsidR="00501CA4">
        <w:rPr>
          <w:color w:val="000000" w:themeColor="text1"/>
        </w:rPr>
        <w:t>be reduced</w:t>
      </w:r>
      <w:r w:rsidRPr="007B0F19">
        <w:rPr>
          <w:color w:val="000000" w:themeColor="text1"/>
        </w:rPr>
        <w:t xml:space="preserve"> than predicted. </w:t>
      </w:r>
      <w:r w:rsidR="00CD24D5" w:rsidRPr="00CD24D5">
        <w:rPr>
          <w:color w:val="000000" w:themeColor="text1"/>
        </w:rPr>
        <w:t>Figure 4 depicts the MFO implementation, and Figure 5 depicts the modified IEEE 30.</w:t>
      </w:r>
      <w:r w:rsidR="000C4B29">
        <w:rPr>
          <w:color w:val="000000" w:themeColor="text1"/>
        </w:rPr>
        <w:t xml:space="preserve"> </w:t>
      </w:r>
      <w:r w:rsidRPr="007B0F19">
        <w:rPr>
          <w:color w:val="000000" w:themeColor="text1"/>
        </w:rPr>
        <w:t xml:space="preserve">This is characterized as power overestimation from an unknown source, and the system operator must plan define and classify occasions to guarantee continuous service </w:t>
      </w:r>
      <w:r w:rsidR="00232BB1">
        <w:rPr>
          <w:color w:val="000000" w:themeColor="text1"/>
        </w:rPr>
        <w:t xml:space="preserve">to </w:t>
      </w:r>
      <w:r w:rsidRPr="007B0F19">
        <w:rPr>
          <w:color w:val="000000" w:themeColor="text1"/>
        </w:rPr>
        <w:t xml:space="preserve">almost clients. </w:t>
      </w:r>
      <w:r w:rsidR="009409F9" w:rsidRPr="009409F9">
        <w:rPr>
          <w:color w:val="FF0000"/>
        </w:rPr>
        <w:t xml:space="preserve">The price of allocating reserve-producing modules [34] is inflated, even for wind and solar power generation, as shown in </w:t>
      </w:r>
      <w:r w:rsidR="00501CA4">
        <w:rPr>
          <w:color w:val="FF0000"/>
        </w:rPr>
        <w:t>equations</w:t>
      </w:r>
      <w:r w:rsidR="009409F9" w:rsidRPr="009409F9">
        <w:rPr>
          <w:color w:val="FF0000"/>
        </w:rPr>
        <w:t xml:space="preserve"> 5</w:t>
      </w:r>
      <w:r w:rsidR="009409F9">
        <w:rPr>
          <w:color w:val="FF0000"/>
        </w:rPr>
        <w:t xml:space="preserve"> and 6</w:t>
      </w:r>
      <w:r w:rsidR="009409F9" w:rsidRPr="009409F9">
        <w:rPr>
          <w:color w:val="FF0000"/>
        </w:rPr>
        <w:t>.</w:t>
      </w:r>
      <w:r w:rsidR="005558B2">
        <w:rPr>
          <w:color w:val="000000" w:themeColor="text1"/>
        </w:rPr>
        <w:t xml:space="preserve"> </w:t>
      </w:r>
      <m:oMath>
        <m:sSub>
          <m:sSubPr>
            <m:ctrlPr>
              <w:rPr>
                <w:rFonts w:ascii="Cambria Math" w:eastAsia="Calibri" w:hAnsi="Cambria Math"/>
                <w:i/>
                <w:color w:val="000000" w:themeColor="text1"/>
              </w:rPr>
            </m:ctrlPr>
          </m:sSubPr>
          <m:e>
            <m:r>
              <w:rPr>
                <w:rFonts w:ascii="Cambria Math" w:eastAsia="Calibri" w:hAnsi="Cambria Math"/>
                <w:color w:val="000000" w:themeColor="text1"/>
              </w:rPr>
              <m:t>Cost</m:t>
            </m:r>
          </m:e>
          <m:sub>
            <m:r>
              <w:rPr>
                <w:rFonts w:ascii="Cambria Math" w:eastAsia="Calibri" w:hAnsi="Cambria Math"/>
                <w:color w:val="000000" w:themeColor="text1"/>
              </w:rPr>
              <m:t>RWj</m:t>
            </m:r>
          </m:sub>
        </m:sSub>
        <m:d>
          <m:dPr>
            <m:ctrlPr>
              <w:rPr>
                <w:rFonts w:ascii="Cambria Math" w:eastAsia="Calibri" w:hAnsi="Cambria Math"/>
                <w:i/>
                <w:color w:val="000000" w:themeColor="text1"/>
              </w:rPr>
            </m:ctrlPr>
          </m:dPr>
          <m:e>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WGj</m:t>
                </m:r>
              </m:sub>
            </m:sSub>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Way,j</m:t>
                </m:r>
              </m:sub>
            </m:sSub>
          </m:e>
        </m:d>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K</m:t>
            </m:r>
          </m:e>
          <m:sub>
            <m:r>
              <w:rPr>
                <w:rFonts w:ascii="Cambria Math" w:eastAsia="Calibri" w:hAnsi="Cambria Math"/>
                <w:color w:val="000000" w:themeColor="text1"/>
              </w:rPr>
              <m:t>RWj</m:t>
            </m:r>
          </m:sub>
        </m:sSub>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WG,j</m:t>
            </m:r>
          </m:sub>
        </m:sSub>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way,j</m:t>
            </m:r>
          </m:sub>
        </m:sSub>
        <m:r>
          <w:rPr>
            <w:rFonts w:ascii="Cambria Math" w:eastAsia="Calibri" w:hAnsi="Cambria Math"/>
            <w:color w:val="000000" w:themeColor="text1"/>
          </w:rPr>
          <m:t>)</m:t>
        </m:r>
      </m:oMath>
    </w:p>
    <w:p w14:paraId="26528CFD" w14:textId="2E950953" w:rsidR="009409F9" w:rsidRDefault="004177B8" w:rsidP="00CA1B76">
      <w:pPr>
        <w:rPr>
          <w:rFonts w:eastAsia="Calibri"/>
          <w:color w:val="000000" w:themeColor="text1"/>
        </w:rPr>
      </w:pPr>
      <w:r>
        <w:rPr>
          <w:rFonts w:eastAsia="Calibri"/>
          <w:color w:val="000000" w:themeColor="text1"/>
        </w:rPr>
        <w:t>=</w:t>
      </w:r>
      <m:oMath>
        <m:sSub>
          <m:sSubPr>
            <m:ctrlPr>
              <w:rPr>
                <w:rFonts w:ascii="Cambria Math" w:eastAsia="Calibri" w:hAnsi="Cambria Math"/>
                <w:i/>
                <w:color w:val="000000" w:themeColor="text1"/>
              </w:rPr>
            </m:ctrlPr>
          </m:sSubPr>
          <m:e>
            <m:r>
              <w:rPr>
                <w:rFonts w:ascii="Cambria Math" w:eastAsia="Calibri" w:hAnsi="Cambria Math"/>
                <w:color w:val="000000" w:themeColor="text1"/>
              </w:rPr>
              <m:t>K</m:t>
            </m:r>
          </m:e>
          <m:sub>
            <m:r>
              <w:rPr>
                <w:rFonts w:ascii="Cambria Math" w:eastAsia="Calibri" w:hAnsi="Cambria Math"/>
                <w:color w:val="000000" w:themeColor="text1"/>
              </w:rPr>
              <m:t>Rw,j</m:t>
            </m:r>
          </m:sub>
        </m:sSub>
        <m:nary>
          <m:naryPr>
            <m:limLoc m:val="subSup"/>
            <m:ctrlPr>
              <w:rPr>
                <w:rFonts w:ascii="Cambria Math" w:eastAsia="Calibri" w:hAnsi="Cambria Math"/>
                <w:i/>
                <w:color w:val="000000" w:themeColor="text1"/>
              </w:rPr>
            </m:ctrlPr>
          </m:naryPr>
          <m:sub>
            <m:r>
              <w:rPr>
                <w:rFonts w:ascii="Cambria Math" w:eastAsia="Calibri" w:hAnsi="Cambria Math"/>
                <w:color w:val="000000" w:themeColor="text1"/>
              </w:rPr>
              <m:t>0</m:t>
            </m:r>
          </m:sub>
          <m:sup>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WG,j</m:t>
                </m:r>
              </m:sub>
            </m:sSub>
          </m:sup>
          <m:e>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WG,j</m:t>
                </m:r>
              </m:sub>
            </m:sSub>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W,j</m:t>
                </m:r>
              </m:sub>
            </m:sSub>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f</m:t>
                </m:r>
              </m:e>
              <m:sub>
                <m:r>
                  <w:rPr>
                    <w:rFonts w:ascii="Cambria Math" w:eastAsia="Calibri" w:hAnsi="Cambria Math"/>
                    <w:color w:val="000000" w:themeColor="text1"/>
                  </w:rPr>
                  <m:t>w</m:t>
                </m:r>
              </m:sub>
            </m:sSub>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W,j</m:t>
                </m:r>
              </m:sub>
            </m:sSub>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d</m:t>
                </m:r>
              </m:e>
              <m:sub>
                <m:r>
                  <w:rPr>
                    <w:rFonts w:ascii="Cambria Math" w:eastAsia="Calibri" w:hAnsi="Cambria Math"/>
                    <w:color w:val="000000" w:themeColor="text1"/>
                  </w:rPr>
                  <m:t>pW,j</m:t>
                </m:r>
              </m:sub>
            </m:sSub>
          </m:e>
        </m:nary>
      </m:oMath>
      <w:r w:rsidR="00D219AB" w:rsidRPr="007B0F19">
        <w:t>………</w:t>
      </w:r>
      <w:r w:rsidR="00D219AB">
        <w:t>…………………………………………………………………………….</w:t>
      </w:r>
      <w:r w:rsidR="00D219AB" w:rsidRPr="007B0F19">
        <w:t>....(5</w:t>
      </w:r>
      <w:r w:rsidR="00D219AB">
        <w:t>)</w:t>
      </w:r>
    </w:p>
    <w:p w14:paraId="5AB40AA6" w14:textId="77777777" w:rsidR="008F42A2" w:rsidRPr="007B0F19" w:rsidRDefault="008F42A2" w:rsidP="009409F9">
      <w:pPr>
        <w:jc w:val="both"/>
        <w:rPr>
          <w:rFonts w:eastAsia="Calibri"/>
          <w:color w:val="000000" w:themeColor="text1"/>
        </w:rPr>
      </w:pPr>
    </w:p>
    <w:p w14:paraId="6A35A012" w14:textId="415CD0C8" w:rsidR="004F5C6F" w:rsidRPr="007B0F19" w:rsidRDefault="00000000" w:rsidP="004F5C6F">
      <w:pPr>
        <w:spacing w:after="200" w:line="271" w:lineRule="auto"/>
        <w:jc w:val="left"/>
        <w:rPr>
          <w:rFonts w:eastAsia="Calibri"/>
          <w:color w:val="000000" w:themeColor="text1"/>
          <w:sz w:val="22"/>
          <w:szCs w:val="22"/>
        </w:rPr>
      </w:pPr>
      <m:oMath>
        <m:sSub>
          <m:sSubPr>
            <m:ctrlPr>
              <w:rPr>
                <w:rFonts w:ascii="Cambria Math" w:eastAsia="Calibri" w:hAnsi="Cambria Math"/>
                <w:i/>
                <w:color w:val="000000" w:themeColor="text1"/>
              </w:rPr>
            </m:ctrlPr>
          </m:sSubPr>
          <m:e>
            <m:r>
              <w:rPr>
                <w:rFonts w:ascii="Cambria Math" w:eastAsia="Calibri" w:hAnsi="Cambria Math"/>
                <w:color w:val="000000" w:themeColor="text1"/>
              </w:rPr>
              <m:t>Cost</m:t>
            </m:r>
          </m:e>
          <m:sub>
            <m:r>
              <w:rPr>
                <w:rFonts w:ascii="Cambria Math" w:eastAsia="Calibri" w:hAnsi="Cambria Math"/>
                <w:color w:val="000000" w:themeColor="text1"/>
              </w:rPr>
              <m:t>RsK</m:t>
            </m:r>
          </m:sub>
        </m:sSub>
        <m:d>
          <m:dPr>
            <m:ctrlPr>
              <w:rPr>
                <w:rFonts w:ascii="Cambria Math" w:eastAsia="Calibri" w:hAnsi="Cambria Math"/>
                <w:i/>
                <w:color w:val="000000" w:themeColor="text1"/>
              </w:rPr>
            </m:ctrlPr>
          </m:dPr>
          <m:e>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SG,k</m:t>
                </m:r>
              </m:sub>
            </m:sSub>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Sav,k</m:t>
                </m:r>
              </m:sub>
            </m:sSub>
          </m:e>
        </m:d>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K</m:t>
            </m:r>
          </m:e>
          <m:sub>
            <m:r>
              <w:rPr>
                <w:rFonts w:ascii="Cambria Math" w:eastAsia="Calibri" w:hAnsi="Cambria Math"/>
                <w:color w:val="000000" w:themeColor="text1"/>
              </w:rPr>
              <m:t>Rs,k</m:t>
            </m:r>
          </m:sub>
        </m:sSub>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f</m:t>
            </m:r>
          </m:e>
          <m:sub>
            <m:r>
              <w:rPr>
                <w:rFonts w:ascii="Cambria Math" w:eastAsia="Calibri" w:hAnsi="Cambria Math"/>
                <w:color w:val="000000" w:themeColor="text1"/>
              </w:rPr>
              <m:t>s</m:t>
            </m:r>
          </m:sub>
        </m:sSub>
        <m:d>
          <m:dPr>
            <m:ctrlPr>
              <w:rPr>
                <w:rFonts w:ascii="Cambria Math" w:eastAsia="Calibri" w:hAnsi="Cambria Math"/>
                <w:i/>
                <w:color w:val="000000" w:themeColor="text1"/>
              </w:rPr>
            </m:ctrlPr>
          </m:dPr>
          <m:e>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Sav,k</m:t>
                </m:r>
              </m:sub>
            </m:sSub>
            <m:r>
              <w:rPr>
                <w:rFonts w:ascii="Cambria Math" w:eastAsia="Calibri" w:hAnsi="Cambria Math"/>
                <w:color w:val="000000" w:themeColor="text1"/>
              </w:rPr>
              <m:t>&lt;</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SG,K</m:t>
                </m:r>
              </m:sub>
            </m:sSub>
          </m:e>
        </m:d>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Sav,k</m:t>
            </m:r>
          </m:sub>
        </m:sSub>
        <m:r>
          <w:rPr>
            <w:rFonts w:ascii="Cambria Math" w:eastAsia="Calibri" w:hAnsi="Cambria Math"/>
            <w:color w:val="000000" w:themeColor="text1"/>
          </w:rPr>
          <m:t>&lt;</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SG,K</m:t>
            </m:r>
          </m:sub>
        </m:sSub>
        <m:r>
          <w:rPr>
            <w:rFonts w:ascii="Cambria Math" w:eastAsia="Calibri" w:hAnsi="Cambria Math"/>
            <w:color w:val="000000" w:themeColor="text1"/>
          </w:rPr>
          <m:t>-E(</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Sav,k</m:t>
            </m:r>
          </m:sub>
        </m:sSub>
        <m:r>
          <w:rPr>
            <w:rFonts w:ascii="Cambria Math" w:eastAsia="Calibri" w:hAnsi="Cambria Math"/>
            <w:color w:val="000000" w:themeColor="text1"/>
          </w:rPr>
          <m:t>&lt;</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SG,K</m:t>
            </m:r>
          </m:sub>
        </m:sSub>
        <m:r>
          <w:rPr>
            <w:rFonts w:ascii="Cambria Math" w:eastAsia="Calibri" w:hAnsi="Cambria Math"/>
            <w:color w:val="000000" w:themeColor="text1"/>
          </w:rPr>
          <m:t>)</m:t>
        </m:r>
      </m:oMath>
      <w:r w:rsidR="004F5C6F" w:rsidRPr="007B0F19">
        <w:rPr>
          <w:rFonts w:eastAsia="Calibri"/>
          <w:color w:val="000000" w:themeColor="text1"/>
        </w:rPr>
        <w:t>……………</w:t>
      </w:r>
      <w:r w:rsidR="00352EB3">
        <w:rPr>
          <w:rFonts w:eastAsia="Calibri"/>
          <w:color w:val="000000" w:themeColor="text1"/>
        </w:rPr>
        <w:t>….</w:t>
      </w:r>
      <w:r w:rsidR="004F5C6F" w:rsidRPr="007B0F19">
        <w:rPr>
          <w:rFonts w:eastAsia="Calibri"/>
          <w:color w:val="000000" w:themeColor="text1"/>
        </w:rPr>
        <w:t>…</w:t>
      </w:r>
      <w:r w:rsidR="00D219AB">
        <w:rPr>
          <w:rFonts w:eastAsia="Calibri"/>
          <w:color w:val="000000" w:themeColor="text1"/>
        </w:rPr>
        <w:t>……</w:t>
      </w:r>
      <w:r w:rsidR="00492373">
        <w:rPr>
          <w:rFonts w:eastAsia="Calibri"/>
          <w:color w:val="000000" w:themeColor="text1"/>
        </w:rPr>
        <w:t>..</w:t>
      </w:r>
      <w:r w:rsidR="004F5C6F" w:rsidRPr="007B0F19">
        <w:rPr>
          <w:rFonts w:eastAsia="Calibri"/>
          <w:color w:val="000000" w:themeColor="text1"/>
        </w:rPr>
        <w:t>………….(6)</w:t>
      </w:r>
    </w:p>
    <w:p w14:paraId="4251354B" w14:textId="77777777" w:rsidR="004F5C6F" w:rsidRPr="007B0F19" w:rsidRDefault="004F5C6F" w:rsidP="00F8558E">
      <w:pPr>
        <w:jc w:val="both"/>
        <w:rPr>
          <w:color w:val="000000" w:themeColor="text1"/>
        </w:rPr>
      </w:pPr>
    </w:p>
    <w:p w14:paraId="57B9AED3" w14:textId="08B306BB" w:rsidR="00E31EC6" w:rsidRDefault="004F5C6F" w:rsidP="00F8558E">
      <w:pPr>
        <w:jc w:val="both"/>
        <w:rPr>
          <w:color w:val="000000" w:themeColor="text1"/>
        </w:rPr>
      </w:pPr>
      <w:r w:rsidRPr="007B0F19">
        <w:rPr>
          <w:color w:val="000000" w:themeColor="text1"/>
        </w:rPr>
        <w:t xml:space="preserve">Where </w:t>
      </w:r>
      <w:proofErr w:type="spellStart"/>
      <w:r w:rsidRPr="007B0F19">
        <w:rPr>
          <w:color w:val="000000" w:themeColor="text1"/>
        </w:rPr>
        <w:t>P</w:t>
      </w:r>
      <w:r w:rsidR="00232BB1">
        <w:rPr>
          <w:color w:val="000000" w:themeColor="text1"/>
          <w:vertAlign w:val="subscript"/>
        </w:rPr>
        <w:t>Wav,j</w:t>
      </w:r>
      <w:proofErr w:type="spellEnd"/>
      <w:r w:rsidR="00232BB1" w:rsidRPr="00232BB1">
        <w:rPr>
          <w:color w:val="000000" w:themeColor="text1"/>
        </w:rPr>
        <w:t xml:space="preserve"> </w:t>
      </w:r>
      <w:r w:rsidRPr="007B0F19">
        <w:rPr>
          <w:color w:val="000000" w:themeColor="text1"/>
        </w:rPr>
        <w:t xml:space="preserve"> stands actual</w:t>
      </w:r>
      <w:r w:rsidR="00115B6F">
        <w:rPr>
          <w:color w:val="000000" w:themeColor="text1"/>
        </w:rPr>
        <w:t xml:space="preserve"> </w:t>
      </w:r>
      <w:r w:rsidR="00232BB1">
        <w:rPr>
          <w:color w:val="000000" w:themeColor="text1"/>
        </w:rPr>
        <w:t>for</w:t>
      </w:r>
      <w:r w:rsidR="00501CA4">
        <w:rPr>
          <w:color w:val="000000" w:themeColor="text1"/>
        </w:rPr>
        <w:t xml:space="preserve"> </w:t>
      </w:r>
      <w:r w:rsidRPr="007B0F19">
        <w:rPr>
          <w:color w:val="000000" w:themeColor="text1"/>
        </w:rPr>
        <w:t xml:space="preserve">capacity available through the </w:t>
      </w:r>
      <w:proofErr w:type="spellStart"/>
      <w:r w:rsidRPr="007B0F19">
        <w:rPr>
          <w:color w:val="000000" w:themeColor="text1"/>
        </w:rPr>
        <w:t>jth</w:t>
      </w:r>
      <w:proofErr w:type="spellEnd"/>
      <w:r w:rsidRPr="007B0F19">
        <w:rPr>
          <w:color w:val="000000" w:themeColor="text1"/>
        </w:rPr>
        <w:t xml:space="preserve"> a wind </w:t>
      </w:r>
      <w:r w:rsidR="00605E85" w:rsidRPr="007B0F19">
        <w:rPr>
          <w:color w:val="000000" w:themeColor="text1"/>
        </w:rPr>
        <w:t>tur</w:t>
      </w:r>
      <w:r w:rsidR="00605E85">
        <w:rPr>
          <w:color w:val="000000" w:themeColor="text1"/>
        </w:rPr>
        <w:t>bine (</w:t>
      </w:r>
      <w:r w:rsidR="001B7B3F">
        <w:rPr>
          <w:color w:val="000000" w:themeColor="text1"/>
        </w:rPr>
        <w:t>WT)</w:t>
      </w:r>
      <w:r w:rsidRPr="007B0F19">
        <w:rPr>
          <w:color w:val="000000" w:themeColor="text1"/>
        </w:rPr>
        <w:t xml:space="preserve"> </w:t>
      </w:r>
      <w:proofErr w:type="spellStart"/>
      <w:r w:rsidRPr="007B0F19">
        <w:rPr>
          <w:color w:val="000000" w:themeColor="text1"/>
        </w:rPr>
        <w:t>K</w:t>
      </w:r>
      <w:r w:rsidR="00232BB1">
        <w:rPr>
          <w:color w:val="000000" w:themeColor="text1"/>
          <w:vertAlign w:val="subscript"/>
        </w:rPr>
        <w:t>Rw,j</w:t>
      </w:r>
      <w:proofErr w:type="spellEnd"/>
      <w:r w:rsidR="00232BB1">
        <w:rPr>
          <w:color w:val="000000" w:themeColor="text1"/>
        </w:rPr>
        <w:t xml:space="preserve"> </w:t>
      </w:r>
      <w:r w:rsidRPr="007B0F19">
        <w:rPr>
          <w:color w:val="000000" w:themeColor="text1"/>
        </w:rPr>
        <w:t xml:space="preserve">    is the reserve price factor for that plant, and </w:t>
      </w:r>
      <w:proofErr w:type="spellStart"/>
      <w:r w:rsidRPr="007B0F19">
        <w:rPr>
          <w:color w:val="000000" w:themeColor="text1"/>
        </w:rPr>
        <w:t>fw</w:t>
      </w:r>
      <w:proofErr w:type="spellEnd"/>
      <w:r w:rsidRPr="007B0F19">
        <w:rPr>
          <w:color w:val="000000" w:themeColor="text1"/>
        </w:rPr>
        <w:t xml:space="preserve"> (P</w:t>
      </w:r>
      <w:r w:rsidR="00232BB1">
        <w:rPr>
          <w:color w:val="000000" w:themeColor="text1"/>
          <w:vertAlign w:val="subscript"/>
        </w:rPr>
        <w:t>W,J</w:t>
      </w:r>
      <w:r w:rsidR="00232BB1">
        <w:rPr>
          <w:color w:val="000000" w:themeColor="text1"/>
        </w:rPr>
        <w:t xml:space="preserve"> </w:t>
      </w:r>
      <w:r w:rsidRPr="007B0F19">
        <w:rPr>
          <w:color w:val="000000" w:themeColor="text1"/>
        </w:rPr>
        <w:t xml:space="preserve">) denotes wind energy likelihood densification formula of that plant. The </w:t>
      </w:r>
      <w:r w:rsidR="001278AF">
        <w:rPr>
          <w:color w:val="000000" w:themeColor="text1"/>
        </w:rPr>
        <w:t>definite</w:t>
      </w:r>
      <w:r w:rsidRPr="007B0F19">
        <w:rPr>
          <w:color w:val="000000" w:themeColor="text1"/>
        </w:rPr>
        <w:t xml:space="preserve"> </w:t>
      </w:r>
      <w:r w:rsidR="001278AF">
        <w:rPr>
          <w:color w:val="000000" w:themeColor="text1"/>
        </w:rPr>
        <w:t>energy</w:t>
      </w:r>
      <w:r w:rsidRPr="007B0F19">
        <w:rPr>
          <w:color w:val="000000" w:themeColor="text1"/>
        </w:rPr>
        <w:t xml:space="preserve"> output </w:t>
      </w:r>
      <w:r w:rsidR="001278AF">
        <w:rPr>
          <w:color w:val="000000" w:themeColor="text1"/>
        </w:rPr>
        <w:t>through</w:t>
      </w:r>
      <w:r w:rsidRPr="007B0F19">
        <w:rPr>
          <w:color w:val="000000" w:themeColor="text1"/>
        </w:rPr>
        <w:t xml:space="preserve"> the kth </w:t>
      </w:r>
      <w:r w:rsidR="001278AF">
        <w:rPr>
          <w:color w:val="000000" w:themeColor="text1"/>
        </w:rPr>
        <w:t>cosmic</w:t>
      </w:r>
      <w:r w:rsidRPr="007B0F19">
        <w:rPr>
          <w:color w:val="000000" w:themeColor="text1"/>
        </w:rPr>
        <w:t xml:space="preserve"> PV </w:t>
      </w:r>
      <w:r w:rsidR="001278AF">
        <w:rPr>
          <w:color w:val="000000" w:themeColor="text1"/>
        </w:rPr>
        <w:t>station</w:t>
      </w:r>
      <w:r w:rsidRPr="007B0F19">
        <w:rPr>
          <w:color w:val="000000" w:themeColor="text1"/>
        </w:rPr>
        <w:t xml:space="preserve"> is </w:t>
      </w:r>
      <w:proofErr w:type="spellStart"/>
      <w:r w:rsidRPr="007B0F19">
        <w:rPr>
          <w:color w:val="000000" w:themeColor="text1"/>
        </w:rPr>
        <w:t>P</w:t>
      </w:r>
      <w:r w:rsidR="00232BB1">
        <w:rPr>
          <w:color w:val="000000" w:themeColor="text1"/>
          <w:vertAlign w:val="subscript"/>
        </w:rPr>
        <w:t>Sav,k</w:t>
      </w:r>
      <w:proofErr w:type="spellEnd"/>
      <w:r w:rsidR="00232BB1">
        <w:rPr>
          <w:color w:val="000000" w:themeColor="text1"/>
        </w:rPr>
        <w:t xml:space="preserve"> </w:t>
      </w:r>
      <w:r w:rsidRPr="007B0F19">
        <w:rPr>
          <w:color w:val="000000" w:themeColor="text1"/>
        </w:rPr>
        <w:t xml:space="preserve"> the </w:t>
      </w:r>
      <w:r w:rsidR="001278AF">
        <w:rPr>
          <w:color w:val="000000" w:themeColor="text1"/>
        </w:rPr>
        <w:t>conserve price</w:t>
      </w:r>
      <w:r w:rsidRPr="007B0F19">
        <w:rPr>
          <w:color w:val="000000" w:themeColor="text1"/>
        </w:rPr>
        <w:t xml:space="preserve"> </w:t>
      </w:r>
      <w:r w:rsidR="001278AF">
        <w:rPr>
          <w:color w:val="000000" w:themeColor="text1"/>
        </w:rPr>
        <w:t>factor</w:t>
      </w:r>
      <w:r w:rsidRPr="007B0F19">
        <w:rPr>
          <w:color w:val="000000" w:themeColor="text1"/>
        </w:rPr>
        <w:t xml:space="preserve"> for that plant is </w:t>
      </w:r>
      <w:proofErr w:type="spellStart"/>
      <w:r w:rsidRPr="007B0F19">
        <w:rPr>
          <w:color w:val="000000" w:themeColor="text1"/>
        </w:rPr>
        <w:t>K</w:t>
      </w:r>
      <w:r w:rsidR="007E3A66">
        <w:rPr>
          <w:color w:val="000000" w:themeColor="text1"/>
          <w:vertAlign w:val="subscript"/>
        </w:rPr>
        <w:t>Rs,k</w:t>
      </w:r>
      <w:proofErr w:type="spellEnd"/>
      <w:r w:rsidR="007E3A66">
        <w:rPr>
          <w:color w:val="000000" w:themeColor="text1"/>
        </w:rPr>
        <w:t xml:space="preserve">  </w:t>
      </w:r>
      <w:r w:rsidRPr="007B0F19">
        <w:rPr>
          <w:color w:val="000000" w:themeColor="text1"/>
        </w:rPr>
        <w:t xml:space="preserve"> , the </w:t>
      </w:r>
      <w:r w:rsidR="00BC6473">
        <w:rPr>
          <w:color w:val="000000" w:themeColor="text1"/>
        </w:rPr>
        <w:t>expectation</w:t>
      </w:r>
      <w:r w:rsidRPr="007B0F19">
        <w:rPr>
          <w:color w:val="000000" w:themeColor="text1"/>
        </w:rPr>
        <w:t xml:space="preserve"> that </w:t>
      </w:r>
      <w:r w:rsidR="00BC6473">
        <w:rPr>
          <w:color w:val="000000" w:themeColor="text1"/>
        </w:rPr>
        <w:t>cosmic</w:t>
      </w:r>
      <w:r w:rsidRPr="007B0F19">
        <w:rPr>
          <w:color w:val="000000" w:themeColor="text1"/>
        </w:rPr>
        <w:t xml:space="preserve"> PV power will be less </w:t>
      </w:r>
      <w:r w:rsidR="00501CA4">
        <w:rPr>
          <w:color w:val="000000" w:themeColor="text1"/>
        </w:rPr>
        <w:t>dissimilarity.</w:t>
      </w:r>
      <w:r w:rsidRPr="007B0F19">
        <w:rPr>
          <w:color w:val="000000" w:themeColor="text1"/>
        </w:rPr>
        <w:t xml:space="preserve"> </w:t>
      </w:r>
      <w:proofErr w:type="spellStart"/>
      <w:r w:rsidRPr="007B0F19">
        <w:rPr>
          <w:color w:val="000000" w:themeColor="text1"/>
        </w:rPr>
        <w:t>P</w:t>
      </w:r>
      <w:r w:rsidR="007E3A66">
        <w:rPr>
          <w:color w:val="000000" w:themeColor="text1"/>
          <w:vertAlign w:val="subscript"/>
        </w:rPr>
        <w:t>SG,k</w:t>
      </w:r>
      <w:proofErr w:type="spellEnd"/>
      <w:r w:rsidR="007E3A66">
        <w:rPr>
          <w:color w:val="000000" w:themeColor="text1"/>
        </w:rPr>
        <w:t xml:space="preserve"> </w:t>
      </w:r>
      <w:r w:rsidRPr="007B0F19">
        <w:rPr>
          <w:color w:val="000000" w:themeColor="text1"/>
        </w:rPr>
        <w:t xml:space="preserve"> is fs(</w:t>
      </w:r>
      <w:proofErr w:type="spellStart"/>
      <w:r w:rsidRPr="007B0F19">
        <w:rPr>
          <w:color w:val="000000" w:themeColor="text1"/>
        </w:rPr>
        <w:t>P</w:t>
      </w:r>
      <w:r w:rsidR="007E3A66">
        <w:rPr>
          <w:color w:val="000000" w:themeColor="text1"/>
          <w:vertAlign w:val="subscript"/>
        </w:rPr>
        <w:t>Sav,k</w:t>
      </w:r>
      <w:proofErr w:type="spellEnd"/>
      <w:r w:rsidR="007E3A66">
        <w:rPr>
          <w:color w:val="000000" w:themeColor="text1"/>
        </w:rPr>
        <w:t xml:space="preserve"> </w:t>
      </w:r>
      <w:r w:rsidRPr="007B0F19">
        <w:rPr>
          <w:color w:val="000000" w:themeColor="text1"/>
        </w:rPr>
        <w:t>), and the expectation that solar PV power will be less than P</w:t>
      </w:r>
      <w:r w:rsidR="00325AFA">
        <w:rPr>
          <w:color w:val="000000" w:themeColor="text1"/>
          <w:vertAlign w:val="subscript"/>
        </w:rPr>
        <w:t>SG,K</w:t>
      </w:r>
      <w:r w:rsidR="00325AFA">
        <w:rPr>
          <w:color w:val="000000" w:themeColor="text1"/>
        </w:rPr>
        <w:t xml:space="preserve"> </w:t>
      </w:r>
      <w:r w:rsidRPr="007B0F19">
        <w:rPr>
          <w:color w:val="000000" w:themeColor="text1"/>
        </w:rPr>
        <w:t xml:space="preserve"> is E(</w:t>
      </w:r>
      <w:proofErr w:type="spellStart"/>
      <w:r w:rsidRPr="007B0F19">
        <w:rPr>
          <w:color w:val="000000" w:themeColor="text1"/>
        </w:rPr>
        <w:t>P</w:t>
      </w:r>
      <w:r w:rsidR="00325AFA">
        <w:rPr>
          <w:color w:val="000000" w:themeColor="text1"/>
          <w:vertAlign w:val="subscript"/>
        </w:rPr>
        <w:t>Sav,k</w:t>
      </w:r>
      <w:proofErr w:type="spellEnd"/>
      <w:r w:rsidR="00325AFA">
        <w:rPr>
          <w:color w:val="000000" w:themeColor="text1"/>
        </w:rPr>
        <w:t xml:space="preserve"> </w:t>
      </w:r>
      <w:r w:rsidRPr="007B0F19">
        <w:rPr>
          <w:color w:val="000000" w:themeColor="text1"/>
        </w:rPr>
        <w:t xml:space="preserve">  &lt; </w:t>
      </w:r>
      <w:proofErr w:type="spellStart"/>
      <w:r w:rsidRPr="007B0F19">
        <w:rPr>
          <w:color w:val="000000" w:themeColor="text1"/>
        </w:rPr>
        <w:t>P</w:t>
      </w:r>
      <w:r w:rsidR="00325AFA">
        <w:rPr>
          <w:color w:val="000000" w:themeColor="text1"/>
          <w:vertAlign w:val="subscript"/>
        </w:rPr>
        <w:t>SG,k</w:t>
      </w:r>
      <w:proofErr w:type="spellEnd"/>
      <w:r w:rsidR="00325AFA">
        <w:rPr>
          <w:color w:val="000000" w:themeColor="text1"/>
          <w:vertAlign w:val="subscript"/>
        </w:rPr>
        <w:t xml:space="preserve">  </w:t>
      </w:r>
      <w:r w:rsidR="00325AFA">
        <w:rPr>
          <w:color w:val="000000" w:themeColor="text1"/>
        </w:rPr>
        <w:t xml:space="preserve"> (</w:t>
      </w:r>
      <w:proofErr w:type="spellStart"/>
      <w:r w:rsidR="00325AFA">
        <w:rPr>
          <w:color w:val="000000" w:themeColor="text1"/>
        </w:rPr>
        <w:t>P</w:t>
      </w:r>
      <w:r w:rsidR="00325AFA">
        <w:rPr>
          <w:color w:val="000000" w:themeColor="text1"/>
          <w:vertAlign w:val="subscript"/>
        </w:rPr>
        <w:t>Sav,k</w:t>
      </w:r>
      <w:proofErr w:type="spellEnd"/>
      <w:r w:rsidR="00325AFA">
        <w:rPr>
          <w:color w:val="000000" w:themeColor="text1"/>
        </w:rPr>
        <w:t xml:space="preserve"> </w:t>
      </w:r>
      <w:r w:rsidRPr="009409F9">
        <w:rPr>
          <w:color w:val="FF0000"/>
        </w:rPr>
        <w:t xml:space="preserve">). </w:t>
      </w:r>
      <w:r w:rsidR="009409F9" w:rsidRPr="009409F9">
        <w:rPr>
          <w:color w:val="FF0000"/>
        </w:rPr>
        <w:t>In equation 7, the following example shows how the cost of the reserve for a combination of solar PV and small-scale hydropower is inflated:</w:t>
      </w:r>
    </w:p>
    <w:p w14:paraId="75A79110" w14:textId="77777777" w:rsidR="009409F9" w:rsidRPr="007B0F19" w:rsidRDefault="009409F9" w:rsidP="00F8558E">
      <w:pPr>
        <w:jc w:val="both"/>
        <w:rPr>
          <w:color w:val="000000" w:themeColor="text1"/>
        </w:rPr>
      </w:pPr>
    </w:p>
    <w:p w14:paraId="381B7F14" w14:textId="6DF5EEB6" w:rsidR="004F5C6F" w:rsidRPr="00352EB3" w:rsidRDefault="00000000" w:rsidP="004F5C6F">
      <w:pPr>
        <w:spacing w:after="200" w:line="271" w:lineRule="auto"/>
        <w:jc w:val="both"/>
        <w:rPr>
          <w:rFonts w:eastAsia="Calibri"/>
          <w:color w:val="000000" w:themeColor="text1"/>
        </w:rPr>
      </w:pPr>
      <m:oMath>
        <m:sSub>
          <m:sSubPr>
            <m:ctrlPr>
              <w:rPr>
                <w:rFonts w:ascii="Cambria Math" w:eastAsia="Calibri" w:hAnsi="Cambria Math"/>
                <w:i/>
                <w:color w:val="000000" w:themeColor="text1"/>
              </w:rPr>
            </m:ctrlPr>
          </m:sSubPr>
          <m:e>
            <m:r>
              <w:rPr>
                <w:rFonts w:ascii="Cambria Math" w:eastAsia="Calibri" w:hAnsi="Cambria Math"/>
                <w:color w:val="000000" w:themeColor="text1"/>
              </w:rPr>
              <m:t>CostR</m:t>
            </m:r>
          </m:e>
          <m:sub>
            <m:r>
              <w:rPr>
                <w:rFonts w:ascii="Cambria Math" w:eastAsia="Calibri" w:hAnsi="Cambria Math"/>
                <w:color w:val="000000" w:themeColor="text1"/>
              </w:rPr>
              <m:t>SH</m:t>
            </m:r>
          </m:sub>
        </m:sSub>
        <m:d>
          <m:dPr>
            <m:ctrlPr>
              <w:rPr>
                <w:rFonts w:ascii="Cambria Math" w:eastAsia="Calibri" w:hAnsi="Cambria Math"/>
                <w:i/>
                <w:color w:val="000000" w:themeColor="text1"/>
              </w:rPr>
            </m:ctrlPr>
          </m:dPr>
          <m:e>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SHG</m:t>
                </m:r>
              </m:sub>
            </m:sSub>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Shav</m:t>
                </m:r>
              </m:sub>
            </m:sSub>
          </m:e>
        </m:d>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K</m:t>
            </m:r>
          </m:e>
          <m:sub>
            <m:r>
              <w:rPr>
                <w:rFonts w:ascii="Cambria Math" w:eastAsia="Calibri" w:hAnsi="Cambria Math"/>
                <w:color w:val="000000" w:themeColor="text1"/>
              </w:rPr>
              <m:t>RSH</m:t>
            </m:r>
          </m:sub>
        </m:sSub>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SHG</m:t>
            </m:r>
          </m:sub>
        </m:sSub>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SHav</m:t>
            </m:r>
          </m:sub>
        </m:sSub>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K</m:t>
            </m:r>
          </m:e>
          <m:sub>
            <m:r>
              <w:rPr>
                <w:rFonts w:ascii="Cambria Math" w:eastAsia="Calibri" w:hAnsi="Cambria Math"/>
                <w:color w:val="000000" w:themeColor="text1"/>
              </w:rPr>
              <m:t>RSH</m:t>
            </m:r>
          </m:sub>
        </m:sSub>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f</m:t>
            </m:r>
          </m:e>
          <m:sub>
            <m:r>
              <w:rPr>
                <w:rFonts w:ascii="Cambria Math" w:eastAsia="Calibri" w:hAnsi="Cambria Math"/>
                <w:color w:val="000000" w:themeColor="text1"/>
              </w:rPr>
              <m:t>SH</m:t>
            </m:r>
          </m:sub>
        </m:sSub>
        <m:d>
          <m:dPr>
            <m:ctrlPr>
              <w:rPr>
                <w:rFonts w:ascii="Cambria Math" w:eastAsia="Calibri" w:hAnsi="Cambria Math"/>
                <w:i/>
                <w:color w:val="000000" w:themeColor="text1"/>
              </w:rPr>
            </m:ctrlPr>
          </m:dPr>
          <m:e>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SHav</m:t>
                </m:r>
              </m:sub>
            </m:sSub>
            <m:r>
              <w:rPr>
                <w:rFonts w:ascii="Cambria Math" w:eastAsia="Calibri" w:hAnsi="Cambria Math"/>
                <w:color w:val="000000" w:themeColor="text1"/>
              </w:rPr>
              <m:t>&lt;</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SHG</m:t>
                </m:r>
              </m:sub>
            </m:sSub>
          </m:e>
        </m:d>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SHG</m:t>
            </m:r>
          </m:sub>
        </m:sSub>
        <m:r>
          <w:rPr>
            <w:rFonts w:ascii="Cambria Math" w:eastAsia="Calibri" w:hAnsi="Cambria Math"/>
            <w:color w:val="000000" w:themeColor="text1"/>
          </w:rPr>
          <m:t>-E</m:t>
        </m:r>
        <m:d>
          <m:dPr>
            <m:ctrlPr>
              <w:rPr>
                <w:rFonts w:ascii="Cambria Math" w:eastAsia="Calibri" w:hAnsi="Cambria Math"/>
                <w:i/>
                <w:color w:val="000000" w:themeColor="text1"/>
              </w:rPr>
            </m:ctrlPr>
          </m:dPr>
          <m:e>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SHav</m:t>
                </m:r>
              </m:sub>
            </m:sSub>
            <m:r>
              <w:rPr>
                <w:rFonts w:ascii="Cambria Math" w:eastAsia="Calibri" w:hAnsi="Cambria Math"/>
                <w:color w:val="000000" w:themeColor="text1"/>
              </w:rPr>
              <m:t>&lt;</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SHG</m:t>
                </m:r>
              </m:sub>
            </m:sSub>
          </m:e>
        </m:d>
        <m:r>
          <w:rPr>
            <w:rFonts w:ascii="Cambria Math" w:eastAsia="Calibri" w:hAnsi="Cambria Math"/>
            <w:color w:val="000000" w:themeColor="text1"/>
          </w:rPr>
          <m:t>]</m:t>
        </m:r>
      </m:oMath>
      <w:r w:rsidR="00352EB3">
        <w:rPr>
          <w:rFonts w:eastAsia="Calibri"/>
          <w:color w:val="000000" w:themeColor="text1"/>
        </w:rPr>
        <w:t>………</w:t>
      </w:r>
      <w:r w:rsidR="00605E85">
        <w:rPr>
          <w:rFonts w:eastAsia="Calibri"/>
          <w:color w:val="000000" w:themeColor="text1"/>
        </w:rPr>
        <w:t>..</w:t>
      </w:r>
      <w:r w:rsidR="00605E85" w:rsidRPr="007B0F19">
        <w:rPr>
          <w:rFonts w:eastAsia="Calibri"/>
          <w:color w:val="000000" w:themeColor="text1"/>
        </w:rPr>
        <w:t>....</w:t>
      </w:r>
      <w:r w:rsidR="004F5C6F" w:rsidRPr="007B0F19">
        <w:rPr>
          <w:rFonts w:eastAsia="Calibri"/>
          <w:color w:val="000000" w:themeColor="text1"/>
        </w:rPr>
        <w:t xml:space="preserve">………. </w:t>
      </w:r>
      <w:r w:rsidR="00352EB3" w:rsidRPr="007B0F19">
        <w:rPr>
          <w:rFonts w:eastAsia="Calibri"/>
          <w:color w:val="000000" w:themeColor="text1"/>
        </w:rPr>
        <w:t>(</w:t>
      </w:r>
      <w:r w:rsidR="004F5C6F" w:rsidRPr="007B0F19">
        <w:rPr>
          <w:rFonts w:eastAsia="Calibri"/>
          <w:color w:val="000000" w:themeColor="text1"/>
        </w:rPr>
        <w:t>7)</w:t>
      </w:r>
    </w:p>
    <w:p w14:paraId="66661BB7" w14:textId="6ACCEE3C" w:rsidR="00C57100" w:rsidRPr="00C57100" w:rsidRDefault="004F5C6F" w:rsidP="00C57100">
      <w:pPr>
        <w:spacing w:line="271" w:lineRule="auto"/>
        <w:jc w:val="both"/>
        <w:rPr>
          <w:rFonts w:eastAsia="Calibri"/>
          <w:color w:val="FF0000"/>
        </w:rPr>
      </w:pPr>
      <w:r w:rsidRPr="007B0F19">
        <w:rPr>
          <w:rFonts w:eastAsia="Calibri"/>
          <w:color w:val="000000" w:themeColor="text1"/>
        </w:rPr>
        <w:t xml:space="preserve">Where </w:t>
      </w:r>
      <w:proofErr w:type="spellStart"/>
      <w:r w:rsidRPr="007B0F19">
        <w:rPr>
          <w:rFonts w:eastAsia="Calibri"/>
          <w:color w:val="000000" w:themeColor="text1"/>
        </w:rPr>
        <w:t>f</w:t>
      </w:r>
      <w:r w:rsidR="006861AA">
        <w:rPr>
          <w:rFonts w:eastAsia="Calibri"/>
          <w:color w:val="000000" w:themeColor="text1"/>
          <w:vertAlign w:val="subscript"/>
        </w:rPr>
        <w:t>SH</w:t>
      </w:r>
      <w:proofErr w:type="spellEnd"/>
      <w:r w:rsidR="006861AA">
        <w:rPr>
          <w:rFonts w:eastAsia="Calibri"/>
          <w:color w:val="000000" w:themeColor="text1"/>
        </w:rPr>
        <w:t xml:space="preserve"> </w:t>
      </w:r>
      <w:r w:rsidRPr="007B0F19">
        <w:rPr>
          <w:rFonts w:eastAsia="Calibri"/>
          <w:color w:val="000000" w:themeColor="text1"/>
        </w:rPr>
        <w:t>(</w:t>
      </w:r>
      <w:proofErr w:type="spellStart"/>
      <w:r w:rsidRPr="007B0F19">
        <w:rPr>
          <w:rFonts w:eastAsia="Calibri"/>
          <w:color w:val="000000" w:themeColor="text1"/>
        </w:rPr>
        <w:t>P</w:t>
      </w:r>
      <w:r w:rsidR="006861AA">
        <w:rPr>
          <w:rFonts w:eastAsia="Calibri"/>
          <w:color w:val="000000" w:themeColor="text1"/>
          <w:vertAlign w:val="subscript"/>
        </w:rPr>
        <w:t>SH</w:t>
      </w:r>
      <w:r w:rsidR="006861AA">
        <w:rPr>
          <w:rFonts w:eastAsia="Calibri"/>
          <w:color w:val="000000" w:themeColor="text1"/>
        </w:rPr>
        <w:t>av</w:t>
      </w:r>
      <w:proofErr w:type="spellEnd"/>
      <w:r w:rsidR="006861AA">
        <w:rPr>
          <w:rFonts w:eastAsia="Calibri"/>
          <w:color w:val="000000" w:themeColor="text1"/>
        </w:rPr>
        <w:t xml:space="preserve"> </w:t>
      </w:r>
      <w:r w:rsidRPr="007B0F19">
        <w:rPr>
          <w:rFonts w:eastAsia="Calibri"/>
          <w:color w:val="000000" w:themeColor="text1"/>
        </w:rPr>
        <w:t xml:space="preserve"> P</w:t>
      </w:r>
      <w:r w:rsidR="006861AA">
        <w:rPr>
          <w:rFonts w:eastAsia="Calibri"/>
          <w:color w:val="000000" w:themeColor="text1"/>
          <w:vertAlign w:val="subscript"/>
        </w:rPr>
        <w:t>SHG</w:t>
      </w:r>
      <w:r w:rsidR="006861AA">
        <w:rPr>
          <w:rFonts w:eastAsia="Calibri"/>
          <w:color w:val="000000" w:themeColor="text1"/>
        </w:rPr>
        <w:t xml:space="preserve"> </w:t>
      </w:r>
      <w:r w:rsidRPr="007B0F19">
        <w:rPr>
          <w:rFonts w:eastAsia="Calibri"/>
          <w:color w:val="000000" w:themeColor="text1"/>
        </w:rPr>
        <w:t xml:space="preserve">) what likelihood there </w:t>
      </w:r>
      <w:r w:rsidR="00501CA4">
        <w:rPr>
          <w:rFonts w:eastAsia="Calibri"/>
          <w:color w:val="000000" w:themeColor="text1"/>
        </w:rPr>
        <w:t>is c</w:t>
      </w:r>
      <w:r w:rsidRPr="007B0F19">
        <w:rPr>
          <w:rFonts w:eastAsia="Calibri"/>
          <w:color w:val="000000" w:themeColor="text1"/>
        </w:rPr>
        <w:t xml:space="preserve">ombined solar and small </w:t>
      </w:r>
      <w:r w:rsidR="00501CA4">
        <w:rPr>
          <w:rFonts w:eastAsia="Calibri"/>
          <w:color w:val="000000" w:themeColor="text1"/>
        </w:rPr>
        <w:t>hydropower</w:t>
      </w:r>
      <w:r w:rsidRPr="007B0F19">
        <w:rPr>
          <w:rFonts w:eastAsia="Calibri"/>
          <w:color w:val="000000" w:themeColor="text1"/>
        </w:rPr>
        <w:t xml:space="preserve"> shortage relative to P</w:t>
      </w:r>
      <w:r w:rsidR="006861AA">
        <w:rPr>
          <w:rFonts w:eastAsia="Calibri"/>
          <w:color w:val="000000" w:themeColor="text1"/>
          <w:vertAlign w:val="subscript"/>
        </w:rPr>
        <w:t>SHG</w:t>
      </w:r>
      <w:r w:rsidR="006861AA">
        <w:rPr>
          <w:rFonts w:eastAsia="Calibri"/>
          <w:color w:val="000000" w:themeColor="text1"/>
        </w:rPr>
        <w:t xml:space="preserve"> </w:t>
      </w:r>
      <w:r w:rsidRPr="007B0F19">
        <w:rPr>
          <w:rFonts w:eastAsia="Calibri"/>
          <w:color w:val="000000" w:themeColor="text1"/>
        </w:rPr>
        <w:t xml:space="preserve"> and E(</w:t>
      </w:r>
      <w:proofErr w:type="spellStart"/>
      <w:r w:rsidRPr="007B0F19">
        <w:rPr>
          <w:rFonts w:eastAsia="Calibri"/>
          <w:color w:val="000000" w:themeColor="text1"/>
        </w:rPr>
        <w:t>P</w:t>
      </w:r>
      <w:r w:rsidR="006861AA">
        <w:rPr>
          <w:rFonts w:eastAsia="Calibri"/>
          <w:color w:val="000000" w:themeColor="text1"/>
          <w:vertAlign w:val="subscript"/>
        </w:rPr>
        <w:t>SHav</w:t>
      </w:r>
      <w:proofErr w:type="spellEnd"/>
      <w:r w:rsidR="00505870">
        <w:rPr>
          <w:rFonts w:eastAsia="Calibri"/>
          <w:color w:val="000000" w:themeColor="text1"/>
        </w:rPr>
        <w:t xml:space="preserve">     </w:t>
      </w:r>
      <w:r w:rsidRPr="007B0F19">
        <w:rPr>
          <w:rFonts w:eastAsia="Calibri"/>
          <w:color w:val="000000" w:themeColor="text1"/>
        </w:rPr>
        <w:t>P</w:t>
      </w:r>
      <w:r w:rsidR="006861AA">
        <w:rPr>
          <w:rFonts w:eastAsia="Calibri"/>
          <w:color w:val="000000" w:themeColor="text1"/>
          <w:vertAlign w:val="subscript"/>
        </w:rPr>
        <w:t>SHG</w:t>
      </w:r>
      <w:r w:rsidR="006861AA">
        <w:rPr>
          <w:rFonts w:eastAsia="Calibri"/>
          <w:color w:val="000000" w:themeColor="text1"/>
        </w:rPr>
        <w:t xml:space="preserve"> </w:t>
      </w:r>
      <w:r w:rsidRPr="007B0F19">
        <w:rPr>
          <w:rFonts w:eastAsia="Calibri"/>
          <w:color w:val="000000" w:themeColor="text1"/>
        </w:rPr>
        <w:t xml:space="preserve">) is </w:t>
      </w:r>
      <w:r w:rsidR="00BB798D">
        <w:rPr>
          <w:rFonts w:eastAsia="Calibri"/>
          <w:color w:val="000000" w:themeColor="text1"/>
        </w:rPr>
        <w:t>anticipated</w:t>
      </w:r>
      <w:r w:rsidRPr="007B0F19">
        <w:rPr>
          <w:rFonts w:eastAsia="Calibri"/>
          <w:color w:val="000000" w:themeColor="text1"/>
        </w:rPr>
        <w:t xml:space="preserve"> that tiny hydropower and solar electricity will fall beneath  P</w:t>
      </w:r>
      <w:r w:rsidR="007540F0">
        <w:rPr>
          <w:rFonts w:eastAsia="Calibri"/>
          <w:color w:val="000000" w:themeColor="text1"/>
          <w:vertAlign w:val="subscript"/>
        </w:rPr>
        <w:t>SHG</w:t>
      </w:r>
      <w:r w:rsidR="007540F0">
        <w:rPr>
          <w:rFonts w:eastAsia="Calibri"/>
          <w:color w:val="000000" w:themeColor="text1"/>
        </w:rPr>
        <w:t xml:space="preserve"> </w:t>
      </w:r>
      <w:r w:rsidRPr="007B0F19">
        <w:rPr>
          <w:rFonts w:eastAsia="Calibri"/>
          <w:color w:val="000000" w:themeColor="text1"/>
        </w:rPr>
        <w:t>, K</w:t>
      </w:r>
      <w:r w:rsidR="007540F0">
        <w:rPr>
          <w:rFonts w:eastAsia="Calibri"/>
          <w:color w:val="000000" w:themeColor="text1"/>
          <w:vertAlign w:val="subscript"/>
        </w:rPr>
        <w:t>RSH</w:t>
      </w:r>
      <w:r w:rsidR="007540F0">
        <w:rPr>
          <w:rFonts w:eastAsia="Calibri"/>
          <w:color w:val="000000" w:themeColor="text1"/>
        </w:rPr>
        <w:t xml:space="preserve"> </w:t>
      </w:r>
      <w:r w:rsidRPr="007B0F19">
        <w:rPr>
          <w:rFonts w:eastAsia="Calibri"/>
          <w:color w:val="000000" w:themeColor="text1"/>
        </w:rPr>
        <w:t xml:space="preserve">the cost elasticity of the integrated system, </w:t>
      </w:r>
      <w:proofErr w:type="spellStart"/>
      <w:r w:rsidRPr="007B0F19">
        <w:rPr>
          <w:rFonts w:eastAsia="Calibri"/>
          <w:color w:val="000000" w:themeColor="text1"/>
        </w:rPr>
        <w:t>P</w:t>
      </w:r>
      <w:r w:rsidR="007540F0">
        <w:rPr>
          <w:rFonts w:eastAsia="Calibri"/>
          <w:color w:val="000000" w:themeColor="text1"/>
          <w:vertAlign w:val="subscript"/>
        </w:rPr>
        <w:t>SHav</w:t>
      </w:r>
      <w:proofErr w:type="spellEnd"/>
      <w:r w:rsidR="007540F0">
        <w:rPr>
          <w:rFonts w:eastAsia="Calibri"/>
          <w:color w:val="000000" w:themeColor="text1"/>
        </w:rPr>
        <w:t xml:space="preserve"> </w:t>
      </w:r>
      <w:r w:rsidRPr="007B0F19">
        <w:rPr>
          <w:rFonts w:eastAsia="Calibri"/>
          <w:color w:val="000000" w:themeColor="text1"/>
        </w:rPr>
        <w:t xml:space="preserve"> the real energy produced by the same factory, and </w:t>
      </w:r>
      <w:proofErr w:type="spellStart"/>
      <w:r w:rsidRPr="007B0F19">
        <w:rPr>
          <w:rFonts w:eastAsia="Calibri"/>
          <w:color w:val="000000" w:themeColor="text1"/>
        </w:rPr>
        <w:t>P</w:t>
      </w:r>
      <w:r w:rsidR="007540F0">
        <w:rPr>
          <w:rFonts w:eastAsia="Calibri"/>
          <w:color w:val="000000" w:themeColor="text1"/>
          <w:vertAlign w:val="subscript"/>
        </w:rPr>
        <w:t>SHav</w:t>
      </w:r>
      <w:r w:rsidRPr="007B0F19">
        <w:rPr>
          <w:rFonts w:eastAsia="Calibri"/>
          <w:color w:val="000000" w:themeColor="text1"/>
        </w:rPr>
        <w:t>P</w:t>
      </w:r>
      <w:r w:rsidR="007540F0">
        <w:rPr>
          <w:rFonts w:eastAsia="Calibri"/>
          <w:color w:val="000000" w:themeColor="text1"/>
          <w:vertAlign w:val="subscript"/>
        </w:rPr>
        <w:t>SHG</w:t>
      </w:r>
      <w:proofErr w:type="spellEnd"/>
      <w:r w:rsidR="007540F0">
        <w:rPr>
          <w:rFonts w:eastAsia="Calibri"/>
          <w:color w:val="000000" w:themeColor="text1"/>
        </w:rPr>
        <w:t xml:space="preserve">  </w:t>
      </w:r>
      <w:r w:rsidRPr="007B0F19">
        <w:rPr>
          <w:rFonts w:eastAsia="Calibri"/>
          <w:color w:val="000000" w:themeColor="text1"/>
        </w:rPr>
        <w:t xml:space="preserve"> is the likelihood of this occurring. When power is overestimated, real delivered power may be more than expected values, producing surplus power. </w:t>
      </w:r>
      <w:r w:rsidR="00C57100" w:rsidRPr="00C57100">
        <w:rPr>
          <w:rFonts w:eastAsia="Calibri"/>
          <w:color w:val="FF0000"/>
        </w:rPr>
        <w:t>Each problem must be solved by putting a cost fine on the problem that is proportional to the amount of extra energy. This may be shown in equation 8 to the order of solar and breeze-producing facilities, respectively:</w:t>
      </w:r>
    </w:p>
    <w:p w14:paraId="679F78FE" w14:textId="3D4B9576" w:rsidR="00485BE9" w:rsidRPr="006E014A" w:rsidRDefault="00000000" w:rsidP="00C57100">
      <w:pPr>
        <w:spacing w:line="271" w:lineRule="auto"/>
        <w:jc w:val="both"/>
        <w:rPr>
          <w:rFonts w:eastAsia="STIXMath-Italic"/>
          <w:i/>
          <w:iCs/>
          <w:color w:val="FF0000"/>
        </w:rPr>
      </w:pPr>
      <m:oMathPara>
        <m:oMath>
          <m:sSub>
            <m:sSubPr>
              <m:ctrlPr>
                <w:rPr>
                  <w:rFonts w:ascii="Cambria Math" w:eastAsia="STIXMath-Italic" w:hAnsi="Cambria Math"/>
                  <w:i/>
                  <w:iCs/>
                  <w:color w:val="FF0000"/>
                </w:rPr>
              </m:ctrlPr>
            </m:sSubPr>
            <m:e>
              <m:r>
                <w:rPr>
                  <w:rFonts w:ascii="Cambria Math" w:eastAsia="STIXMath-Italic" w:hAnsi="Cambria Math"/>
                  <w:color w:val="FF0000"/>
                </w:rPr>
                <m:t>Cost</m:t>
              </m:r>
            </m:e>
            <m:sub>
              <m:r>
                <w:rPr>
                  <w:rFonts w:ascii="Cambria Math" w:eastAsia="STIXMath-Italic" w:hAnsi="Cambria Math"/>
                  <w:color w:val="FF0000"/>
                </w:rPr>
                <m:t>PWj</m:t>
              </m:r>
            </m:sub>
          </m:sSub>
          <m:d>
            <m:dPr>
              <m:ctrlPr>
                <w:rPr>
                  <w:rFonts w:ascii="Cambria Math" w:eastAsia="STIXMath-Italic" w:hAnsi="Cambria Math"/>
                  <w:i/>
                  <w:iCs/>
                  <w:color w:val="FF0000"/>
                </w:rPr>
              </m:ctrlPr>
            </m:dPr>
            <m:e>
              <m:sSub>
                <m:sSubPr>
                  <m:ctrlPr>
                    <w:rPr>
                      <w:rFonts w:ascii="Cambria Math" w:eastAsia="STIXMath-Italic" w:hAnsi="Cambria Math"/>
                      <w:i/>
                      <w:iCs/>
                      <w:color w:val="FF0000"/>
                    </w:rPr>
                  </m:ctrlPr>
                </m:sSubPr>
                <m:e>
                  <m:r>
                    <w:rPr>
                      <w:rFonts w:ascii="Cambria Math" w:eastAsia="STIXMath-Italic" w:hAnsi="Cambria Math"/>
                      <w:color w:val="FF0000"/>
                    </w:rPr>
                    <m:t>P</m:t>
                  </m:r>
                </m:e>
                <m:sub>
                  <m:r>
                    <w:rPr>
                      <w:rFonts w:ascii="Cambria Math" w:eastAsia="STIXMath-Italic" w:hAnsi="Cambria Math"/>
                      <w:color w:val="FF0000"/>
                    </w:rPr>
                    <m:t>Wav,j</m:t>
                  </m:r>
                </m:sub>
              </m:sSub>
              <m:r>
                <w:rPr>
                  <w:rFonts w:ascii="Cambria Math" w:eastAsia="STIXMath-Italic" w:hAnsi="Cambria Math"/>
                  <w:color w:val="FF0000"/>
                </w:rPr>
                <m:t>-</m:t>
              </m:r>
              <m:sSub>
                <m:sSubPr>
                  <m:ctrlPr>
                    <w:rPr>
                      <w:rFonts w:ascii="Cambria Math" w:eastAsia="STIXMath-Italic" w:hAnsi="Cambria Math"/>
                      <w:i/>
                      <w:iCs/>
                      <w:color w:val="FF0000"/>
                    </w:rPr>
                  </m:ctrlPr>
                </m:sSubPr>
                <m:e>
                  <m:r>
                    <w:rPr>
                      <w:rFonts w:ascii="Cambria Math" w:eastAsia="STIXMath-Italic" w:hAnsi="Cambria Math"/>
                      <w:color w:val="FF0000"/>
                    </w:rPr>
                    <m:t>P</m:t>
                  </m:r>
                </m:e>
                <m:sub>
                  <m:r>
                    <w:rPr>
                      <w:rFonts w:ascii="Cambria Math" w:eastAsia="STIXMath-Italic" w:hAnsi="Cambria Math"/>
                      <w:color w:val="FF0000"/>
                    </w:rPr>
                    <m:t>WGj</m:t>
                  </m:r>
                </m:sub>
              </m:sSub>
            </m:e>
          </m:d>
          <m:r>
            <w:rPr>
              <w:rFonts w:ascii="Cambria Math" w:eastAsia="STIXMath-Italic" w:hAnsi="Cambria Math"/>
              <w:color w:val="FF0000"/>
            </w:rPr>
            <m:t>=</m:t>
          </m:r>
          <m:sSub>
            <m:sSubPr>
              <m:ctrlPr>
                <w:rPr>
                  <w:rFonts w:ascii="Cambria Math" w:eastAsia="STIXMath-Italic" w:hAnsi="Cambria Math"/>
                  <w:i/>
                  <w:iCs/>
                  <w:color w:val="FF0000"/>
                </w:rPr>
              </m:ctrlPr>
            </m:sSubPr>
            <m:e>
              <m:r>
                <w:rPr>
                  <w:rFonts w:ascii="Cambria Math" w:eastAsia="STIXMath-Italic" w:hAnsi="Cambria Math"/>
                  <w:color w:val="FF0000"/>
                </w:rPr>
                <m:t xml:space="preserve"> </m:t>
              </m:r>
            </m:e>
            <m:sub>
              <m:r>
                <w:rPr>
                  <w:rFonts w:ascii="Cambria Math" w:eastAsia="STIXMath-Italic" w:hAnsi="Cambria Math"/>
                  <w:color w:val="FF0000"/>
                </w:rPr>
                <m:t>K</m:t>
              </m:r>
            </m:sub>
          </m:sSub>
          <m:sSub>
            <m:sSubPr>
              <m:ctrlPr>
                <w:rPr>
                  <w:rFonts w:ascii="Cambria Math" w:eastAsia="STIXMath-Italic" w:hAnsi="Cambria Math"/>
                  <w:i/>
                  <w:iCs/>
                  <w:color w:val="FF0000"/>
                </w:rPr>
              </m:ctrlPr>
            </m:sSubPr>
            <m:e>
              <m:r>
                <w:rPr>
                  <w:rFonts w:ascii="Cambria Math" w:eastAsia="STIXMath-Italic" w:hAnsi="Cambria Math"/>
                  <w:color w:val="FF0000"/>
                </w:rPr>
                <m:t>P</m:t>
              </m:r>
            </m:e>
            <m:sub>
              <m:r>
                <w:rPr>
                  <w:rFonts w:ascii="Cambria Math" w:eastAsia="STIXMath-Italic" w:hAnsi="Cambria Math"/>
                  <w:color w:val="FF0000"/>
                </w:rPr>
                <m:t>Wj</m:t>
              </m:r>
            </m:sub>
          </m:sSub>
          <m:r>
            <w:rPr>
              <w:rFonts w:ascii="Cambria Math" w:eastAsia="STIXMath-Italic" w:hAnsi="Cambria Math"/>
              <w:color w:val="FF0000"/>
            </w:rPr>
            <m:t>(</m:t>
          </m:r>
          <m:sSub>
            <m:sSubPr>
              <m:ctrlPr>
                <w:rPr>
                  <w:rFonts w:ascii="Cambria Math" w:eastAsia="STIXMath-Italic" w:hAnsi="Cambria Math"/>
                  <w:i/>
                  <w:iCs/>
                  <w:color w:val="FF0000"/>
                </w:rPr>
              </m:ctrlPr>
            </m:sSubPr>
            <m:e>
              <m:r>
                <w:rPr>
                  <w:rFonts w:ascii="Cambria Math" w:eastAsia="STIXMath-Italic" w:hAnsi="Cambria Math"/>
                  <w:color w:val="FF0000"/>
                </w:rPr>
                <m:t>P</m:t>
              </m:r>
            </m:e>
            <m:sub>
              <m:r>
                <w:rPr>
                  <w:rFonts w:ascii="Cambria Math" w:eastAsia="STIXMath-Italic" w:hAnsi="Cambria Math"/>
                  <w:color w:val="FF0000"/>
                </w:rPr>
                <m:t>Wav,j</m:t>
              </m:r>
            </m:sub>
          </m:sSub>
          <m:r>
            <w:rPr>
              <w:rFonts w:ascii="Cambria Math" w:eastAsia="STIXMath-Italic" w:hAnsi="Cambria Math"/>
              <w:color w:val="FF0000"/>
            </w:rPr>
            <m:t>-</m:t>
          </m:r>
          <m:sSub>
            <m:sSubPr>
              <m:ctrlPr>
                <w:rPr>
                  <w:rFonts w:ascii="Cambria Math" w:eastAsia="STIXMath-Italic" w:hAnsi="Cambria Math"/>
                  <w:i/>
                  <w:iCs/>
                  <w:color w:val="FF0000"/>
                </w:rPr>
              </m:ctrlPr>
            </m:sSubPr>
            <m:e>
              <m:r>
                <w:rPr>
                  <w:rFonts w:ascii="Cambria Math" w:eastAsia="STIXMath-Italic" w:hAnsi="Cambria Math"/>
                  <w:color w:val="FF0000"/>
                </w:rPr>
                <m:t>P</m:t>
              </m:r>
            </m:e>
            <m:sub>
              <m:r>
                <w:rPr>
                  <w:rFonts w:ascii="Cambria Math" w:eastAsia="STIXMath-Italic" w:hAnsi="Cambria Math"/>
                  <w:color w:val="FF0000"/>
                </w:rPr>
                <m:t>WG,j</m:t>
              </m:r>
            </m:sub>
          </m:sSub>
        </m:oMath>
      </m:oMathPara>
    </w:p>
    <w:p w14:paraId="48F12B0A" w14:textId="3A6C75CA" w:rsidR="006E014A" w:rsidRPr="006E014A" w:rsidRDefault="003826FD" w:rsidP="003826FD">
      <w:pPr>
        <w:autoSpaceDE w:val="0"/>
        <w:autoSpaceDN w:val="0"/>
        <w:adjustRightInd w:val="0"/>
        <w:rPr>
          <w:rFonts w:ascii="STIXMathExtensions-Regular" w:eastAsia="STIXMath-Italic" w:hAnsi="STIXMathExtensions-Regular" w:cs="STIXMathExtensions-Regular"/>
          <w:color w:val="FF0000"/>
          <w:sz w:val="16"/>
          <w:szCs w:val="16"/>
        </w:rPr>
      </w:pPr>
      <m:oMathPara>
        <m:oMath>
          <m:r>
            <w:rPr>
              <w:rFonts w:ascii="Cambria Math"/>
              <w:color w:val="FF0000"/>
              <w:sz w:val="24"/>
              <w:szCs w:val="24"/>
            </w:rPr>
            <m:t>=</m:t>
          </m:r>
          <m:sSub>
            <m:sSubPr>
              <m:ctrlPr>
                <w:rPr>
                  <w:rFonts w:ascii="Cambria Math" w:eastAsia="STIXMath-Italic" w:hAnsi="Cambria Math"/>
                  <w:i/>
                  <w:iCs/>
                  <w:color w:val="FF0000"/>
                </w:rPr>
              </m:ctrlPr>
            </m:sSubPr>
            <m:e>
              <m:r>
                <w:rPr>
                  <w:rFonts w:ascii="Cambria Math" w:eastAsia="STIXMath-Italic" w:hAnsi="Cambria Math"/>
                  <w:color w:val="FF0000"/>
                </w:rPr>
                <m:t>K</m:t>
              </m:r>
            </m:e>
            <m:sub>
              <m:r>
                <w:rPr>
                  <w:rFonts w:ascii="Cambria Math" w:eastAsia="STIXMath-Italic" w:hAnsi="Cambria Math"/>
                  <w:color w:val="FF0000"/>
                </w:rPr>
                <m:t>PW,J</m:t>
              </m:r>
            </m:sub>
          </m:sSub>
          <m:nary>
            <m:naryPr>
              <m:ctrlPr>
                <w:rPr>
                  <w:rFonts w:ascii="Cambria Math" w:eastAsia="STIXMath-Italic" w:hAnsi="Cambria Math"/>
                  <w:i/>
                  <w:iCs/>
                  <w:color w:val="FF0000"/>
                </w:rPr>
              </m:ctrlPr>
            </m:naryPr>
            <m:sub>
              <m:sSub>
                <m:sSubPr>
                  <m:ctrlPr>
                    <w:rPr>
                      <w:rFonts w:ascii="Cambria Math" w:eastAsia="STIXMath-Italic" w:hAnsi="Cambria Math"/>
                      <w:i/>
                      <w:iCs/>
                      <w:color w:val="FF0000"/>
                    </w:rPr>
                  </m:ctrlPr>
                </m:sSubPr>
                <m:e>
                  <m:r>
                    <w:rPr>
                      <w:rFonts w:ascii="Cambria Math" w:eastAsia="STIXMath-Italic" w:hAnsi="Cambria Math"/>
                      <w:color w:val="FF0000"/>
                    </w:rPr>
                    <m:t>P</m:t>
                  </m:r>
                </m:e>
                <m:sub>
                  <m:r>
                    <w:rPr>
                      <w:rFonts w:ascii="Cambria Math" w:eastAsia="STIXMath-Italic" w:hAnsi="Cambria Math"/>
                      <w:color w:val="FF0000"/>
                    </w:rPr>
                    <m:t>WG,j</m:t>
                  </m:r>
                </m:sub>
              </m:sSub>
            </m:sub>
            <m:sup>
              <m:sSub>
                <m:sSubPr>
                  <m:ctrlPr>
                    <w:rPr>
                      <w:rFonts w:ascii="Cambria Math" w:eastAsia="STIXMath-Italic" w:hAnsi="Cambria Math"/>
                      <w:i/>
                      <w:iCs/>
                      <w:color w:val="FF0000"/>
                    </w:rPr>
                  </m:ctrlPr>
                </m:sSubPr>
                <m:e>
                  <m:r>
                    <w:rPr>
                      <w:rFonts w:ascii="Cambria Math" w:eastAsia="STIXMath-Italic" w:hAnsi="Cambria Math"/>
                      <w:color w:val="FF0000"/>
                    </w:rPr>
                    <m:t>P</m:t>
                  </m:r>
                </m:e>
                <m:sub>
                  <m:r>
                    <w:rPr>
                      <w:rFonts w:ascii="Cambria Math" w:eastAsia="STIXMath-Italic" w:hAnsi="Cambria Math"/>
                      <w:color w:val="FF0000"/>
                    </w:rPr>
                    <m:t>Wr,J</m:t>
                  </m:r>
                </m:sub>
              </m:sSub>
            </m:sup>
            <m:e>
              <m:r>
                <w:rPr>
                  <w:rFonts w:ascii="Cambria Math" w:eastAsia="STIXMath-Italic" w:hAnsi="Cambria Math"/>
                  <w:color w:val="FF0000"/>
                </w:rPr>
                <m:t>(</m:t>
              </m:r>
              <m:sSub>
                <m:sSubPr>
                  <m:ctrlPr>
                    <w:rPr>
                      <w:rFonts w:ascii="Cambria Math" w:eastAsia="STIXMath-Italic" w:hAnsi="Cambria Math"/>
                      <w:i/>
                      <w:iCs/>
                      <w:color w:val="FF0000"/>
                    </w:rPr>
                  </m:ctrlPr>
                </m:sSubPr>
                <m:e>
                  <m:r>
                    <w:rPr>
                      <w:rFonts w:ascii="Cambria Math" w:eastAsia="STIXMath-Italic" w:hAnsi="Cambria Math"/>
                      <w:color w:val="FF0000"/>
                    </w:rPr>
                    <m:t>P</m:t>
                  </m:r>
                </m:e>
                <m:sub>
                  <m:r>
                    <w:rPr>
                      <w:rFonts w:ascii="Cambria Math" w:eastAsia="STIXMath-Italic" w:hAnsi="Cambria Math"/>
                      <w:color w:val="FF0000"/>
                    </w:rPr>
                    <m:t>W,j</m:t>
                  </m:r>
                </m:sub>
              </m:sSub>
              <m:r>
                <w:rPr>
                  <w:rFonts w:ascii="Cambria Math" w:eastAsia="STIXMath-Italic" w:hAnsi="Cambria Math"/>
                  <w:color w:val="FF0000"/>
                </w:rPr>
                <m:t>-</m:t>
              </m:r>
              <m:sSub>
                <m:sSubPr>
                  <m:ctrlPr>
                    <w:rPr>
                      <w:rFonts w:ascii="Cambria Math" w:eastAsia="STIXMath-Italic" w:hAnsi="Cambria Math"/>
                      <w:i/>
                      <w:iCs/>
                      <w:color w:val="FF0000"/>
                    </w:rPr>
                  </m:ctrlPr>
                </m:sSubPr>
                <m:e>
                  <m:r>
                    <w:rPr>
                      <w:rFonts w:ascii="Cambria Math" w:eastAsia="STIXMath-Italic" w:hAnsi="Cambria Math"/>
                      <w:color w:val="FF0000"/>
                    </w:rPr>
                    <m:t>P</m:t>
                  </m:r>
                </m:e>
                <m:sub>
                  <m:r>
                    <w:rPr>
                      <w:rFonts w:ascii="Cambria Math" w:eastAsia="STIXMath-Italic" w:hAnsi="Cambria Math"/>
                      <w:color w:val="FF0000"/>
                    </w:rPr>
                    <m:t>WG,j</m:t>
                  </m:r>
                </m:sub>
              </m:sSub>
              <m:r>
                <w:rPr>
                  <w:rFonts w:ascii="Cambria Math" w:eastAsia="STIXMath-Italic" w:hAnsi="Cambria Math"/>
                  <w:color w:val="FF0000"/>
                </w:rPr>
                <m:t>)</m:t>
              </m:r>
              <m:sSub>
                <m:sSubPr>
                  <m:ctrlPr>
                    <w:rPr>
                      <w:rFonts w:ascii="Cambria Math" w:eastAsia="STIXMath-Italic" w:hAnsi="Cambria Math"/>
                      <w:i/>
                      <w:iCs/>
                      <w:color w:val="FF0000"/>
                    </w:rPr>
                  </m:ctrlPr>
                </m:sSubPr>
                <m:e>
                  <m:r>
                    <w:rPr>
                      <w:rFonts w:ascii="Cambria Math" w:eastAsia="STIXMath-Italic" w:hAnsi="Cambria Math"/>
                      <w:color w:val="FF0000"/>
                    </w:rPr>
                    <m:t>f</m:t>
                  </m:r>
                </m:e>
                <m:sub>
                  <m:r>
                    <w:rPr>
                      <w:rFonts w:ascii="Cambria Math" w:eastAsia="STIXMath-Italic" w:hAnsi="Cambria Math"/>
                      <w:color w:val="FF0000"/>
                    </w:rPr>
                    <m:t>w</m:t>
                  </m:r>
                </m:sub>
              </m:sSub>
              <m:r>
                <w:rPr>
                  <w:rFonts w:ascii="Cambria Math" w:eastAsia="STIXMath-Italic" w:hAnsi="Cambria Math"/>
                  <w:color w:val="FF0000"/>
                </w:rPr>
                <m:t>(</m:t>
              </m:r>
              <m:sSub>
                <m:sSubPr>
                  <m:ctrlPr>
                    <w:rPr>
                      <w:rFonts w:ascii="Cambria Math" w:eastAsia="STIXMath-Italic" w:hAnsi="Cambria Math"/>
                      <w:i/>
                      <w:iCs/>
                      <w:color w:val="FF0000"/>
                    </w:rPr>
                  </m:ctrlPr>
                </m:sSubPr>
                <m:e>
                  <m:r>
                    <w:rPr>
                      <w:rFonts w:ascii="Cambria Math" w:eastAsia="STIXMath-Italic" w:hAnsi="Cambria Math"/>
                      <w:color w:val="FF0000"/>
                    </w:rPr>
                    <m:t>P</m:t>
                  </m:r>
                </m:e>
                <m:sub>
                  <m:r>
                    <w:rPr>
                      <w:rFonts w:ascii="Cambria Math" w:eastAsia="STIXMath-Italic" w:hAnsi="Cambria Math"/>
                      <w:color w:val="FF0000"/>
                    </w:rPr>
                    <m:t>W,j</m:t>
                  </m:r>
                </m:sub>
              </m:sSub>
              <m:r>
                <w:rPr>
                  <w:rFonts w:ascii="Cambria Math" w:eastAsia="STIXMath-Italic" w:hAnsi="Cambria Math"/>
                  <w:color w:val="FF0000"/>
                </w:rPr>
                <m:t>)</m:t>
              </m:r>
              <m:sSub>
                <m:sSubPr>
                  <m:ctrlPr>
                    <w:rPr>
                      <w:rFonts w:ascii="Cambria Math" w:eastAsia="STIXMath-Italic" w:hAnsi="Cambria Math"/>
                      <w:i/>
                      <w:iCs/>
                      <w:color w:val="FF0000"/>
                    </w:rPr>
                  </m:ctrlPr>
                </m:sSubPr>
                <m:e>
                  <m:r>
                    <w:rPr>
                      <w:rFonts w:ascii="Cambria Math" w:eastAsia="STIXMath-Italic" w:hAnsi="Cambria Math"/>
                      <w:color w:val="FF0000"/>
                    </w:rPr>
                    <m:t>d</m:t>
                  </m:r>
                </m:e>
                <m:sub>
                  <m:r>
                    <w:rPr>
                      <w:rFonts w:ascii="Cambria Math" w:eastAsia="STIXMath-Italic" w:hAnsi="Cambria Math"/>
                      <w:color w:val="FF0000"/>
                    </w:rPr>
                    <m:t>pw,j</m:t>
                  </m:r>
                </m:sub>
              </m:sSub>
            </m:e>
          </m:nary>
        </m:oMath>
      </m:oMathPara>
    </w:p>
    <w:p w14:paraId="1BEAC1B0" w14:textId="36EF23E3" w:rsidR="004F5C6F" w:rsidRPr="001F49EC" w:rsidRDefault="00000000" w:rsidP="001F49EC">
      <w:pPr>
        <w:spacing w:line="271" w:lineRule="auto"/>
        <w:jc w:val="both"/>
        <w:rPr>
          <w:rFonts w:eastAsia="STIXMath-Italic"/>
          <w:i/>
          <w:iCs/>
          <w:color w:val="FF0000"/>
        </w:rPr>
      </w:pPr>
      <m:oMath>
        <m:sSub>
          <m:sSubPr>
            <m:ctrlPr>
              <w:rPr>
                <w:rFonts w:ascii="Cambria Math" w:eastAsia="STIXMath-Italic" w:hAnsi="Cambria Math"/>
                <w:i/>
                <w:iCs/>
                <w:color w:val="FF0000"/>
              </w:rPr>
            </m:ctrlPr>
          </m:sSubPr>
          <m:e>
            <m:r>
              <w:rPr>
                <w:rFonts w:ascii="Cambria Math" w:eastAsia="STIXMath-Italic" w:hAnsi="Cambria Math"/>
                <w:color w:val="FF0000"/>
              </w:rPr>
              <m:t>Cost</m:t>
            </m:r>
          </m:e>
          <m:sub>
            <m:r>
              <w:rPr>
                <w:rFonts w:ascii="Cambria Math" w:eastAsia="STIXMath-Italic" w:hAnsi="Cambria Math"/>
                <w:color w:val="FF0000"/>
              </w:rPr>
              <m:t>PS,K</m:t>
            </m:r>
          </m:sub>
        </m:sSub>
        <m:d>
          <m:dPr>
            <m:ctrlPr>
              <w:rPr>
                <w:rFonts w:ascii="Cambria Math" w:eastAsia="STIXMath-Italic" w:hAnsi="Cambria Math"/>
                <w:i/>
                <w:iCs/>
                <w:color w:val="FF0000"/>
              </w:rPr>
            </m:ctrlPr>
          </m:dPr>
          <m:e>
            <m:sSub>
              <m:sSubPr>
                <m:ctrlPr>
                  <w:rPr>
                    <w:rFonts w:ascii="Cambria Math" w:eastAsia="STIXMath-Italic" w:hAnsi="Cambria Math"/>
                    <w:i/>
                    <w:iCs/>
                    <w:color w:val="FF0000"/>
                  </w:rPr>
                </m:ctrlPr>
              </m:sSubPr>
              <m:e>
                <m:r>
                  <w:rPr>
                    <w:rFonts w:ascii="Cambria Math" w:eastAsia="STIXMath-Italic" w:hAnsi="Cambria Math"/>
                    <w:color w:val="FF0000"/>
                  </w:rPr>
                  <m:t>P</m:t>
                </m:r>
              </m:e>
              <m:sub>
                <m:r>
                  <w:rPr>
                    <w:rFonts w:ascii="Cambria Math" w:eastAsia="STIXMath-Italic" w:hAnsi="Cambria Math"/>
                    <w:color w:val="FF0000"/>
                  </w:rPr>
                  <m:t>S av,k</m:t>
                </m:r>
              </m:sub>
            </m:sSub>
            <m:r>
              <w:rPr>
                <w:rFonts w:ascii="Cambria Math" w:eastAsia="STIXMath-Italic" w:hAnsi="Cambria Math"/>
                <w:color w:val="FF0000"/>
              </w:rPr>
              <m:t>-</m:t>
            </m:r>
            <m:sSub>
              <m:sSubPr>
                <m:ctrlPr>
                  <w:rPr>
                    <w:rFonts w:ascii="Cambria Math" w:eastAsia="STIXMath-Italic" w:hAnsi="Cambria Math"/>
                    <w:i/>
                    <w:iCs/>
                    <w:color w:val="FF0000"/>
                  </w:rPr>
                </m:ctrlPr>
              </m:sSubPr>
              <m:e>
                <m:r>
                  <w:rPr>
                    <w:rFonts w:ascii="Cambria Math" w:eastAsia="STIXMath-Italic" w:hAnsi="Cambria Math"/>
                    <w:color w:val="FF0000"/>
                  </w:rPr>
                  <m:t>P</m:t>
                </m:r>
              </m:e>
              <m:sub>
                <m:r>
                  <w:rPr>
                    <w:rFonts w:ascii="Cambria Math" w:eastAsia="STIXMath-Italic" w:hAnsi="Cambria Math"/>
                    <w:color w:val="FF0000"/>
                  </w:rPr>
                  <m:t>SG,k</m:t>
                </m:r>
              </m:sub>
            </m:sSub>
          </m:e>
        </m:d>
        <m:r>
          <w:rPr>
            <w:rFonts w:ascii="Cambria Math" w:eastAsia="STIXMath-Italic" w:hAnsi="Cambria Math"/>
            <w:color w:val="FF0000"/>
          </w:rPr>
          <m:t>=</m:t>
        </m:r>
        <m:sSub>
          <m:sSubPr>
            <m:ctrlPr>
              <w:rPr>
                <w:rFonts w:ascii="Cambria Math" w:eastAsia="STIXMath-Italic" w:hAnsi="Cambria Math"/>
                <w:i/>
                <w:iCs/>
                <w:color w:val="FF0000"/>
              </w:rPr>
            </m:ctrlPr>
          </m:sSubPr>
          <m:e>
            <m:r>
              <w:rPr>
                <w:rFonts w:ascii="Cambria Math" w:eastAsia="STIXMath-Italic" w:hAnsi="Cambria Math"/>
                <w:color w:val="FF0000"/>
              </w:rPr>
              <m:t>K</m:t>
            </m:r>
          </m:e>
          <m:sub>
            <m:r>
              <w:rPr>
                <w:rFonts w:ascii="Cambria Math" w:eastAsia="STIXMath-Italic" w:hAnsi="Cambria Math"/>
                <w:color w:val="FF0000"/>
              </w:rPr>
              <m:t>PS,K</m:t>
            </m:r>
          </m:sub>
        </m:sSub>
        <m:r>
          <w:rPr>
            <w:rFonts w:ascii="Cambria Math" w:eastAsia="STIXMath-Italic" w:hAnsi="Cambria Math"/>
            <w:color w:val="FF0000"/>
          </w:rPr>
          <m:t>(</m:t>
        </m:r>
        <m:sSub>
          <m:sSubPr>
            <m:ctrlPr>
              <w:rPr>
                <w:rFonts w:ascii="Cambria Math" w:eastAsia="STIXMath-Italic" w:hAnsi="Cambria Math"/>
                <w:i/>
                <w:iCs/>
                <w:color w:val="FF0000"/>
              </w:rPr>
            </m:ctrlPr>
          </m:sSubPr>
          <m:e>
            <m:r>
              <w:rPr>
                <w:rFonts w:ascii="Cambria Math" w:eastAsia="STIXMath-Italic" w:hAnsi="Cambria Math"/>
                <w:color w:val="FF0000"/>
              </w:rPr>
              <m:t>P</m:t>
            </m:r>
          </m:e>
          <m:sub>
            <m:r>
              <w:rPr>
                <w:rFonts w:ascii="Cambria Math" w:eastAsia="STIXMath-Italic" w:hAnsi="Cambria Math"/>
                <w:color w:val="FF0000"/>
              </w:rPr>
              <m:t>Sav,k</m:t>
            </m:r>
          </m:sub>
        </m:sSub>
        <m:r>
          <w:rPr>
            <w:rFonts w:ascii="Cambria Math" w:eastAsia="STIXMath-Italic" w:hAnsi="Cambria Math"/>
            <w:color w:val="FF0000"/>
          </w:rPr>
          <m:t>-</m:t>
        </m:r>
        <m:sSub>
          <m:sSubPr>
            <m:ctrlPr>
              <w:rPr>
                <w:rFonts w:ascii="Cambria Math" w:eastAsia="STIXMath-Italic" w:hAnsi="Cambria Math"/>
                <w:i/>
                <w:iCs/>
                <w:color w:val="FF0000"/>
              </w:rPr>
            </m:ctrlPr>
          </m:sSubPr>
          <m:e>
            <m:r>
              <w:rPr>
                <w:rFonts w:ascii="Cambria Math" w:eastAsia="STIXMath-Italic" w:hAnsi="Cambria Math"/>
                <w:color w:val="FF0000"/>
              </w:rPr>
              <m:t>P</m:t>
            </m:r>
          </m:e>
          <m:sub>
            <m:r>
              <w:rPr>
                <w:rFonts w:ascii="Cambria Math" w:eastAsia="STIXMath-Italic" w:hAnsi="Cambria Math"/>
                <w:color w:val="FF0000"/>
              </w:rPr>
              <m:t>SG,K</m:t>
            </m:r>
          </m:sub>
        </m:sSub>
        <m:r>
          <w:rPr>
            <w:rFonts w:ascii="Cambria Math" w:eastAsia="STIXMath-Italic" w:hAnsi="Cambria Math"/>
            <w:color w:val="FF0000"/>
          </w:rPr>
          <m:t>)</m:t>
        </m:r>
      </m:oMath>
      <w:r w:rsidR="001F49EC" w:rsidRPr="001F49EC">
        <w:rPr>
          <w:rFonts w:eastAsia="STIXMath-Italic"/>
          <w:i/>
          <w:iCs/>
          <w:color w:val="FF0000"/>
        </w:rPr>
        <w:t>…………………………………….</w:t>
      </w:r>
      <w:r w:rsidR="006E014A" w:rsidRPr="001F49EC">
        <w:rPr>
          <w:color w:val="FF0000"/>
        </w:rPr>
        <w:t>………………………………………</w:t>
      </w:r>
      <w:r w:rsidR="00B5747B" w:rsidRPr="001F49EC">
        <w:rPr>
          <w:color w:val="FF0000"/>
        </w:rPr>
        <w:t>…..</w:t>
      </w:r>
      <w:r w:rsidR="006E014A" w:rsidRPr="001F49EC">
        <w:rPr>
          <w:color w:val="FF0000"/>
        </w:rPr>
        <w:t xml:space="preserve"> (</w:t>
      </w:r>
      <w:r w:rsidR="004F5C6F" w:rsidRPr="001F49EC">
        <w:rPr>
          <w:rFonts w:eastAsia="Calibri"/>
          <w:color w:val="FF0000"/>
        </w:rPr>
        <w:t>8)</w:t>
      </w:r>
    </w:p>
    <w:p w14:paraId="5737688A" w14:textId="77777777" w:rsidR="007540F0" w:rsidRPr="006E014A" w:rsidRDefault="007540F0" w:rsidP="000A0DAE">
      <w:pPr>
        <w:spacing w:line="271" w:lineRule="auto"/>
        <w:jc w:val="both"/>
        <w:rPr>
          <w:rFonts w:eastAsia="Calibri"/>
          <w:color w:val="FF0000"/>
        </w:rPr>
      </w:pPr>
    </w:p>
    <w:p w14:paraId="7AF37289" w14:textId="05E170B5" w:rsidR="004F5C6F" w:rsidRPr="007B0F19" w:rsidRDefault="004F5C6F" w:rsidP="000A0DAE">
      <w:pPr>
        <w:spacing w:line="271" w:lineRule="auto"/>
        <w:jc w:val="both"/>
        <w:rPr>
          <w:rFonts w:eastAsia="Calibri"/>
          <w:color w:val="000000" w:themeColor="text1"/>
        </w:rPr>
      </w:pPr>
      <w:r w:rsidRPr="007B0F19">
        <w:rPr>
          <w:rFonts w:eastAsia="Calibri"/>
          <w:color w:val="000000" w:themeColor="text1"/>
        </w:rPr>
        <w:t xml:space="preserve">In which </w:t>
      </w:r>
      <w:proofErr w:type="spellStart"/>
      <w:r w:rsidRPr="007B0F19">
        <w:rPr>
          <w:rFonts w:eastAsia="Calibri"/>
          <w:color w:val="000000" w:themeColor="text1"/>
        </w:rPr>
        <w:t>P</w:t>
      </w:r>
      <w:r w:rsidRPr="007B0F19">
        <w:rPr>
          <w:rFonts w:eastAsia="Calibri"/>
          <w:color w:val="000000" w:themeColor="text1"/>
          <w:vertAlign w:val="subscript"/>
        </w:rPr>
        <w:t>wr,j</w:t>
      </w:r>
      <w:proofErr w:type="spellEnd"/>
      <w:r w:rsidR="00723FF3">
        <w:rPr>
          <w:rFonts w:eastAsia="Calibri"/>
          <w:color w:val="000000" w:themeColor="text1"/>
        </w:rPr>
        <w:t xml:space="preserve"> is </w:t>
      </w:r>
      <w:r w:rsidRPr="007B0F19">
        <w:rPr>
          <w:rFonts w:eastAsia="Calibri"/>
          <w:color w:val="000000" w:themeColor="text1"/>
        </w:rPr>
        <w:t xml:space="preserve">a rated output same source </w:t>
      </w:r>
      <w:r w:rsidR="00723FF3">
        <w:rPr>
          <w:rFonts w:eastAsia="Calibri"/>
          <w:color w:val="000000" w:themeColor="text1"/>
        </w:rPr>
        <w:t xml:space="preserve">of the </w:t>
      </w:r>
      <w:r w:rsidRPr="007B0F19">
        <w:rPr>
          <w:rFonts w:eastAsia="Calibri"/>
          <w:color w:val="000000" w:themeColor="text1"/>
        </w:rPr>
        <w:t xml:space="preserve"> power wind farm, K</w:t>
      </w:r>
      <w:r w:rsidRPr="007B0F19">
        <w:rPr>
          <w:rFonts w:eastAsia="Calibri"/>
          <w:color w:val="000000" w:themeColor="text1"/>
          <w:vertAlign w:val="subscript"/>
        </w:rPr>
        <w:t>PW,J</w:t>
      </w:r>
      <w:r w:rsidRPr="007B0F19">
        <w:rPr>
          <w:rFonts w:eastAsia="Calibri"/>
          <w:color w:val="000000" w:themeColor="text1"/>
        </w:rPr>
        <w:t xml:space="preserve">  the cost of penalties for the </w:t>
      </w:r>
      <w:proofErr w:type="spellStart"/>
      <w:r w:rsidRPr="007B0F19">
        <w:rPr>
          <w:rFonts w:eastAsia="Calibri"/>
          <w:color w:val="000000" w:themeColor="text1"/>
        </w:rPr>
        <w:t>jth</w:t>
      </w:r>
      <w:proofErr w:type="spellEnd"/>
      <w:r w:rsidRPr="007B0F19">
        <w:rPr>
          <w:rFonts w:eastAsia="Calibri"/>
          <w:color w:val="000000" w:themeColor="text1"/>
        </w:rPr>
        <w:t xml:space="preserve"> wind power project, K</w:t>
      </w:r>
      <w:r w:rsidRPr="007B0F19">
        <w:rPr>
          <w:rFonts w:eastAsia="Calibri"/>
          <w:color w:val="000000" w:themeColor="text1"/>
          <w:vertAlign w:val="subscript"/>
        </w:rPr>
        <w:t>PS,K</w:t>
      </w:r>
      <w:r w:rsidRPr="007B0F19">
        <w:rPr>
          <w:rFonts w:eastAsia="Calibri"/>
          <w:color w:val="000000" w:themeColor="text1"/>
        </w:rPr>
        <w:t xml:space="preserve">  is the cost-of-penalty factor for the kth PV solar array, and fs(</w:t>
      </w:r>
      <w:proofErr w:type="spellStart"/>
      <w:r w:rsidRPr="007B0F19">
        <w:rPr>
          <w:rFonts w:eastAsia="Calibri"/>
          <w:color w:val="000000" w:themeColor="text1"/>
        </w:rPr>
        <w:t>P</w:t>
      </w:r>
      <w:r w:rsidRPr="007B0F19">
        <w:rPr>
          <w:rFonts w:eastAsia="Calibri"/>
          <w:color w:val="000000" w:themeColor="text1"/>
          <w:vertAlign w:val="subscript"/>
        </w:rPr>
        <w:t>Sav,k</w:t>
      </w:r>
      <w:proofErr w:type="spellEnd"/>
      <w:r w:rsidRPr="007B0F19">
        <w:rPr>
          <w:rFonts w:eastAsia="Calibri"/>
          <w:color w:val="000000" w:themeColor="text1"/>
        </w:rPr>
        <w:t xml:space="preserve">  &gt; P</w:t>
      </w:r>
      <w:r w:rsidRPr="007B0F19">
        <w:rPr>
          <w:rFonts w:eastAsia="Calibri"/>
          <w:color w:val="000000" w:themeColor="text1"/>
          <w:vertAlign w:val="subscript"/>
        </w:rPr>
        <w:t>SG,K</w:t>
      </w:r>
      <w:r w:rsidRPr="007B0F19">
        <w:rPr>
          <w:rFonts w:eastAsia="Calibri"/>
          <w:color w:val="000000" w:themeColor="text1"/>
        </w:rPr>
        <w:t>) indicate</w:t>
      </w:r>
      <w:r w:rsidR="00505870">
        <w:rPr>
          <w:rFonts w:eastAsia="Calibri"/>
          <w:color w:val="000000" w:themeColor="text1"/>
        </w:rPr>
        <w:t xml:space="preserve"> </w:t>
      </w:r>
      <w:r w:rsidR="00723FF3">
        <w:rPr>
          <w:rFonts w:eastAsia="Calibri"/>
          <w:color w:val="000000" w:themeColor="text1"/>
        </w:rPr>
        <w:t xml:space="preserve">the </w:t>
      </w:r>
      <w:r w:rsidRPr="007B0F19">
        <w:rPr>
          <w:rFonts w:eastAsia="Calibri"/>
          <w:color w:val="000000" w:themeColor="text1"/>
        </w:rPr>
        <w:t xml:space="preserve"> likelihood that renewable solar PV energy will be more than expected. The expectation for solar PV is given by  P</w:t>
      </w:r>
      <w:r w:rsidRPr="007B0F19">
        <w:rPr>
          <w:rFonts w:eastAsia="Calibri"/>
          <w:color w:val="000000" w:themeColor="text1"/>
          <w:vertAlign w:val="subscript"/>
        </w:rPr>
        <w:t>SHG</w:t>
      </w:r>
      <w:r w:rsidRPr="007B0F19">
        <w:rPr>
          <w:rFonts w:eastAsia="Calibri"/>
          <w:color w:val="000000" w:themeColor="text1"/>
        </w:rPr>
        <w:t xml:space="preserve">  and E(</w:t>
      </w:r>
      <w:proofErr w:type="spellStart"/>
      <w:r w:rsidRPr="007B0F19">
        <w:rPr>
          <w:rFonts w:eastAsia="Calibri"/>
          <w:color w:val="000000" w:themeColor="text1"/>
        </w:rPr>
        <w:t>P</w:t>
      </w:r>
      <w:r w:rsidRPr="007B0F19">
        <w:rPr>
          <w:rFonts w:eastAsia="Calibri"/>
          <w:color w:val="000000" w:themeColor="text1"/>
          <w:vertAlign w:val="subscript"/>
        </w:rPr>
        <w:t>SHav</w:t>
      </w:r>
      <w:proofErr w:type="spellEnd"/>
      <w:r w:rsidRPr="007B0F19">
        <w:rPr>
          <w:rFonts w:eastAsia="Calibri"/>
          <w:color w:val="000000" w:themeColor="text1"/>
        </w:rPr>
        <w:t xml:space="preserve">  P</w:t>
      </w:r>
      <w:r w:rsidRPr="007B0F19">
        <w:rPr>
          <w:rFonts w:eastAsia="Calibri"/>
          <w:color w:val="000000" w:themeColor="text1"/>
          <w:vertAlign w:val="subscript"/>
        </w:rPr>
        <w:t>SHG</w:t>
      </w:r>
      <w:r w:rsidR="00DA4214" w:rsidRPr="007B0F19">
        <w:rPr>
          <w:rFonts w:eastAsia="Calibri"/>
          <w:color w:val="000000" w:themeColor="text1"/>
        </w:rPr>
        <w:t>)</w:t>
      </w:r>
      <w:r w:rsidRPr="007B0F19">
        <w:rPr>
          <w:rFonts w:eastAsia="Calibri"/>
          <w:color w:val="000000" w:themeColor="text1"/>
        </w:rPr>
        <w:t>.</w:t>
      </w:r>
    </w:p>
    <w:p w14:paraId="424228AA" w14:textId="679C8BC4" w:rsidR="004F5C6F" w:rsidRPr="007B0F19" w:rsidRDefault="004F5C6F" w:rsidP="00F8558E">
      <w:pPr>
        <w:jc w:val="both"/>
        <w:rPr>
          <w:color w:val="000000" w:themeColor="text1"/>
        </w:rPr>
      </w:pPr>
    </w:p>
    <w:p w14:paraId="7BAAC72D" w14:textId="418993EE" w:rsidR="004F5C6F" w:rsidRPr="007B0F19" w:rsidRDefault="000A0DAE" w:rsidP="007B0F19">
      <w:pPr>
        <w:rPr>
          <w:color w:val="000000" w:themeColor="text1"/>
        </w:rPr>
      </w:pPr>
      <w:r w:rsidRPr="007B0F19">
        <w:rPr>
          <w:rFonts w:eastAsia="Calibri"/>
          <w:noProof/>
          <w:color w:val="000000" w:themeColor="text1"/>
          <w:sz w:val="24"/>
          <w:szCs w:val="24"/>
          <w:lang w:bidi="bn-BD"/>
        </w:rPr>
        <w:drawing>
          <wp:inline distT="0" distB="0" distL="0" distR="0" wp14:anchorId="715FACCA" wp14:editId="568C2A52">
            <wp:extent cx="3106420" cy="4524514"/>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7367" cy="4525893"/>
                    </a:xfrm>
                    <a:prstGeom prst="rect">
                      <a:avLst/>
                    </a:prstGeom>
                    <a:noFill/>
                    <a:ln>
                      <a:noFill/>
                    </a:ln>
                  </pic:spPr>
                </pic:pic>
              </a:graphicData>
            </a:graphic>
          </wp:inline>
        </w:drawing>
      </w:r>
    </w:p>
    <w:p w14:paraId="71A8A723" w14:textId="55FCF4D1" w:rsidR="004F5C6F" w:rsidRPr="007B0F19" w:rsidRDefault="004F5C6F" w:rsidP="00F8558E">
      <w:pPr>
        <w:jc w:val="both"/>
        <w:rPr>
          <w:color w:val="000000" w:themeColor="text1"/>
        </w:rPr>
      </w:pPr>
    </w:p>
    <w:p w14:paraId="50F5F642" w14:textId="7B7DBE8A" w:rsidR="00BA4BE9" w:rsidRPr="007B0F19" w:rsidRDefault="005515DC" w:rsidP="00BA4BE9">
      <w:pPr>
        <w:spacing w:after="200" w:line="271" w:lineRule="auto"/>
        <w:rPr>
          <w:rFonts w:eastAsia="Calibri"/>
          <w:color w:val="000000" w:themeColor="text1"/>
        </w:rPr>
      </w:pPr>
      <w:r w:rsidRPr="007B0F19">
        <w:rPr>
          <w:rFonts w:eastAsia="Calibri"/>
          <w:color w:val="000000" w:themeColor="text1"/>
        </w:rPr>
        <w:t>Fig</w:t>
      </w:r>
      <w:r>
        <w:rPr>
          <w:rFonts w:eastAsia="Calibri"/>
          <w:color w:val="000000" w:themeColor="text1"/>
        </w:rPr>
        <w:t>ure</w:t>
      </w:r>
      <w:r w:rsidRPr="007B0F19">
        <w:rPr>
          <w:rFonts w:eastAsia="Calibri"/>
          <w:color w:val="000000" w:themeColor="text1"/>
        </w:rPr>
        <w:t xml:space="preserve"> 4</w:t>
      </w:r>
      <w:r w:rsidR="00BA4BE9" w:rsidRPr="007B0F19">
        <w:rPr>
          <w:rFonts w:eastAsia="Calibri"/>
          <w:color w:val="000000" w:themeColor="text1"/>
        </w:rPr>
        <w:t xml:space="preserve"> MFO implementation</w:t>
      </w:r>
    </w:p>
    <w:p w14:paraId="4A0722E9" w14:textId="65B5A737" w:rsidR="004F5C6F" w:rsidRPr="007B0F19" w:rsidRDefault="004F5C6F" w:rsidP="00F8558E">
      <w:pPr>
        <w:jc w:val="both"/>
        <w:rPr>
          <w:color w:val="000000" w:themeColor="text1"/>
        </w:rPr>
      </w:pPr>
    </w:p>
    <w:p w14:paraId="794CFCB0" w14:textId="3B00E662" w:rsidR="00BA4BE9" w:rsidRPr="007B0F19" w:rsidRDefault="000A0DAE" w:rsidP="007B0F19">
      <w:pPr>
        <w:rPr>
          <w:color w:val="000000" w:themeColor="text1"/>
        </w:rPr>
      </w:pPr>
      <w:r w:rsidRPr="007B0F19">
        <w:rPr>
          <w:rFonts w:eastAsia="Times New Roman"/>
          <w:b/>
          <w:noProof/>
          <w:color w:val="000000" w:themeColor="text1"/>
          <w:sz w:val="24"/>
          <w:lang w:bidi="bn-BD"/>
        </w:rPr>
        <w:lastRenderedPageBreak/>
        <w:drawing>
          <wp:inline distT="0" distB="0" distL="0" distR="0" wp14:anchorId="2C9306F5" wp14:editId="2CF6B28D">
            <wp:extent cx="4013200" cy="3701143"/>
            <wp:effectExtent l="0" t="0" r="635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9"/>
                    <a:stretch>
                      <a:fillRect/>
                    </a:stretch>
                  </pic:blipFill>
                  <pic:spPr>
                    <a:xfrm>
                      <a:off x="0" y="0"/>
                      <a:ext cx="4017501" cy="3705109"/>
                    </a:xfrm>
                    <a:prstGeom prst="rect">
                      <a:avLst/>
                    </a:prstGeom>
                  </pic:spPr>
                </pic:pic>
              </a:graphicData>
            </a:graphic>
          </wp:inline>
        </w:drawing>
      </w:r>
    </w:p>
    <w:p w14:paraId="1824C364" w14:textId="6F9BB318" w:rsidR="00BA4BE9" w:rsidRPr="007B0F19" w:rsidRDefault="00BA4BE9" w:rsidP="00BA4BE9">
      <w:pPr>
        <w:spacing w:after="200" w:line="271" w:lineRule="auto"/>
        <w:rPr>
          <w:rFonts w:eastAsia="Calibri"/>
          <w:color w:val="000000" w:themeColor="text1"/>
          <w:vertAlign w:val="superscript"/>
        </w:rPr>
      </w:pPr>
      <w:r w:rsidRPr="007B0F19">
        <w:rPr>
          <w:rFonts w:eastAsia="Calibri"/>
          <w:color w:val="000000" w:themeColor="text1"/>
        </w:rPr>
        <w:t>Fig</w:t>
      </w:r>
      <w:r w:rsidR="00915060">
        <w:rPr>
          <w:rFonts w:eastAsia="Calibri"/>
          <w:color w:val="000000" w:themeColor="text1"/>
        </w:rPr>
        <w:t>ure</w:t>
      </w:r>
      <w:r w:rsidRPr="007B0F19">
        <w:rPr>
          <w:rFonts w:eastAsia="Calibri"/>
          <w:color w:val="000000" w:themeColor="text1"/>
        </w:rPr>
        <w:t xml:space="preserve">. 5   </w:t>
      </w:r>
      <w:r w:rsidR="00BC6473">
        <w:rPr>
          <w:rFonts w:eastAsia="Calibri"/>
          <w:color w:val="000000" w:themeColor="text1"/>
        </w:rPr>
        <w:t>C</w:t>
      </w:r>
      <w:r w:rsidR="00BC6473" w:rsidRPr="00BC6473">
        <w:rPr>
          <w:rFonts w:eastAsia="Calibri"/>
          <w:color w:val="000000" w:themeColor="text1"/>
        </w:rPr>
        <w:t xml:space="preserve">ustomized IEEE 30 bus </w:t>
      </w:r>
      <w:r w:rsidRPr="007B0F19">
        <w:rPr>
          <w:rFonts w:eastAsia="Calibri"/>
          <w:color w:val="000000" w:themeColor="text1"/>
        </w:rPr>
        <w:t xml:space="preserve">architecture </w:t>
      </w:r>
      <w:r w:rsidRPr="007B0F19">
        <w:rPr>
          <w:rFonts w:eastAsia="Calibri"/>
          <w:color w:val="000000" w:themeColor="text1"/>
          <w:vertAlign w:val="superscript"/>
        </w:rPr>
        <w:t>4</w:t>
      </w:r>
      <w:r w:rsidR="004F4C18">
        <w:rPr>
          <w:rFonts w:eastAsia="Calibri"/>
          <w:color w:val="000000" w:themeColor="text1"/>
          <w:vertAlign w:val="superscript"/>
        </w:rPr>
        <w:t>7</w:t>
      </w:r>
    </w:p>
    <w:p w14:paraId="4C8CEBEE" w14:textId="5543F043" w:rsidR="00907DCB" w:rsidRPr="007B0F19" w:rsidRDefault="00907DCB" w:rsidP="00BA4BE9">
      <w:pPr>
        <w:spacing w:after="200" w:line="271" w:lineRule="auto"/>
        <w:rPr>
          <w:rFonts w:eastAsia="Calibri"/>
          <w:color w:val="000000" w:themeColor="text1"/>
          <w:vertAlign w:val="superscript"/>
        </w:rPr>
      </w:pPr>
    </w:p>
    <w:p w14:paraId="2A651C46" w14:textId="77777777" w:rsidR="00907DCB" w:rsidRPr="007B0F19" w:rsidRDefault="00907DCB" w:rsidP="00BA4BE9">
      <w:pPr>
        <w:spacing w:after="200" w:line="271" w:lineRule="auto"/>
        <w:rPr>
          <w:b/>
          <w:color w:val="000000" w:themeColor="text1"/>
          <w:vertAlign w:val="superscript"/>
        </w:rPr>
      </w:pPr>
    </w:p>
    <w:p w14:paraId="3CC3E58B" w14:textId="2741C02C" w:rsidR="00BA4BE9" w:rsidRPr="00242761" w:rsidRDefault="00BA4BE9" w:rsidP="00242761">
      <w:pPr>
        <w:pStyle w:val="ListParagraph"/>
        <w:numPr>
          <w:ilvl w:val="1"/>
          <w:numId w:val="8"/>
        </w:numPr>
        <w:jc w:val="both"/>
        <w:rPr>
          <w:b/>
          <w:bCs/>
          <w:color w:val="000000" w:themeColor="text1"/>
        </w:rPr>
      </w:pPr>
      <w:r w:rsidRPr="00242761">
        <w:rPr>
          <w:b/>
          <w:bCs/>
          <w:color w:val="000000" w:themeColor="text1"/>
        </w:rPr>
        <w:t xml:space="preserve"> Loss Reduction</w:t>
      </w:r>
    </w:p>
    <w:p w14:paraId="2076290F" w14:textId="77777777" w:rsidR="00A9624C" w:rsidRPr="007B0F19" w:rsidRDefault="00A9624C" w:rsidP="00A9624C">
      <w:pPr>
        <w:pStyle w:val="ListParagraph"/>
        <w:spacing w:line="276" w:lineRule="auto"/>
        <w:ind w:left="792"/>
        <w:jc w:val="both"/>
        <w:rPr>
          <w:i/>
          <w:iCs/>
          <w:color w:val="000000" w:themeColor="text1"/>
        </w:rPr>
      </w:pPr>
    </w:p>
    <w:p w14:paraId="773E5AAB" w14:textId="3B368086" w:rsidR="00C57100" w:rsidRPr="00C57100" w:rsidRDefault="00C57100" w:rsidP="00BA4BE9">
      <w:pPr>
        <w:spacing w:line="276" w:lineRule="auto"/>
        <w:jc w:val="both"/>
        <w:rPr>
          <w:color w:val="FF0000"/>
        </w:rPr>
      </w:pPr>
      <w:r w:rsidRPr="00C57100">
        <w:rPr>
          <w:color w:val="FF0000"/>
        </w:rPr>
        <w:t xml:space="preserve">The second </w:t>
      </w:r>
      <w:r w:rsidR="008B4DF7">
        <w:rPr>
          <w:color w:val="FF0000"/>
        </w:rPr>
        <w:t>intention</w:t>
      </w:r>
      <w:r w:rsidRPr="00C57100">
        <w:rPr>
          <w:color w:val="FF0000"/>
        </w:rPr>
        <w:t xml:space="preserve"> of OPF is shown in equation 9 as reducing total actual transmission system power outages, which is defined as the sum of all energy waste [32] in the transmission network</w:t>
      </w:r>
      <w:r w:rsidR="006D7B5D">
        <w:rPr>
          <w:color w:val="FF0000"/>
        </w:rPr>
        <w:t>:</w:t>
      </w:r>
    </w:p>
    <w:p w14:paraId="1C08AC9E" w14:textId="644386A8" w:rsidR="00D219AB" w:rsidRDefault="00000000" w:rsidP="00D219AB">
      <w:pPr>
        <w:spacing w:line="276" w:lineRule="auto"/>
        <w:jc w:val="both"/>
        <w:rPr>
          <w:rFonts w:eastAsia="Calibri"/>
          <w:color w:val="000000" w:themeColor="text1"/>
        </w:rPr>
      </w:pPr>
      <m:oMath>
        <m:sSub>
          <m:sSubPr>
            <m:ctrlPr>
              <w:rPr>
                <w:rFonts w:ascii="Cambria Math" w:eastAsia="Calibri" w:hAnsi="Cambria Math"/>
                <w:i/>
                <w:color w:val="000000" w:themeColor="text1"/>
              </w:rPr>
            </m:ctrlPr>
          </m:sSubPr>
          <m:e>
            <m:r>
              <w:rPr>
                <w:rFonts w:ascii="Cambria Math" w:eastAsia="Calibri" w:hAnsi="Cambria Math"/>
                <w:color w:val="000000" w:themeColor="text1"/>
              </w:rPr>
              <m:t>F</m:t>
            </m:r>
          </m:e>
          <m:sub>
            <m:r>
              <w:rPr>
                <w:rFonts w:ascii="Cambria Math" w:eastAsia="Calibri" w:hAnsi="Cambria Math"/>
                <w:color w:val="000000" w:themeColor="text1"/>
              </w:rPr>
              <m:t>Loss</m:t>
            </m:r>
          </m:sub>
        </m:sSub>
        <m:r>
          <w:rPr>
            <w:rFonts w:ascii="Cambria Math" w:eastAsia="Calibri" w:hAnsi="Cambria Math"/>
            <w:color w:val="000000" w:themeColor="text1"/>
          </w:rPr>
          <m:t>=</m:t>
        </m:r>
        <m:nary>
          <m:naryPr>
            <m:chr m:val="∑"/>
            <m:limLoc m:val="undOvr"/>
            <m:ctrlPr>
              <w:rPr>
                <w:rFonts w:ascii="Cambria Math" w:eastAsia="Calibri" w:hAnsi="Cambria Math"/>
                <w:i/>
                <w:color w:val="000000" w:themeColor="text1"/>
              </w:rPr>
            </m:ctrlPr>
          </m:naryPr>
          <m:sub>
            <m:r>
              <w:rPr>
                <w:rFonts w:ascii="Cambria Math" w:eastAsia="Calibri" w:hAnsi="Cambria Math"/>
                <w:color w:val="000000" w:themeColor="text1"/>
              </w:rPr>
              <m:t>nl</m:t>
            </m:r>
          </m:sub>
          <m:sup>
            <m:r>
              <w:rPr>
                <w:rFonts w:ascii="Cambria Math" w:eastAsia="Calibri" w:hAnsi="Cambria Math"/>
                <w:color w:val="000000" w:themeColor="text1"/>
              </w:rPr>
              <m:t>nl</m:t>
            </m:r>
          </m:sup>
          <m:e>
            <m:nary>
              <m:naryPr>
                <m:chr m:val="∑"/>
                <m:limLoc m:val="undOvr"/>
                <m:ctrlPr>
                  <w:rPr>
                    <w:rFonts w:ascii="Cambria Math" w:eastAsia="Calibri" w:hAnsi="Cambria Math"/>
                    <w:i/>
                    <w:color w:val="000000" w:themeColor="text1"/>
                  </w:rPr>
                </m:ctrlPr>
              </m:naryPr>
              <m:sub>
                <m:r>
                  <w:rPr>
                    <w:rFonts w:ascii="Cambria Math" w:eastAsia="Calibri" w:hAnsi="Cambria Math"/>
                    <w:color w:val="000000" w:themeColor="text1"/>
                  </w:rPr>
                  <m:t>j≠i</m:t>
                </m:r>
              </m:sub>
              <m:sup>
                <m:r>
                  <w:rPr>
                    <w:rFonts w:ascii="Cambria Math" w:eastAsia="Calibri" w:hAnsi="Cambria Math"/>
                    <w:color w:val="000000" w:themeColor="text1"/>
                  </w:rPr>
                  <m:t>nl</m:t>
                </m:r>
              </m:sup>
              <m:e>
                <m:sSub>
                  <m:sSubPr>
                    <m:ctrlPr>
                      <w:rPr>
                        <w:rFonts w:ascii="Cambria Math" w:eastAsia="Calibri" w:hAnsi="Cambria Math"/>
                        <w:i/>
                        <w:color w:val="000000" w:themeColor="text1"/>
                      </w:rPr>
                    </m:ctrlPr>
                  </m:sSubPr>
                  <m:e>
                    <m:r>
                      <w:rPr>
                        <w:rFonts w:ascii="Cambria Math" w:eastAsia="Calibri" w:hAnsi="Cambria Math"/>
                        <w:color w:val="000000" w:themeColor="text1"/>
                      </w:rPr>
                      <m:t>G</m:t>
                    </m:r>
                  </m:e>
                  <m:sub>
                    <m:r>
                      <w:rPr>
                        <w:rFonts w:ascii="Cambria Math" w:eastAsia="Calibri" w:hAnsi="Cambria Math"/>
                        <w:color w:val="000000" w:themeColor="text1"/>
                      </w:rPr>
                      <m:t>ij</m:t>
                    </m:r>
                  </m:sub>
                </m:sSub>
                <m:r>
                  <w:rPr>
                    <w:rFonts w:ascii="Cambria Math" w:eastAsia="Calibri" w:hAnsi="Cambria Math"/>
                    <w:color w:val="000000" w:themeColor="text1"/>
                  </w:rPr>
                  <m:t>[</m:t>
                </m:r>
                <m:sSubSup>
                  <m:sSubSupPr>
                    <m:ctrlPr>
                      <w:rPr>
                        <w:rFonts w:ascii="Cambria Math" w:eastAsia="Calibri" w:hAnsi="Cambria Math"/>
                        <w:i/>
                        <w:color w:val="000000" w:themeColor="text1"/>
                      </w:rPr>
                    </m:ctrlPr>
                  </m:sSubSupPr>
                  <m:e>
                    <m:r>
                      <w:rPr>
                        <w:rFonts w:ascii="Cambria Math" w:eastAsia="Calibri" w:hAnsi="Cambria Math"/>
                        <w:color w:val="000000" w:themeColor="text1"/>
                      </w:rPr>
                      <m:t>V</m:t>
                    </m:r>
                  </m:e>
                  <m:sub>
                    <m:r>
                      <w:rPr>
                        <w:rFonts w:ascii="Cambria Math" w:eastAsia="Calibri" w:hAnsi="Cambria Math"/>
                        <w:color w:val="000000" w:themeColor="text1"/>
                      </w:rPr>
                      <m:t>i</m:t>
                    </m:r>
                  </m:sub>
                  <m:sup>
                    <m:r>
                      <w:rPr>
                        <w:rFonts w:ascii="Cambria Math" w:eastAsia="Calibri" w:hAnsi="Cambria Math"/>
                        <w:color w:val="000000" w:themeColor="text1"/>
                      </w:rPr>
                      <m:t>2</m:t>
                    </m:r>
                  </m:sup>
                </m:sSubSup>
                <m:r>
                  <w:rPr>
                    <w:rFonts w:ascii="Cambria Math" w:eastAsia="Calibri" w:hAnsi="Cambria Math"/>
                    <w:color w:val="000000" w:themeColor="text1"/>
                  </w:rPr>
                  <m:t>+</m:t>
                </m:r>
                <m:sSubSup>
                  <m:sSubSupPr>
                    <m:ctrlPr>
                      <w:rPr>
                        <w:rFonts w:ascii="Cambria Math" w:eastAsia="Calibri" w:hAnsi="Cambria Math"/>
                        <w:i/>
                        <w:color w:val="000000" w:themeColor="text1"/>
                      </w:rPr>
                    </m:ctrlPr>
                  </m:sSubSupPr>
                  <m:e>
                    <m:r>
                      <w:rPr>
                        <w:rFonts w:ascii="Cambria Math" w:eastAsia="Calibri" w:hAnsi="Cambria Math"/>
                        <w:color w:val="000000" w:themeColor="text1"/>
                      </w:rPr>
                      <m:t>V</m:t>
                    </m:r>
                  </m:e>
                  <m:sub>
                    <m:r>
                      <w:rPr>
                        <w:rFonts w:ascii="Cambria Math" w:eastAsia="Calibri" w:hAnsi="Cambria Math"/>
                        <w:color w:val="000000" w:themeColor="text1"/>
                      </w:rPr>
                      <m:t>j</m:t>
                    </m:r>
                  </m:sub>
                  <m:sup>
                    <m:r>
                      <w:rPr>
                        <w:rFonts w:ascii="Cambria Math" w:eastAsia="Calibri" w:hAnsi="Cambria Math"/>
                        <w:color w:val="000000" w:themeColor="text1"/>
                      </w:rPr>
                      <m:t>2</m:t>
                    </m:r>
                  </m:sup>
                </m:sSubSup>
                <m:r>
                  <w:rPr>
                    <w:rFonts w:ascii="Cambria Math" w:eastAsia="Calibri" w:hAnsi="Cambria Math"/>
                    <w:color w:val="000000" w:themeColor="text1"/>
                  </w:rPr>
                  <m:t>-2</m:t>
                </m:r>
                <m:sSub>
                  <m:sSubPr>
                    <m:ctrlPr>
                      <w:rPr>
                        <w:rFonts w:ascii="Cambria Math" w:eastAsia="Calibri" w:hAnsi="Cambria Math"/>
                        <w:i/>
                        <w:color w:val="000000" w:themeColor="text1"/>
                      </w:rPr>
                    </m:ctrlPr>
                  </m:sSubPr>
                  <m:e>
                    <m:r>
                      <w:rPr>
                        <w:rFonts w:ascii="Cambria Math" w:eastAsia="Calibri" w:hAnsi="Cambria Math"/>
                        <w:color w:val="000000" w:themeColor="text1"/>
                      </w:rPr>
                      <m:t>V</m:t>
                    </m:r>
                  </m:e>
                  <m:sub>
                    <m:r>
                      <w:rPr>
                        <w:rFonts w:ascii="Cambria Math" w:eastAsia="Calibri" w:hAnsi="Cambria Math"/>
                        <w:color w:val="000000" w:themeColor="text1"/>
                      </w:rPr>
                      <m:t>i</m:t>
                    </m:r>
                  </m:sub>
                </m:sSub>
                <m:sSub>
                  <m:sSubPr>
                    <m:ctrlPr>
                      <w:rPr>
                        <w:rFonts w:ascii="Cambria Math" w:eastAsia="Calibri" w:hAnsi="Cambria Math"/>
                        <w:i/>
                        <w:color w:val="000000" w:themeColor="text1"/>
                      </w:rPr>
                    </m:ctrlPr>
                  </m:sSubPr>
                  <m:e>
                    <m:r>
                      <w:rPr>
                        <w:rFonts w:ascii="Cambria Math" w:eastAsia="Calibri" w:hAnsi="Cambria Math"/>
                        <w:color w:val="000000" w:themeColor="text1"/>
                      </w:rPr>
                      <m:t>V</m:t>
                    </m:r>
                  </m:e>
                  <m:sub>
                    <m:r>
                      <w:rPr>
                        <w:rFonts w:ascii="Cambria Math" w:eastAsia="Calibri" w:hAnsi="Cambria Math"/>
                        <w:color w:val="000000" w:themeColor="text1"/>
                      </w:rPr>
                      <m:t>J</m:t>
                    </m:r>
                  </m:sub>
                </m:sSub>
                <m:func>
                  <m:funcPr>
                    <m:ctrlPr>
                      <w:rPr>
                        <w:rFonts w:ascii="Cambria Math" w:eastAsia="Calibri" w:hAnsi="Cambria Math"/>
                        <w:color w:val="000000" w:themeColor="text1"/>
                      </w:rPr>
                    </m:ctrlPr>
                  </m:funcPr>
                  <m:fName>
                    <m:r>
                      <m:rPr>
                        <m:sty m:val="p"/>
                      </m:rPr>
                      <w:rPr>
                        <w:rFonts w:ascii="Cambria Math" w:eastAsia="Calibri" w:hAnsi="Cambria Math"/>
                        <w:color w:val="000000" w:themeColor="text1"/>
                      </w:rPr>
                      <m:t>cos</m:t>
                    </m:r>
                  </m:fName>
                  <m:e>
                    <m:d>
                      <m:dPr>
                        <m:ctrlPr>
                          <w:rPr>
                            <w:rFonts w:ascii="Cambria Math" w:eastAsia="Calibri" w:hAnsi="Cambria Math"/>
                            <w:i/>
                            <w:color w:val="000000" w:themeColor="text1"/>
                          </w:rPr>
                        </m:ctrlPr>
                      </m:dPr>
                      <m:e>
                        <m:sSub>
                          <m:sSubPr>
                            <m:ctrlPr>
                              <w:rPr>
                                <w:rFonts w:ascii="Cambria Math" w:eastAsia="Calibri" w:hAnsi="Cambria Math"/>
                                <w:i/>
                                <w:color w:val="000000" w:themeColor="text1"/>
                              </w:rPr>
                            </m:ctrlPr>
                          </m:sSubPr>
                          <m:e>
                            <m:r>
                              <w:rPr>
                                <w:rFonts w:ascii="Cambria Math" w:eastAsia="Calibri" w:hAnsi="Cambria Math"/>
                                <w:color w:val="000000" w:themeColor="text1"/>
                              </w:rPr>
                              <m:t>δ</m:t>
                            </m:r>
                          </m:e>
                          <m:sub>
                            <m:r>
                              <w:rPr>
                                <w:rFonts w:ascii="Cambria Math" w:eastAsia="Calibri" w:hAnsi="Cambria Math"/>
                                <w:color w:val="000000" w:themeColor="text1"/>
                              </w:rPr>
                              <m:t>i</m:t>
                            </m:r>
                          </m:sub>
                        </m:sSub>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δ</m:t>
                            </m:r>
                          </m:e>
                          <m:sub>
                            <m:r>
                              <w:rPr>
                                <w:rFonts w:ascii="Cambria Math" w:eastAsia="Calibri" w:hAnsi="Cambria Math"/>
                                <w:color w:val="000000" w:themeColor="text1"/>
                              </w:rPr>
                              <m:t>j</m:t>
                            </m:r>
                          </m:sub>
                        </m:sSub>
                      </m:e>
                    </m:d>
                  </m:e>
                </m:func>
                <m:r>
                  <w:rPr>
                    <w:rFonts w:ascii="Cambria Math" w:eastAsia="Calibri" w:hAnsi="Cambria Math"/>
                    <w:color w:val="000000" w:themeColor="text1"/>
                  </w:rPr>
                  <m:t>]</m:t>
                </m:r>
              </m:e>
            </m:nary>
          </m:e>
        </m:nary>
      </m:oMath>
      <w:r w:rsidR="00D219AB">
        <w:rPr>
          <w:rFonts w:eastAsia="Calibri"/>
          <w:color w:val="000000" w:themeColor="text1"/>
        </w:rPr>
        <w:t>……</w:t>
      </w:r>
      <w:r w:rsidR="00D219AB" w:rsidRPr="007B0F19">
        <w:rPr>
          <w:rFonts w:eastAsia="Calibri"/>
          <w:color w:val="000000" w:themeColor="text1"/>
        </w:rPr>
        <w:t>………………</w:t>
      </w:r>
      <w:r w:rsidR="00D219AB">
        <w:rPr>
          <w:rFonts w:eastAsia="Calibri"/>
          <w:color w:val="000000" w:themeColor="text1"/>
        </w:rPr>
        <w:t>……………………</w:t>
      </w:r>
      <w:r w:rsidR="00D219AB" w:rsidRPr="007B0F19">
        <w:rPr>
          <w:rFonts w:eastAsia="Calibri"/>
          <w:color w:val="000000" w:themeColor="text1"/>
        </w:rPr>
        <w:t>…………</w:t>
      </w:r>
      <w:r w:rsidR="00D219AB">
        <w:rPr>
          <w:rFonts w:eastAsia="Calibri"/>
          <w:color w:val="000000" w:themeColor="text1"/>
        </w:rPr>
        <w:t>……………………..</w:t>
      </w:r>
      <w:r w:rsidR="00D219AB" w:rsidRPr="007B0F19">
        <w:rPr>
          <w:rFonts w:eastAsia="Calibri"/>
          <w:color w:val="000000" w:themeColor="text1"/>
        </w:rPr>
        <w:t>.… (9)</w:t>
      </w:r>
    </w:p>
    <w:p w14:paraId="0C9FAD1A" w14:textId="13D2FD3F" w:rsidR="008F42A2" w:rsidRPr="00352EB3" w:rsidRDefault="008F42A2" w:rsidP="00BA4BE9">
      <w:pPr>
        <w:spacing w:line="276" w:lineRule="auto"/>
        <w:jc w:val="both"/>
        <w:rPr>
          <w:color w:val="000000" w:themeColor="text1"/>
        </w:rPr>
      </w:pPr>
    </w:p>
    <w:p w14:paraId="132C0A50" w14:textId="00BF12E8" w:rsidR="00BA4BE9" w:rsidRPr="007B0F19" w:rsidRDefault="00BA4BE9" w:rsidP="00BA4BE9">
      <w:pPr>
        <w:spacing w:line="276" w:lineRule="auto"/>
        <w:jc w:val="both"/>
        <w:rPr>
          <w:color w:val="000000" w:themeColor="text1"/>
        </w:rPr>
      </w:pPr>
      <w:r w:rsidRPr="007B0F19">
        <w:rPr>
          <w:color w:val="000000" w:themeColor="text1"/>
        </w:rPr>
        <w:t xml:space="preserve">In which Vi and </w:t>
      </w:r>
      <w:proofErr w:type="spellStart"/>
      <w:r w:rsidRPr="007B0F19">
        <w:rPr>
          <w:color w:val="000000" w:themeColor="text1"/>
        </w:rPr>
        <w:t>Vj</w:t>
      </w:r>
      <w:proofErr w:type="spellEnd"/>
      <w:r w:rsidRPr="007B0F19">
        <w:rPr>
          <w:color w:val="000000" w:themeColor="text1"/>
        </w:rPr>
        <w:t xml:space="preserve"> represent along transmitting and the recipient voltages as regards buses </w:t>
      </w:r>
      <w:proofErr w:type="spellStart"/>
      <w:r w:rsidRPr="007B0F19">
        <w:rPr>
          <w:color w:val="000000" w:themeColor="text1"/>
        </w:rPr>
        <w:t>i</w:t>
      </w:r>
      <w:proofErr w:type="spellEnd"/>
      <w:r w:rsidRPr="007B0F19">
        <w:rPr>
          <w:color w:val="000000" w:themeColor="text1"/>
        </w:rPr>
        <w:t xml:space="preserve"> &amp; j, </w:t>
      </w:r>
      <w:proofErr w:type="spellStart"/>
      <w:r w:rsidRPr="007B0F19">
        <w:rPr>
          <w:color w:val="000000" w:themeColor="text1"/>
        </w:rPr>
        <w:t>Gij</w:t>
      </w:r>
      <w:proofErr w:type="spellEnd"/>
      <w:r w:rsidRPr="007B0F19">
        <w:rPr>
          <w:color w:val="000000" w:themeColor="text1"/>
        </w:rPr>
        <w:t xml:space="preserve"> transmitting conductance lines </w:t>
      </w:r>
      <w:proofErr w:type="spellStart"/>
      <w:r w:rsidRPr="007B0F19">
        <w:rPr>
          <w:color w:val="000000" w:themeColor="text1"/>
        </w:rPr>
        <w:t>i</w:t>
      </w:r>
      <w:proofErr w:type="spellEnd"/>
      <w:r w:rsidRPr="007B0F19">
        <w:rPr>
          <w:color w:val="000000" w:themeColor="text1"/>
        </w:rPr>
        <w:t xml:space="preserve">-j, and </w:t>
      </w:r>
      <w:proofErr w:type="spellStart"/>
      <w:r w:rsidRPr="007B0F19">
        <w:rPr>
          <w:color w:val="000000" w:themeColor="text1"/>
        </w:rPr>
        <w:t>nl</w:t>
      </w:r>
      <w:proofErr w:type="spellEnd"/>
      <w:r w:rsidRPr="007B0F19">
        <w:rPr>
          <w:color w:val="000000" w:themeColor="text1"/>
        </w:rPr>
        <w:t xml:space="preserve"> is how many transmissions lines in </w:t>
      </w:r>
      <w:r w:rsidR="007540F0">
        <w:rPr>
          <w:color w:val="000000" w:themeColor="text1"/>
        </w:rPr>
        <w:t xml:space="preserve">the </w:t>
      </w:r>
      <w:r w:rsidRPr="007B0F19">
        <w:rPr>
          <w:color w:val="000000" w:themeColor="text1"/>
        </w:rPr>
        <w:t>energy system.</w:t>
      </w:r>
    </w:p>
    <w:p w14:paraId="7E858C6B" w14:textId="77777777" w:rsidR="005E6454" w:rsidRPr="007B0F19" w:rsidRDefault="005E6454" w:rsidP="00BA4BE9">
      <w:pPr>
        <w:spacing w:line="276" w:lineRule="auto"/>
        <w:jc w:val="both"/>
        <w:rPr>
          <w:color w:val="000000" w:themeColor="text1"/>
        </w:rPr>
      </w:pPr>
    </w:p>
    <w:p w14:paraId="55D4DABE" w14:textId="7997AC59" w:rsidR="004F5C6F" w:rsidRPr="00242761" w:rsidRDefault="00BA4BE9" w:rsidP="00242761">
      <w:pPr>
        <w:pStyle w:val="ListParagraph"/>
        <w:numPr>
          <w:ilvl w:val="1"/>
          <w:numId w:val="8"/>
        </w:numPr>
        <w:jc w:val="both"/>
        <w:rPr>
          <w:b/>
          <w:bCs/>
          <w:color w:val="000000" w:themeColor="text1"/>
        </w:rPr>
      </w:pPr>
      <w:r w:rsidRPr="00242761">
        <w:rPr>
          <w:b/>
          <w:bCs/>
          <w:color w:val="000000" w:themeColor="text1"/>
        </w:rPr>
        <w:t xml:space="preserve"> Decrease in Voltage </w:t>
      </w:r>
      <w:r w:rsidR="007540F0" w:rsidRPr="00242761">
        <w:rPr>
          <w:b/>
          <w:bCs/>
          <w:color w:val="000000" w:themeColor="text1"/>
        </w:rPr>
        <w:t>fluctuation.</w:t>
      </w:r>
    </w:p>
    <w:p w14:paraId="25966DC2" w14:textId="77777777" w:rsidR="005E6454" w:rsidRPr="006D7B5D" w:rsidRDefault="005E6454" w:rsidP="005E6454">
      <w:pPr>
        <w:pStyle w:val="ListParagraph"/>
        <w:spacing w:line="276" w:lineRule="auto"/>
        <w:ind w:left="792"/>
        <w:jc w:val="both"/>
        <w:rPr>
          <w:i/>
          <w:iCs/>
          <w:color w:val="FF0000"/>
        </w:rPr>
      </w:pPr>
    </w:p>
    <w:p w14:paraId="72057C92" w14:textId="27BB9878" w:rsidR="006D7B5D" w:rsidRPr="006D7B5D" w:rsidRDefault="006D7B5D" w:rsidP="00BA4BE9">
      <w:pPr>
        <w:jc w:val="both"/>
        <w:rPr>
          <w:rFonts w:eastAsia="Calibri"/>
          <w:color w:val="FF0000"/>
        </w:rPr>
      </w:pPr>
      <w:r w:rsidRPr="006D7B5D">
        <w:rPr>
          <w:rFonts w:eastAsia="Calibri"/>
          <w:color w:val="FF0000"/>
        </w:rPr>
        <w:t xml:space="preserve">Even though equation 10 shows that the ultimate </w:t>
      </w:r>
      <w:r w:rsidR="00516197">
        <w:rPr>
          <w:rFonts w:eastAsia="Calibri"/>
          <w:color w:val="FF0000"/>
        </w:rPr>
        <w:t>target</w:t>
      </w:r>
      <w:r w:rsidRPr="006D7B5D">
        <w:rPr>
          <w:rFonts w:eastAsia="Calibri"/>
          <w:color w:val="FF0000"/>
        </w:rPr>
        <w:t xml:space="preserve"> of OPF is to get rid of voltage changes on all buses in the electrical system's network, this is not how it works in practice:</w:t>
      </w:r>
    </w:p>
    <w:p w14:paraId="1431023B" w14:textId="055BDEF8" w:rsidR="00BA4BE9" w:rsidRDefault="00BA4BE9" w:rsidP="00BA4BE9">
      <w:pPr>
        <w:jc w:val="both"/>
        <w:rPr>
          <w:rFonts w:eastAsia="Calibri"/>
          <w:color w:val="000000" w:themeColor="text1"/>
        </w:rPr>
      </w:pPr>
    </w:p>
    <w:p w14:paraId="747CEECA" w14:textId="6009801F" w:rsidR="00D219AB" w:rsidRDefault="00000000" w:rsidP="00D219AB">
      <w:pPr>
        <w:jc w:val="both"/>
        <w:rPr>
          <w:rFonts w:eastAsia="Calibri"/>
          <w:color w:val="000000" w:themeColor="text1"/>
        </w:rPr>
      </w:pPr>
      <m:oMath>
        <m:sSub>
          <m:sSubPr>
            <m:ctrlPr>
              <w:rPr>
                <w:rFonts w:ascii="Cambria Math" w:eastAsia="Calibri" w:hAnsi="Cambria Math"/>
                <w:i/>
                <w:color w:val="000000" w:themeColor="text1"/>
              </w:rPr>
            </m:ctrlPr>
          </m:sSubPr>
          <m:e>
            <m:r>
              <w:rPr>
                <w:rFonts w:ascii="Cambria Math" w:eastAsia="Calibri" w:hAnsi="Cambria Math"/>
                <w:color w:val="000000" w:themeColor="text1"/>
              </w:rPr>
              <m:t>F</m:t>
            </m:r>
          </m:e>
          <m:sub>
            <m:r>
              <w:rPr>
                <w:rFonts w:ascii="Cambria Math" w:eastAsia="Calibri" w:hAnsi="Cambria Math"/>
                <w:color w:val="000000" w:themeColor="text1"/>
              </w:rPr>
              <m:t>VD</m:t>
            </m:r>
          </m:sub>
        </m:sSub>
        <m:r>
          <w:rPr>
            <w:rFonts w:ascii="Cambria Math" w:eastAsia="Calibri" w:hAnsi="Cambria Math"/>
            <w:color w:val="000000" w:themeColor="text1"/>
          </w:rPr>
          <m:t>=</m:t>
        </m:r>
        <m:nary>
          <m:naryPr>
            <m:chr m:val="∑"/>
            <m:limLoc m:val="undOvr"/>
            <m:ctrlPr>
              <w:rPr>
                <w:rFonts w:ascii="Cambria Math" w:eastAsia="Calibri" w:hAnsi="Cambria Math"/>
                <w:i/>
                <w:color w:val="000000" w:themeColor="text1"/>
              </w:rPr>
            </m:ctrlPr>
          </m:naryPr>
          <m:sub>
            <m:r>
              <w:rPr>
                <w:rFonts w:ascii="Cambria Math" w:eastAsia="Calibri" w:hAnsi="Cambria Math"/>
                <w:color w:val="000000" w:themeColor="text1"/>
              </w:rPr>
              <m:t>m=1</m:t>
            </m:r>
          </m:sub>
          <m:sup>
            <m:r>
              <w:rPr>
                <w:rFonts w:ascii="Cambria Math" w:eastAsia="Calibri" w:hAnsi="Cambria Math"/>
                <w:color w:val="000000" w:themeColor="text1"/>
              </w:rPr>
              <m:t>nL</m:t>
            </m:r>
          </m:sup>
          <m:e>
            <m:d>
              <m:dPr>
                <m:begChr m:val="|"/>
                <m:endChr m:val="|"/>
                <m:ctrlPr>
                  <w:rPr>
                    <w:rFonts w:ascii="Cambria Math" w:eastAsia="Calibri" w:hAnsi="Cambria Math"/>
                    <w:i/>
                    <w:color w:val="000000" w:themeColor="text1"/>
                  </w:rPr>
                </m:ctrlPr>
              </m:dPr>
              <m:e>
                <m:sSub>
                  <m:sSubPr>
                    <m:ctrlPr>
                      <w:rPr>
                        <w:rFonts w:ascii="Cambria Math" w:eastAsia="Calibri" w:hAnsi="Cambria Math"/>
                        <w:i/>
                        <w:color w:val="000000" w:themeColor="text1"/>
                      </w:rPr>
                    </m:ctrlPr>
                  </m:sSubPr>
                  <m:e>
                    <m:r>
                      <w:rPr>
                        <w:rFonts w:ascii="Cambria Math" w:eastAsia="Calibri" w:hAnsi="Cambria Math"/>
                        <w:color w:val="000000" w:themeColor="text1"/>
                      </w:rPr>
                      <m:t>V</m:t>
                    </m:r>
                  </m:e>
                  <m:sub>
                    <m:r>
                      <w:rPr>
                        <w:rFonts w:ascii="Cambria Math" w:eastAsia="Calibri" w:hAnsi="Cambria Math"/>
                        <w:color w:val="000000" w:themeColor="text1"/>
                      </w:rPr>
                      <m:t>LM</m:t>
                    </m:r>
                  </m:sub>
                </m:sSub>
                <m:r>
                  <w:rPr>
                    <w:rFonts w:ascii="Cambria Math" w:eastAsia="Calibri" w:hAnsi="Cambria Math"/>
                    <w:color w:val="000000" w:themeColor="text1"/>
                  </w:rPr>
                  <m:t>-1.0</m:t>
                </m:r>
              </m:e>
            </m:d>
          </m:e>
        </m:nary>
      </m:oMath>
      <w:r w:rsidR="00D219AB" w:rsidRPr="007B0F19">
        <w:rPr>
          <w:rFonts w:eastAsia="Calibri"/>
          <w:color w:val="000000" w:themeColor="text1"/>
        </w:rPr>
        <w:t>…………………………</w:t>
      </w:r>
      <w:r w:rsidR="00D219AB">
        <w:rPr>
          <w:rFonts w:eastAsia="Calibri"/>
          <w:color w:val="000000" w:themeColor="text1"/>
        </w:rPr>
        <w:t>……………………………………………………………...……………..</w:t>
      </w:r>
      <w:r w:rsidR="00D219AB" w:rsidRPr="007B0F19">
        <w:rPr>
          <w:rFonts w:eastAsia="Calibri"/>
          <w:color w:val="000000" w:themeColor="text1"/>
        </w:rPr>
        <w:t>… (10)</w:t>
      </w:r>
    </w:p>
    <w:p w14:paraId="53197132" w14:textId="77E1AFF8" w:rsidR="000D6E54" w:rsidRPr="007B0F19" w:rsidRDefault="000D6E54" w:rsidP="00BA4BE9">
      <w:pPr>
        <w:jc w:val="both"/>
        <w:rPr>
          <w:rFonts w:eastAsia="Calibri"/>
          <w:color w:val="000000" w:themeColor="text1"/>
        </w:rPr>
      </w:pPr>
    </w:p>
    <w:p w14:paraId="613AC861" w14:textId="77777777" w:rsidR="002007CB" w:rsidRPr="007B0F19" w:rsidRDefault="002007CB" w:rsidP="00BA4BE9">
      <w:pPr>
        <w:jc w:val="both"/>
        <w:rPr>
          <w:rFonts w:eastAsia="Calibri"/>
          <w:color w:val="000000" w:themeColor="text1"/>
        </w:rPr>
      </w:pPr>
    </w:p>
    <w:p w14:paraId="1141B753" w14:textId="4FC187D8" w:rsidR="000C4B29" w:rsidRDefault="000C4B29" w:rsidP="002007CB">
      <w:pPr>
        <w:spacing w:line="276" w:lineRule="auto"/>
        <w:jc w:val="both"/>
        <w:rPr>
          <w:color w:val="000000" w:themeColor="text1"/>
        </w:rPr>
      </w:pPr>
      <w:r w:rsidRPr="000C4B29">
        <w:rPr>
          <w:color w:val="000000" w:themeColor="text1"/>
        </w:rPr>
        <w:t xml:space="preserve">Where </w:t>
      </w:r>
      <w:proofErr w:type="spellStart"/>
      <w:r w:rsidRPr="000C4B29">
        <w:rPr>
          <w:color w:val="000000" w:themeColor="text1"/>
        </w:rPr>
        <w:t>nL</w:t>
      </w:r>
      <w:proofErr w:type="spellEnd"/>
      <w:r w:rsidRPr="000C4B29">
        <w:rPr>
          <w:color w:val="000000" w:themeColor="text1"/>
        </w:rPr>
        <w:t xml:space="preserve"> </w:t>
      </w:r>
      <w:r w:rsidR="00E35EA8">
        <w:rPr>
          <w:color w:val="000000" w:themeColor="text1"/>
        </w:rPr>
        <w:t>indicate</w:t>
      </w:r>
      <w:r w:rsidRPr="000C4B29">
        <w:rPr>
          <w:color w:val="000000" w:themeColor="text1"/>
        </w:rPr>
        <w:t xml:space="preserve"> quantity of </w:t>
      </w:r>
      <w:r w:rsidR="00E35EA8">
        <w:rPr>
          <w:color w:val="000000" w:themeColor="text1"/>
        </w:rPr>
        <w:t>energy feeders</w:t>
      </w:r>
      <w:r w:rsidRPr="000C4B29">
        <w:rPr>
          <w:color w:val="000000" w:themeColor="text1"/>
        </w:rPr>
        <w:t xml:space="preserve"> and </w:t>
      </w:r>
      <w:proofErr w:type="spellStart"/>
      <w:r w:rsidRPr="000C4B29">
        <w:rPr>
          <w:color w:val="000000" w:themeColor="text1"/>
        </w:rPr>
        <w:t>VLm</w:t>
      </w:r>
      <w:proofErr w:type="spellEnd"/>
      <w:r w:rsidRPr="000C4B29">
        <w:rPr>
          <w:color w:val="000000" w:themeColor="text1"/>
        </w:rPr>
        <w:t xml:space="preserve">, which </w:t>
      </w:r>
      <w:r w:rsidR="00E35EA8">
        <w:rPr>
          <w:color w:val="000000" w:themeColor="text1"/>
        </w:rPr>
        <w:t>is</w:t>
      </w:r>
      <w:r w:rsidRPr="000C4B29">
        <w:rPr>
          <w:color w:val="000000" w:themeColor="text1"/>
        </w:rPr>
        <w:t xml:space="preserve"> voltage on the load </w:t>
      </w:r>
      <w:r w:rsidR="00E35EA8">
        <w:rPr>
          <w:color w:val="000000" w:themeColor="text1"/>
        </w:rPr>
        <w:t>feeder</w:t>
      </w:r>
      <w:r w:rsidRPr="000C4B29">
        <w:rPr>
          <w:color w:val="000000" w:themeColor="text1"/>
        </w:rPr>
        <w:t>.</w:t>
      </w:r>
    </w:p>
    <w:p w14:paraId="143C9ACF" w14:textId="3FCC0752" w:rsidR="002007CB" w:rsidRPr="007B0F19" w:rsidRDefault="002007CB" w:rsidP="002007CB">
      <w:pPr>
        <w:spacing w:line="276" w:lineRule="auto"/>
        <w:jc w:val="both"/>
        <w:rPr>
          <w:color w:val="000000" w:themeColor="text1"/>
        </w:rPr>
      </w:pPr>
      <w:r w:rsidRPr="007B0F19">
        <w:rPr>
          <w:color w:val="000000" w:themeColor="text1"/>
        </w:rPr>
        <w:t xml:space="preserve"> </w:t>
      </w:r>
    </w:p>
    <w:p w14:paraId="740BBD54" w14:textId="34995449" w:rsidR="002007CB" w:rsidRPr="00242761" w:rsidRDefault="002007CB" w:rsidP="00242761">
      <w:pPr>
        <w:pStyle w:val="ListParagraph"/>
        <w:numPr>
          <w:ilvl w:val="1"/>
          <w:numId w:val="8"/>
        </w:numPr>
        <w:jc w:val="both"/>
        <w:rPr>
          <w:b/>
          <w:bCs/>
          <w:color w:val="000000" w:themeColor="text1"/>
        </w:rPr>
      </w:pPr>
      <w:r w:rsidRPr="00242761">
        <w:rPr>
          <w:b/>
          <w:bCs/>
          <w:color w:val="000000" w:themeColor="text1"/>
        </w:rPr>
        <w:t>Generation of Electricity and Emission Reductions</w:t>
      </w:r>
    </w:p>
    <w:p w14:paraId="016B4052" w14:textId="77777777" w:rsidR="002007CB" w:rsidRPr="007B0F19" w:rsidRDefault="002007CB" w:rsidP="002007CB">
      <w:pPr>
        <w:spacing w:line="276" w:lineRule="auto"/>
        <w:jc w:val="both"/>
        <w:rPr>
          <w:color w:val="000000" w:themeColor="text1"/>
        </w:rPr>
      </w:pPr>
      <w:r w:rsidRPr="007B0F19">
        <w:rPr>
          <w:color w:val="000000" w:themeColor="text1"/>
        </w:rPr>
        <w:t xml:space="preserve"> </w:t>
      </w:r>
    </w:p>
    <w:p w14:paraId="1EF296C7" w14:textId="3FC7CCB6" w:rsidR="008B7066" w:rsidRPr="00914DB6" w:rsidRDefault="002007CB" w:rsidP="002007CB">
      <w:pPr>
        <w:spacing w:line="276" w:lineRule="auto"/>
        <w:jc w:val="both"/>
        <w:rPr>
          <w:color w:val="FF0000"/>
        </w:rPr>
      </w:pPr>
      <w:r w:rsidRPr="007B0F19">
        <w:rPr>
          <w:color w:val="000000" w:themeColor="text1"/>
        </w:rPr>
        <w:t xml:space="preserve">This objective function solely applies to thermal power generation, which </w:t>
      </w:r>
      <w:r w:rsidR="00DA4FB5" w:rsidRPr="007B0F19">
        <w:rPr>
          <w:color w:val="000000" w:themeColor="text1"/>
        </w:rPr>
        <w:t>emits</w:t>
      </w:r>
      <w:r w:rsidRPr="007B0F19">
        <w:rPr>
          <w:color w:val="000000" w:themeColor="text1"/>
        </w:rPr>
        <w:t xml:space="preserve"> greenhouse gases </w:t>
      </w:r>
      <w:proofErr w:type="spellStart"/>
      <w:r w:rsidRPr="007B0F19">
        <w:rPr>
          <w:color w:val="000000" w:themeColor="text1"/>
        </w:rPr>
        <w:t>SOx</w:t>
      </w:r>
      <w:proofErr w:type="spellEnd"/>
      <w:r w:rsidRPr="007B0F19">
        <w:rPr>
          <w:color w:val="000000" w:themeColor="text1"/>
        </w:rPr>
        <w:t xml:space="preserve">, NOx, and CO2 out into the air. </w:t>
      </w:r>
      <w:r w:rsidR="00225971" w:rsidRPr="00225971">
        <w:rPr>
          <w:color w:val="FF0000"/>
        </w:rPr>
        <w:t>The equation 11 shows some ways to reduce emissions [37]:</w:t>
      </w:r>
    </w:p>
    <w:p w14:paraId="0FFF10CC" w14:textId="72649F7F" w:rsidR="00D219AB" w:rsidRDefault="00000000" w:rsidP="00D219AB">
      <w:pPr>
        <w:spacing w:line="276" w:lineRule="auto"/>
        <w:jc w:val="both"/>
        <w:rPr>
          <w:color w:val="000000" w:themeColor="text1"/>
        </w:rPr>
      </w:pPr>
      <m:oMath>
        <m:sSub>
          <m:sSubPr>
            <m:ctrlPr>
              <w:rPr>
                <w:rFonts w:ascii="Cambria Math" w:eastAsia="Calibri" w:hAnsi="Cambria Math"/>
                <w:i/>
                <w:color w:val="000000" w:themeColor="text1"/>
              </w:rPr>
            </m:ctrlPr>
          </m:sSubPr>
          <m:e>
            <m:r>
              <w:rPr>
                <w:rFonts w:ascii="Cambria Math" w:eastAsia="Calibri" w:hAnsi="Cambria Math"/>
                <w:color w:val="000000" w:themeColor="text1"/>
              </w:rPr>
              <m:t>F</m:t>
            </m:r>
          </m:e>
          <m:sub>
            <m:r>
              <w:rPr>
                <w:rFonts w:ascii="Cambria Math" w:eastAsia="Calibri" w:hAnsi="Cambria Math"/>
                <w:color w:val="000000" w:themeColor="text1"/>
              </w:rPr>
              <m:t>Emission</m:t>
            </m:r>
          </m:sub>
        </m:sSub>
        <m:r>
          <w:rPr>
            <w:rFonts w:ascii="Cambria Math" w:eastAsia="Calibri" w:hAnsi="Cambria Math"/>
            <w:color w:val="000000" w:themeColor="text1"/>
          </w:rPr>
          <m:t>=</m:t>
        </m:r>
        <m:nary>
          <m:naryPr>
            <m:chr m:val="∑"/>
            <m:limLoc m:val="undOvr"/>
            <m:ctrlPr>
              <w:rPr>
                <w:rFonts w:ascii="Cambria Math" w:eastAsia="Calibri" w:hAnsi="Cambria Math"/>
                <w:i/>
                <w:color w:val="000000" w:themeColor="text1"/>
              </w:rPr>
            </m:ctrlPr>
          </m:naryPr>
          <m:sub>
            <m:r>
              <w:rPr>
                <w:rFonts w:ascii="Cambria Math" w:eastAsia="Calibri" w:hAnsi="Cambria Math"/>
                <w:color w:val="000000" w:themeColor="text1"/>
              </w:rPr>
              <m:t>i=1</m:t>
            </m:r>
          </m:sub>
          <m:sup>
            <m:r>
              <w:rPr>
                <w:rFonts w:ascii="Cambria Math" w:eastAsia="Calibri" w:hAnsi="Cambria Math"/>
                <w:color w:val="000000" w:themeColor="text1"/>
              </w:rPr>
              <m:t>nTG</m:t>
            </m:r>
          </m:sup>
          <m:e>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a</m:t>
                </m:r>
              </m:e>
              <m:sub>
                <m:r>
                  <w:rPr>
                    <w:rFonts w:ascii="Cambria Math" w:eastAsia="Calibri" w:hAnsi="Cambria Math"/>
                    <w:color w:val="000000" w:themeColor="text1"/>
                  </w:rPr>
                  <m:t>i</m:t>
                </m:r>
              </m:sub>
            </m:sSub>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β</m:t>
                </m:r>
              </m:e>
              <m:sub>
                <m:r>
                  <w:rPr>
                    <w:rFonts w:ascii="Cambria Math" w:eastAsia="Calibri" w:hAnsi="Cambria Math"/>
                    <w:color w:val="000000" w:themeColor="text1"/>
                  </w:rPr>
                  <m:t>i</m:t>
                </m:r>
              </m:sub>
            </m:sSub>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TGi</m:t>
                </m:r>
              </m:sub>
            </m:sSub>
            <m:r>
              <w:rPr>
                <w:rFonts w:ascii="Cambria Math" w:eastAsia="Calibri" w:hAnsi="Cambria Math"/>
                <w:color w:val="000000" w:themeColor="text1"/>
              </w:rPr>
              <m:t>+γ</m:t>
            </m:r>
            <m:sSubSup>
              <m:sSubSupPr>
                <m:ctrlPr>
                  <w:rPr>
                    <w:rFonts w:ascii="Cambria Math" w:eastAsia="Calibri" w:hAnsi="Cambria Math"/>
                    <w:i/>
                    <w:color w:val="000000" w:themeColor="text1"/>
                  </w:rPr>
                </m:ctrlPr>
              </m:sSubSupPr>
              <m:e>
                <m:r>
                  <w:rPr>
                    <w:rFonts w:ascii="Cambria Math" w:eastAsia="Calibri" w:hAnsi="Cambria Math"/>
                    <w:color w:val="000000" w:themeColor="text1"/>
                  </w:rPr>
                  <m:t>P</m:t>
                </m:r>
              </m:e>
              <m:sub>
                <m:r>
                  <w:rPr>
                    <w:rFonts w:ascii="Cambria Math" w:eastAsia="Calibri" w:hAnsi="Cambria Math"/>
                    <w:color w:val="000000" w:themeColor="text1"/>
                  </w:rPr>
                  <m:t>TGi</m:t>
                </m:r>
              </m:sub>
              <m:sup>
                <m:r>
                  <w:rPr>
                    <w:rFonts w:ascii="Cambria Math" w:eastAsia="Calibri" w:hAnsi="Cambria Math"/>
                    <w:color w:val="000000" w:themeColor="text1"/>
                  </w:rPr>
                  <m:t>2</m:t>
                </m:r>
              </m:sup>
            </m:sSubSup>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ω</m:t>
                </m:r>
              </m:e>
              <m:sub>
                <m:r>
                  <w:rPr>
                    <w:rFonts w:ascii="Cambria Math" w:eastAsia="Calibri" w:hAnsi="Cambria Math"/>
                    <w:color w:val="000000" w:themeColor="text1"/>
                  </w:rPr>
                  <m:t>i</m:t>
                </m:r>
              </m:sub>
            </m:sSub>
            <m:sSup>
              <m:sSupPr>
                <m:ctrlPr>
                  <w:rPr>
                    <w:rFonts w:ascii="Cambria Math" w:eastAsia="Calibri" w:hAnsi="Cambria Math"/>
                    <w:i/>
                    <w:color w:val="000000" w:themeColor="text1"/>
                  </w:rPr>
                </m:ctrlPr>
              </m:sSupPr>
              <m:e>
                <m:r>
                  <w:rPr>
                    <w:rFonts w:ascii="Cambria Math" w:eastAsia="Calibri" w:hAnsi="Cambria Math"/>
                    <w:color w:val="000000" w:themeColor="text1"/>
                  </w:rPr>
                  <m:t>e</m:t>
                </m:r>
              </m:e>
              <m:sup>
                <m:d>
                  <m:dPr>
                    <m:ctrlPr>
                      <w:rPr>
                        <w:rFonts w:ascii="Cambria Math" w:eastAsia="Calibri" w:hAnsi="Cambria Math"/>
                        <w:i/>
                        <w:color w:val="000000" w:themeColor="text1"/>
                      </w:rPr>
                    </m:ctrlPr>
                  </m:dPr>
                  <m:e>
                    <m:sSub>
                      <m:sSubPr>
                        <m:ctrlPr>
                          <w:rPr>
                            <w:rFonts w:ascii="Cambria Math" w:eastAsia="Calibri" w:hAnsi="Cambria Math"/>
                            <w:i/>
                            <w:color w:val="000000" w:themeColor="text1"/>
                          </w:rPr>
                        </m:ctrlPr>
                      </m:sSubPr>
                      <m:e>
                        <m:r>
                          <w:rPr>
                            <w:rFonts w:ascii="Cambria Math" w:eastAsia="Calibri" w:hAnsi="Cambria Math"/>
                            <w:color w:val="000000" w:themeColor="text1"/>
                          </w:rPr>
                          <m:t>u</m:t>
                        </m:r>
                      </m:e>
                      <m:sub>
                        <m:r>
                          <w:rPr>
                            <w:rFonts w:ascii="Cambria Math" w:eastAsia="Calibri" w:hAnsi="Cambria Math"/>
                            <w:color w:val="000000" w:themeColor="text1"/>
                          </w:rPr>
                          <m:t>i</m:t>
                        </m:r>
                      </m:sub>
                    </m:sSub>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TGi</m:t>
                        </m:r>
                      </m:sub>
                    </m:sSub>
                  </m:e>
                </m:d>
              </m:sup>
            </m:sSup>
            <m:r>
              <w:rPr>
                <w:rFonts w:ascii="Cambria Math" w:eastAsia="Calibri" w:hAnsi="Cambria Math"/>
                <w:color w:val="000000" w:themeColor="text1"/>
              </w:rPr>
              <m:t>]</m:t>
            </m:r>
          </m:e>
        </m:nary>
      </m:oMath>
      <w:r w:rsidR="00D219AB">
        <w:rPr>
          <w:color w:val="000000" w:themeColor="text1"/>
        </w:rPr>
        <w:t>…………………………</w:t>
      </w:r>
      <w:r w:rsidR="00D219AB" w:rsidRPr="007B0F19">
        <w:rPr>
          <w:color w:val="000000" w:themeColor="text1"/>
        </w:rPr>
        <w:t>………………</w:t>
      </w:r>
      <w:r w:rsidR="00D219AB">
        <w:rPr>
          <w:color w:val="000000" w:themeColor="text1"/>
        </w:rPr>
        <w:t>………………</w:t>
      </w:r>
      <w:r w:rsidR="00D219AB" w:rsidRPr="007B0F19">
        <w:rPr>
          <w:color w:val="000000" w:themeColor="text1"/>
        </w:rPr>
        <w:t>………………. (11)</w:t>
      </w:r>
    </w:p>
    <w:p w14:paraId="0E4CED3D" w14:textId="47342E3D" w:rsidR="00B16C1C" w:rsidRPr="007B0F19" w:rsidRDefault="00B16C1C" w:rsidP="002007CB">
      <w:pPr>
        <w:spacing w:line="276" w:lineRule="auto"/>
        <w:jc w:val="both"/>
        <w:rPr>
          <w:color w:val="000000" w:themeColor="text1"/>
        </w:rPr>
      </w:pPr>
    </w:p>
    <w:p w14:paraId="3B3A3E41" w14:textId="68C5E9B3" w:rsidR="008B7066" w:rsidRPr="007B0F19" w:rsidRDefault="008B7066" w:rsidP="00B044AA">
      <w:pPr>
        <w:spacing w:line="276" w:lineRule="auto"/>
        <w:jc w:val="both"/>
        <w:rPr>
          <w:color w:val="000000" w:themeColor="text1"/>
        </w:rPr>
      </w:pPr>
      <w:r w:rsidRPr="007B0F19">
        <w:rPr>
          <w:color w:val="000000" w:themeColor="text1"/>
        </w:rPr>
        <w:t>In this case α</w:t>
      </w:r>
      <w:proofErr w:type="spellStart"/>
      <w:r w:rsidRPr="007B0F19">
        <w:rPr>
          <w:color w:val="000000" w:themeColor="text1"/>
        </w:rPr>
        <w:t>i</w:t>
      </w:r>
      <w:proofErr w:type="spellEnd"/>
      <w:r w:rsidRPr="007B0F19">
        <w:rPr>
          <w:color w:val="000000" w:themeColor="text1"/>
        </w:rPr>
        <w:t>, β</w:t>
      </w:r>
      <w:proofErr w:type="spellStart"/>
      <w:r w:rsidRPr="007B0F19">
        <w:rPr>
          <w:color w:val="000000" w:themeColor="text1"/>
        </w:rPr>
        <w:t>i</w:t>
      </w:r>
      <w:proofErr w:type="spellEnd"/>
      <w:r w:rsidRPr="007B0F19">
        <w:rPr>
          <w:color w:val="000000" w:themeColor="text1"/>
        </w:rPr>
        <w:t xml:space="preserve">, </w:t>
      </w:r>
      <w:proofErr w:type="spellStart"/>
      <w:r w:rsidRPr="007B0F19">
        <w:rPr>
          <w:color w:val="000000" w:themeColor="text1"/>
        </w:rPr>
        <w:t>γi</w:t>
      </w:r>
      <w:proofErr w:type="spellEnd"/>
      <w:r w:rsidRPr="007B0F19">
        <w:rPr>
          <w:color w:val="000000" w:themeColor="text1"/>
        </w:rPr>
        <w:t xml:space="preserve">, </w:t>
      </w:r>
      <w:proofErr w:type="spellStart"/>
      <w:r w:rsidRPr="007B0F19">
        <w:rPr>
          <w:color w:val="000000" w:themeColor="text1"/>
        </w:rPr>
        <w:t>ωi</w:t>
      </w:r>
      <w:proofErr w:type="spellEnd"/>
      <w:r w:rsidRPr="007B0F19">
        <w:rPr>
          <w:color w:val="000000" w:themeColor="text1"/>
        </w:rPr>
        <w:t xml:space="preserve"> and </w:t>
      </w:r>
      <w:proofErr w:type="spellStart"/>
      <w:r w:rsidRPr="007B0F19">
        <w:rPr>
          <w:color w:val="000000" w:themeColor="text1"/>
        </w:rPr>
        <w:t>μi</w:t>
      </w:r>
      <w:proofErr w:type="spellEnd"/>
      <w:r w:rsidRPr="007B0F19">
        <w:rPr>
          <w:color w:val="000000" w:themeColor="text1"/>
        </w:rPr>
        <w:t xml:space="preserve"> </w:t>
      </w:r>
      <w:r w:rsidR="00EE78BA">
        <w:rPr>
          <w:color w:val="000000" w:themeColor="text1"/>
        </w:rPr>
        <w:t>represent</w:t>
      </w:r>
      <w:r w:rsidR="005E6454" w:rsidRPr="007B0F19">
        <w:rPr>
          <w:color w:val="000000" w:themeColor="text1"/>
        </w:rPr>
        <w:t xml:space="preserve"> </w:t>
      </w:r>
      <w:r w:rsidRPr="007B0F19">
        <w:rPr>
          <w:color w:val="000000" w:themeColor="text1"/>
        </w:rPr>
        <w:t xml:space="preserve">the </w:t>
      </w:r>
      <w:r w:rsidR="00EE78BA">
        <w:rPr>
          <w:color w:val="000000" w:themeColor="text1"/>
        </w:rPr>
        <w:t>exhalation factor</w:t>
      </w:r>
      <w:r w:rsidRPr="007B0F19">
        <w:rPr>
          <w:color w:val="000000" w:themeColor="text1"/>
        </w:rPr>
        <w:t xml:space="preserve"> for the </w:t>
      </w:r>
      <w:proofErr w:type="spellStart"/>
      <w:r w:rsidRPr="007B0F19">
        <w:rPr>
          <w:color w:val="000000" w:themeColor="text1"/>
        </w:rPr>
        <w:t>i-th</w:t>
      </w:r>
      <w:proofErr w:type="spellEnd"/>
      <w:r w:rsidRPr="007B0F19">
        <w:rPr>
          <w:color w:val="000000" w:themeColor="text1"/>
        </w:rPr>
        <w:t xml:space="preserve"> generator, including the valve loading impact</w:t>
      </w:r>
      <w:r w:rsidR="00DA4FB5">
        <w:rPr>
          <w:color w:val="000000" w:themeColor="text1"/>
        </w:rPr>
        <w:t xml:space="preserve"> l</w:t>
      </w:r>
      <w:r w:rsidRPr="007B0F19">
        <w:rPr>
          <w:color w:val="000000" w:themeColor="text1"/>
        </w:rPr>
        <w:t>owering the power generation and pollution</w:t>
      </w:r>
      <w:r w:rsidR="005E6454" w:rsidRPr="007B0F19">
        <w:rPr>
          <w:color w:val="000000" w:themeColor="text1"/>
        </w:rPr>
        <w:t>.</w:t>
      </w:r>
      <w:r w:rsidR="00DA4FB5">
        <w:rPr>
          <w:color w:val="000000" w:themeColor="text1"/>
        </w:rPr>
        <w:t xml:space="preserve"> </w:t>
      </w:r>
      <w:r w:rsidRPr="007B0F19">
        <w:rPr>
          <w:color w:val="000000" w:themeColor="text1"/>
        </w:rPr>
        <w:t xml:space="preserve">Putting in place a carbon price to decrease emissions of greenhouse gases is the third objective that needs to be investigated. </w:t>
      </w:r>
    </w:p>
    <w:p w14:paraId="44731FA0" w14:textId="77777777" w:rsidR="008B7066" w:rsidRPr="007B0F19" w:rsidRDefault="008B7066" w:rsidP="008B7066">
      <w:pPr>
        <w:jc w:val="both"/>
        <w:rPr>
          <w:color w:val="000000" w:themeColor="text1"/>
        </w:rPr>
      </w:pPr>
      <w:r w:rsidRPr="007B0F19">
        <w:rPr>
          <w:color w:val="000000" w:themeColor="text1"/>
        </w:rPr>
        <w:t>F</w:t>
      </w:r>
      <w:r w:rsidRPr="007B0F19">
        <w:rPr>
          <w:color w:val="000000" w:themeColor="text1"/>
          <w:vertAlign w:val="subscript"/>
        </w:rPr>
        <w:t>CE</w:t>
      </w:r>
      <w:r w:rsidRPr="007B0F19">
        <w:rPr>
          <w:color w:val="000000" w:themeColor="text1"/>
        </w:rPr>
        <w:t>=</w:t>
      </w:r>
      <w:proofErr w:type="spellStart"/>
      <w:r w:rsidRPr="007B0F19">
        <w:rPr>
          <w:color w:val="000000" w:themeColor="text1"/>
        </w:rPr>
        <w:t>F</w:t>
      </w:r>
      <w:r w:rsidRPr="007B0F19">
        <w:rPr>
          <w:color w:val="000000" w:themeColor="text1"/>
          <w:vertAlign w:val="subscript"/>
        </w:rPr>
        <w:t>cost</w:t>
      </w:r>
      <w:proofErr w:type="spellEnd"/>
      <w:r w:rsidRPr="007B0F19">
        <w:rPr>
          <w:color w:val="000000" w:themeColor="text1"/>
        </w:rPr>
        <w:t xml:space="preserve"> + c</w:t>
      </w:r>
      <w:r w:rsidRPr="007B0F19">
        <w:rPr>
          <w:color w:val="000000" w:themeColor="text1"/>
          <w:vertAlign w:val="subscript"/>
        </w:rPr>
        <w:t xml:space="preserve">i </w:t>
      </w:r>
      <w:proofErr w:type="spellStart"/>
      <w:r w:rsidRPr="007B0F19">
        <w:rPr>
          <w:color w:val="000000" w:themeColor="text1"/>
        </w:rPr>
        <w:t>F</w:t>
      </w:r>
      <w:r w:rsidRPr="007B0F19">
        <w:rPr>
          <w:color w:val="000000" w:themeColor="text1"/>
          <w:vertAlign w:val="subscript"/>
        </w:rPr>
        <w:t>Emission</w:t>
      </w:r>
      <w:proofErr w:type="spellEnd"/>
    </w:p>
    <w:p w14:paraId="0F911911" w14:textId="77777777" w:rsidR="008B7066" w:rsidRPr="007B0F19" w:rsidRDefault="008B7066" w:rsidP="008B7066">
      <w:pPr>
        <w:jc w:val="both"/>
        <w:rPr>
          <w:color w:val="000000" w:themeColor="text1"/>
        </w:rPr>
      </w:pPr>
      <w:r w:rsidRPr="007B0F19">
        <w:rPr>
          <w:color w:val="000000" w:themeColor="text1"/>
        </w:rPr>
        <w:t xml:space="preserve"> </w:t>
      </w:r>
    </w:p>
    <w:p w14:paraId="4C7B4FC8" w14:textId="1A3FFC90" w:rsidR="008B7066" w:rsidRPr="007B0F19" w:rsidRDefault="008B7066" w:rsidP="008B7066">
      <w:pPr>
        <w:jc w:val="both"/>
        <w:rPr>
          <w:color w:val="000000" w:themeColor="text1"/>
        </w:rPr>
      </w:pPr>
      <w:r w:rsidRPr="007B0F19">
        <w:rPr>
          <w:color w:val="000000" w:themeColor="text1"/>
        </w:rPr>
        <w:t>Where ci represents the $20 per hour carbon tax [2</w:t>
      </w:r>
      <w:r w:rsidR="00605E85">
        <w:rPr>
          <w:color w:val="000000" w:themeColor="text1"/>
        </w:rPr>
        <w:t>7</w:t>
      </w:r>
      <w:r w:rsidRPr="007B0F19">
        <w:rPr>
          <w:color w:val="000000" w:themeColor="text1"/>
        </w:rPr>
        <w:t>].</w:t>
      </w:r>
    </w:p>
    <w:p w14:paraId="0279960F" w14:textId="77777777" w:rsidR="008B7066" w:rsidRPr="007B0F19" w:rsidRDefault="008B7066" w:rsidP="002007CB">
      <w:pPr>
        <w:spacing w:line="276" w:lineRule="auto"/>
        <w:jc w:val="both"/>
        <w:rPr>
          <w:color w:val="000000" w:themeColor="text1"/>
        </w:rPr>
      </w:pPr>
    </w:p>
    <w:p w14:paraId="195C850F" w14:textId="6C2CC1AB" w:rsidR="008B7066" w:rsidRPr="00242761" w:rsidRDefault="008B7066" w:rsidP="00242761">
      <w:pPr>
        <w:pStyle w:val="ListParagraph"/>
        <w:numPr>
          <w:ilvl w:val="1"/>
          <w:numId w:val="8"/>
        </w:numPr>
        <w:jc w:val="both"/>
        <w:rPr>
          <w:b/>
          <w:bCs/>
          <w:color w:val="000000" w:themeColor="text1"/>
        </w:rPr>
      </w:pPr>
      <w:r w:rsidRPr="00242761">
        <w:rPr>
          <w:b/>
          <w:bCs/>
          <w:color w:val="000000" w:themeColor="text1"/>
        </w:rPr>
        <w:t>Constraints</w:t>
      </w:r>
    </w:p>
    <w:p w14:paraId="0C0EBF20" w14:textId="77777777" w:rsidR="00B044AA" w:rsidRPr="007B0F19" w:rsidRDefault="00B044AA" w:rsidP="00B044AA">
      <w:pPr>
        <w:pStyle w:val="ListParagraph"/>
        <w:spacing w:line="276" w:lineRule="auto"/>
        <w:ind w:left="792"/>
        <w:jc w:val="both"/>
        <w:rPr>
          <w:i/>
          <w:iCs/>
          <w:color w:val="000000" w:themeColor="text1"/>
        </w:rPr>
      </w:pPr>
    </w:p>
    <w:p w14:paraId="480AC016" w14:textId="77777777" w:rsidR="00225971" w:rsidRPr="00225971" w:rsidRDefault="008B7066" w:rsidP="00225971">
      <w:pPr>
        <w:spacing w:line="276" w:lineRule="auto"/>
        <w:jc w:val="both"/>
        <w:rPr>
          <w:color w:val="FF0000"/>
        </w:rPr>
      </w:pPr>
      <w:r w:rsidRPr="007B0F19">
        <w:rPr>
          <w:color w:val="000000" w:themeColor="text1"/>
        </w:rPr>
        <w:t xml:space="preserve">All potential OPF solutions must fulfill all equality and inequality standards. </w:t>
      </w:r>
      <w:r w:rsidR="00225971" w:rsidRPr="00225971">
        <w:rPr>
          <w:color w:val="FF0000"/>
        </w:rPr>
        <w:t>To meet the equality criteria, the real and reactive power equations in 12 and 13 must be satisfied, as shown below [3]:</w:t>
      </w:r>
    </w:p>
    <w:p w14:paraId="060DDD23" w14:textId="053485D6" w:rsidR="00D219AB" w:rsidRDefault="00000000" w:rsidP="00D219AB">
      <w:pPr>
        <w:spacing w:line="276" w:lineRule="auto"/>
        <w:jc w:val="both"/>
        <w:rPr>
          <w:color w:val="000000" w:themeColor="text1"/>
        </w:rPr>
      </w:pPr>
      <m:oMath>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Gi</m:t>
            </m:r>
          </m:sub>
        </m:sSub>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Di</m:t>
            </m:r>
          </m:sub>
        </m:sSub>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V</m:t>
            </m:r>
          </m:e>
          <m:sub>
            <m:r>
              <w:rPr>
                <w:rFonts w:ascii="Cambria Math" w:eastAsia="Calibri" w:hAnsi="Cambria Math"/>
                <w:color w:val="000000" w:themeColor="text1"/>
              </w:rPr>
              <m:t>i</m:t>
            </m:r>
          </m:sub>
        </m:sSub>
        <m:nary>
          <m:naryPr>
            <m:chr m:val="∑"/>
            <m:limLoc m:val="undOvr"/>
            <m:ctrlPr>
              <w:rPr>
                <w:rFonts w:ascii="Cambria Math" w:eastAsia="Calibri" w:hAnsi="Cambria Math"/>
                <w:i/>
                <w:color w:val="000000" w:themeColor="text1"/>
              </w:rPr>
            </m:ctrlPr>
          </m:naryPr>
          <m:sub>
            <m:r>
              <w:rPr>
                <w:rFonts w:ascii="Cambria Math" w:eastAsia="Calibri" w:hAnsi="Cambria Math"/>
                <w:color w:val="000000" w:themeColor="text1"/>
              </w:rPr>
              <m:t>j=1</m:t>
            </m:r>
          </m:sub>
          <m:sup>
            <m:r>
              <w:rPr>
                <w:rFonts w:ascii="Cambria Math" w:eastAsia="Calibri" w:hAnsi="Cambria Math"/>
                <w:color w:val="000000" w:themeColor="text1"/>
              </w:rPr>
              <m:t>nb</m:t>
            </m:r>
          </m:sup>
          <m:e>
            <m:sSub>
              <m:sSubPr>
                <m:ctrlPr>
                  <w:rPr>
                    <w:rFonts w:ascii="Cambria Math" w:eastAsia="Calibri" w:hAnsi="Cambria Math"/>
                    <w:i/>
                    <w:color w:val="000000" w:themeColor="text1"/>
                  </w:rPr>
                </m:ctrlPr>
              </m:sSubPr>
              <m:e>
                <m:r>
                  <w:rPr>
                    <w:rFonts w:ascii="Cambria Math" w:eastAsia="Calibri" w:hAnsi="Cambria Math"/>
                    <w:color w:val="000000" w:themeColor="text1"/>
                  </w:rPr>
                  <m:t>V</m:t>
                </m:r>
              </m:e>
              <m:sub>
                <m:r>
                  <w:rPr>
                    <w:rFonts w:ascii="Cambria Math" w:eastAsia="Calibri" w:hAnsi="Cambria Math"/>
                    <w:color w:val="000000" w:themeColor="text1"/>
                  </w:rPr>
                  <m:t>j</m:t>
                </m:r>
              </m:sub>
            </m:sSub>
            <m:d>
              <m:dPr>
                <m:begChr m:val="["/>
                <m:endChr m:val="]"/>
                <m:ctrlPr>
                  <w:rPr>
                    <w:rFonts w:ascii="Cambria Math" w:eastAsia="Calibri" w:hAnsi="Cambria Math"/>
                    <w:i/>
                    <w:color w:val="000000" w:themeColor="text1"/>
                  </w:rPr>
                </m:ctrlPr>
              </m:dPr>
              <m:e>
                <m:sSub>
                  <m:sSubPr>
                    <m:ctrlPr>
                      <w:rPr>
                        <w:rFonts w:ascii="Cambria Math" w:eastAsia="Calibri" w:hAnsi="Cambria Math"/>
                        <w:i/>
                        <w:color w:val="000000" w:themeColor="text1"/>
                      </w:rPr>
                    </m:ctrlPr>
                  </m:sSubPr>
                  <m:e>
                    <m:r>
                      <w:rPr>
                        <w:rFonts w:ascii="Cambria Math" w:eastAsia="Calibri" w:hAnsi="Cambria Math"/>
                        <w:color w:val="000000" w:themeColor="text1"/>
                      </w:rPr>
                      <m:t>G</m:t>
                    </m:r>
                  </m:e>
                  <m:sub>
                    <m:r>
                      <w:rPr>
                        <w:rFonts w:ascii="Cambria Math" w:eastAsia="Calibri" w:hAnsi="Cambria Math"/>
                        <w:color w:val="000000" w:themeColor="text1"/>
                      </w:rPr>
                      <m:t>ij</m:t>
                    </m:r>
                  </m:sub>
                </m:sSub>
                <m:func>
                  <m:funcPr>
                    <m:ctrlPr>
                      <w:rPr>
                        <w:rFonts w:ascii="Cambria Math" w:eastAsia="Calibri" w:hAnsi="Cambria Math"/>
                        <w:color w:val="000000" w:themeColor="text1"/>
                      </w:rPr>
                    </m:ctrlPr>
                  </m:funcPr>
                  <m:fName>
                    <m:r>
                      <m:rPr>
                        <m:sty m:val="p"/>
                      </m:rPr>
                      <w:rPr>
                        <w:rFonts w:ascii="Cambria Math" w:eastAsia="Calibri" w:hAnsi="Cambria Math"/>
                        <w:color w:val="000000" w:themeColor="text1"/>
                      </w:rPr>
                      <m:t>sin</m:t>
                    </m:r>
                  </m:fName>
                  <m:e>
                    <m:d>
                      <m:dPr>
                        <m:ctrlPr>
                          <w:rPr>
                            <w:rFonts w:ascii="Cambria Math" w:eastAsia="Calibri" w:hAnsi="Cambria Math"/>
                            <w:i/>
                            <w:color w:val="000000" w:themeColor="text1"/>
                          </w:rPr>
                        </m:ctrlPr>
                      </m:dPr>
                      <m:e>
                        <m:sSub>
                          <m:sSubPr>
                            <m:ctrlPr>
                              <w:rPr>
                                <w:rFonts w:ascii="Cambria Math" w:eastAsia="Calibri" w:hAnsi="Cambria Math"/>
                                <w:i/>
                                <w:color w:val="000000" w:themeColor="text1"/>
                              </w:rPr>
                            </m:ctrlPr>
                          </m:sSubPr>
                          <m:e>
                            <m:r>
                              <w:rPr>
                                <w:rFonts w:ascii="Cambria Math" w:eastAsia="Calibri" w:hAnsi="Cambria Math"/>
                                <w:color w:val="000000" w:themeColor="text1"/>
                              </w:rPr>
                              <m:t>δ</m:t>
                            </m:r>
                          </m:e>
                          <m:sub>
                            <m:r>
                              <w:rPr>
                                <w:rFonts w:ascii="Cambria Math" w:eastAsia="Calibri" w:hAnsi="Cambria Math"/>
                                <w:color w:val="000000" w:themeColor="text1"/>
                              </w:rPr>
                              <m:t>ij</m:t>
                            </m:r>
                          </m:sub>
                        </m:sSub>
                      </m:e>
                    </m:d>
                  </m:e>
                </m:func>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B</m:t>
                    </m:r>
                  </m:e>
                  <m:sub>
                    <m:r>
                      <w:rPr>
                        <w:rFonts w:ascii="Cambria Math" w:eastAsia="Calibri" w:hAnsi="Cambria Math"/>
                        <w:color w:val="000000" w:themeColor="text1"/>
                      </w:rPr>
                      <m:t>ij</m:t>
                    </m:r>
                  </m:sub>
                </m:sSub>
                <m:func>
                  <m:funcPr>
                    <m:ctrlPr>
                      <w:rPr>
                        <w:rFonts w:ascii="Cambria Math" w:eastAsia="Calibri" w:hAnsi="Cambria Math"/>
                        <w:color w:val="000000" w:themeColor="text1"/>
                      </w:rPr>
                    </m:ctrlPr>
                  </m:funcPr>
                  <m:fName>
                    <m:r>
                      <m:rPr>
                        <m:sty m:val="p"/>
                      </m:rPr>
                      <w:rPr>
                        <w:rFonts w:ascii="Cambria Math" w:eastAsia="Calibri" w:hAnsi="Cambria Math"/>
                        <w:color w:val="000000" w:themeColor="text1"/>
                      </w:rPr>
                      <m:t>sin</m:t>
                    </m:r>
                  </m:fName>
                  <m:e>
                    <m:d>
                      <m:dPr>
                        <m:ctrlPr>
                          <w:rPr>
                            <w:rFonts w:ascii="Cambria Math" w:eastAsia="Calibri" w:hAnsi="Cambria Math"/>
                            <w:i/>
                            <w:color w:val="000000" w:themeColor="text1"/>
                          </w:rPr>
                        </m:ctrlPr>
                      </m:dPr>
                      <m:e>
                        <m:sSub>
                          <m:sSubPr>
                            <m:ctrlPr>
                              <w:rPr>
                                <w:rFonts w:ascii="Cambria Math" w:eastAsia="Calibri" w:hAnsi="Cambria Math"/>
                                <w:i/>
                                <w:color w:val="000000" w:themeColor="text1"/>
                              </w:rPr>
                            </m:ctrlPr>
                          </m:sSubPr>
                          <m:e>
                            <m:r>
                              <w:rPr>
                                <w:rFonts w:ascii="Cambria Math" w:eastAsia="Calibri" w:hAnsi="Cambria Math"/>
                                <w:color w:val="000000" w:themeColor="text1"/>
                              </w:rPr>
                              <m:t>δ</m:t>
                            </m:r>
                          </m:e>
                          <m:sub>
                            <m:r>
                              <w:rPr>
                                <w:rFonts w:ascii="Cambria Math" w:eastAsia="Calibri" w:hAnsi="Cambria Math"/>
                                <w:color w:val="000000" w:themeColor="text1"/>
                              </w:rPr>
                              <m:t>ij</m:t>
                            </m:r>
                          </m:sub>
                        </m:sSub>
                      </m:e>
                    </m:d>
                  </m:e>
                </m:func>
              </m:e>
            </m:d>
            <m:r>
              <w:rPr>
                <w:rFonts w:ascii="Cambria Math" w:eastAsia="Calibri" w:hAnsi="Cambria Math"/>
                <w:color w:val="000000" w:themeColor="text1"/>
              </w:rPr>
              <m:t>=0</m:t>
            </m:r>
            <m:sSub>
              <m:sSubPr>
                <m:ctrlPr>
                  <w:rPr>
                    <w:rFonts w:ascii="Cambria Math" w:eastAsia="Calibri" w:hAnsi="Cambria Math"/>
                    <w:i/>
                    <w:color w:val="000000" w:themeColor="text1"/>
                  </w:rPr>
                </m:ctrlPr>
              </m:sSubPr>
              <m:e>
                <m:r>
                  <w:rPr>
                    <w:rFonts w:ascii="Cambria Math" w:eastAsia="Calibri" w:hAnsi="Cambria Math"/>
                    <w:color w:val="000000" w:themeColor="text1"/>
                  </w:rPr>
                  <m:t>∀</m:t>
                </m:r>
              </m:e>
              <m:sub>
                <m:r>
                  <w:rPr>
                    <w:rFonts w:ascii="Cambria Math" w:eastAsia="Calibri" w:hAnsi="Cambria Math"/>
                    <w:color w:val="000000" w:themeColor="text1"/>
                  </w:rPr>
                  <m:t>i</m:t>
                </m:r>
              </m:sub>
            </m:sSub>
            <m:r>
              <w:rPr>
                <w:rFonts w:ascii="Cambria Math" w:eastAsia="Calibri" w:hAnsi="Cambria Math"/>
                <w:color w:val="000000" w:themeColor="text1"/>
              </w:rPr>
              <m:t>∈nB</m:t>
            </m:r>
          </m:e>
        </m:nary>
      </m:oMath>
      <w:r w:rsidR="00D219AB">
        <w:rPr>
          <w:color w:val="000000" w:themeColor="text1"/>
        </w:rPr>
        <w:t>……………..</w:t>
      </w:r>
      <w:r w:rsidR="00D219AB" w:rsidRPr="007B0F19">
        <w:rPr>
          <w:color w:val="000000" w:themeColor="text1"/>
        </w:rPr>
        <w:t>…………………</w:t>
      </w:r>
      <w:r w:rsidR="00D219AB">
        <w:rPr>
          <w:color w:val="000000" w:themeColor="text1"/>
        </w:rPr>
        <w:t>……….</w:t>
      </w:r>
      <w:r w:rsidR="00D219AB" w:rsidRPr="007B0F19">
        <w:rPr>
          <w:color w:val="000000" w:themeColor="text1"/>
        </w:rPr>
        <w:t>……..………</w:t>
      </w:r>
      <w:r w:rsidR="00D219AB">
        <w:rPr>
          <w:color w:val="000000" w:themeColor="text1"/>
        </w:rPr>
        <w:t>.</w:t>
      </w:r>
      <w:r w:rsidR="00D219AB" w:rsidRPr="007B0F19">
        <w:rPr>
          <w:color w:val="000000" w:themeColor="text1"/>
        </w:rPr>
        <w:t>……….. (12)</w:t>
      </w:r>
    </w:p>
    <w:p w14:paraId="52141F48" w14:textId="5CE929CE" w:rsidR="00B16C1C" w:rsidRDefault="00B16C1C" w:rsidP="00225971">
      <w:pPr>
        <w:spacing w:line="276" w:lineRule="auto"/>
        <w:jc w:val="both"/>
        <w:rPr>
          <w:color w:val="000000" w:themeColor="text1"/>
        </w:rPr>
      </w:pPr>
    </w:p>
    <w:p w14:paraId="4D43F369" w14:textId="77777777" w:rsidR="00B16C1C" w:rsidRPr="007B0F19" w:rsidRDefault="00B16C1C" w:rsidP="00225971">
      <w:pPr>
        <w:spacing w:line="276" w:lineRule="auto"/>
        <w:jc w:val="both"/>
        <w:rPr>
          <w:color w:val="000000" w:themeColor="text1"/>
        </w:rPr>
      </w:pPr>
    </w:p>
    <w:p w14:paraId="301AF9FB" w14:textId="4D717205" w:rsidR="00D219AB" w:rsidRDefault="00000000" w:rsidP="00D219AB">
      <w:pPr>
        <w:jc w:val="both"/>
        <w:rPr>
          <w:color w:val="000000" w:themeColor="text1"/>
        </w:rPr>
      </w:pPr>
      <m:oMath>
        <m:sSub>
          <m:sSubPr>
            <m:ctrlPr>
              <w:rPr>
                <w:rFonts w:ascii="Cambria Math" w:eastAsia="Calibri" w:hAnsi="Cambria Math"/>
                <w:i/>
                <w:color w:val="000000" w:themeColor="text1"/>
              </w:rPr>
            </m:ctrlPr>
          </m:sSubPr>
          <m:e>
            <m:r>
              <w:rPr>
                <w:rFonts w:ascii="Cambria Math" w:eastAsia="Calibri" w:hAnsi="Cambria Math"/>
                <w:color w:val="000000" w:themeColor="text1"/>
              </w:rPr>
              <m:t>Q</m:t>
            </m:r>
          </m:e>
          <m:sub>
            <m:r>
              <w:rPr>
                <w:rFonts w:ascii="Cambria Math" w:eastAsia="Calibri" w:hAnsi="Cambria Math"/>
                <w:color w:val="000000" w:themeColor="text1"/>
              </w:rPr>
              <m:t>Gi</m:t>
            </m:r>
          </m:sub>
        </m:sSub>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Q</m:t>
            </m:r>
          </m:e>
          <m:sub>
            <m:r>
              <w:rPr>
                <w:rFonts w:ascii="Cambria Math" w:eastAsia="Calibri" w:hAnsi="Cambria Math"/>
                <w:color w:val="000000" w:themeColor="text1"/>
              </w:rPr>
              <m:t>Di</m:t>
            </m:r>
          </m:sub>
        </m:sSub>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V</m:t>
            </m:r>
          </m:e>
          <m:sub>
            <m:r>
              <w:rPr>
                <w:rFonts w:ascii="Cambria Math" w:eastAsia="Calibri" w:hAnsi="Cambria Math"/>
                <w:color w:val="000000" w:themeColor="text1"/>
              </w:rPr>
              <m:t>i</m:t>
            </m:r>
          </m:sub>
        </m:sSub>
        <m:nary>
          <m:naryPr>
            <m:chr m:val="∑"/>
            <m:limLoc m:val="undOvr"/>
            <m:ctrlPr>
              <w:rPr>
                <w:rFonts w:ascii="Cambria Math" w:eastAsia="Calibri" w:hAnsi="Cambria Math"/>
                <w:i/>
                <w:color w:val="000000" w:themeColor="text1"/>
              </w:rPr>
            </m:ctrlPr>
          </m:naryPr>
          <m:sub>
            <m:r>
              <w:rPr>
                <w:rFonts w:ascii="Cambria Math" w:eastAsia="Calibri" w:hAnsi="Cambria Math"/>
                <w:color w:val="000000" w:themeColor="text1"/>
              </w:rPr>
              <m:t>j=1</m:t>
            </m:r>
          </m:sub>
          <m:sup>
            <m:r>
              <w:rPr>
                <w:rFonts w:ascii="Cambria Math" w:eastAsia="Calibri" w:hAnsi="Cambria Math"/>
                <w:color w:val="000000" w:themeColor="text1"/>
              </w:rPr>
              <m:t>nB</m:t>
            </m:r>
          </m:sup>
          <m:e>
            <m:sSub>
              <m:sSubPr>
                <m:ctrlPr>
                  <w:rPr>
                    <w:rFonts w:ascii="Cambria Math" w:eastAsia="Calibri" w:hAnsi="Cambria Math"/>
                    <w:i/>
                    <w:color w:val="000000" w:themeColor="text1"/>
                  </w:rPr>
                </m:ctrlPr>
              </m:sSubPr>
              <m:e>
                <m:r>
                  <w:rPr>
                    <w:rFonts w:ascii="Cambria Math" w:eastAsia="Calibri" w:hAnsi="Cambria Math"/>
                    <w:color w:val="000000" w:themeColor="text1"/>
                  </w:rPr>
                  <m:t>V</m:t>
                </m:r>
              </m:e>
              <m:sub>
                <m:r>
                  <w:rPr>
                    <w:rFonts w:ascii="Cambria Math" w:eastAsia="Calibri" w:hAnsi="Cambria Math"/>
                    <w:color w:val="000000" w:themeColor="text1"/>
                  </w:rPr>
                  <m:t>j</m:t>
                </m:r>
              </m:sub>
            </m:sSub>
            <m:d>
              <m:dPr>
                <m:begChr m:val="["/>
                <m:endChr m:val="]"/>
                <m:ctrlPr>
                  <w:rPr>
                    <w:rFonts w:ascii="Cambria Math" w:eastAsia="Calibri" w:hAnsi="Cambria Math"/>
                    <w:i/>
                    <w:color w:val="000000" w:themeColor="text1"/>
                  </w:rPr>
                </m:ctrlPr>
              </m:dPr>
              <m:e>
                <m:sSub>
                  <m:sSubPr>
                    <m:ctrlPr>
                      <w:rPr>
                        <w:rFonts w:ascii="Cambria Math" w:eastAsia="Calibri" w:hAnsi="Cambria Math"/>
                        <w:i/>
                        <w:color w:val="000000" w:themeColor="text1"/>
                      </w:rPr>
                    </m:ctrlPr>
                  </m:sSubPr>
                  <m:e>
                    <m:r>
                      <w:rPr>
                        <w:rFonts w:ascii="Cambria Math" w:eastAsia="Calibri" w:hAnsi="Cambria Math"/>
                        <w:color w:val="000000" w:themeColor="text1"/>
                      </w:rPr>
                      <m:t>G</m:t>
                    </m:r>
                  </m:e>
                  <m:sub>
                    <m:r>
                      <w:rPr>
                        <w:rFonts w:ascii="Cambria Math" w:eastAsia="Calibri" w:hAnsi="Cambria Math"/>
                        <w:color w:val="000000" w:themeColor="text1"/>
                      </w:rPr>
                      <m:t>ij</m:t>
                    </m:r>
                  </m:sub>
                </m:sSub>
                <m:func>
                  <m:funcPr>
                    <m:ctrlPr>
                      <w:rPr>
                        <w:rFonts w:ascii="Cambria Math" w:eastAsia="Calibri" w:hAnsi="Cambria Math"/>
                        <w:color w:val="000000" w:themeColor="text1"/>
                      </w:rPr>
                    </m:ctrlPr>
                  </m:funcPr>
                  <m:fName>
                    <m:r>
                      <m:rPr>
                        <m:sty m:val="p"/>
                      </m:rPr>
                      <w:rPr>
                        <w:rFonts w:ascii="Cambria Math" w:eastAsia="Calibri" w:hAnsi="Cambria Math"/>
                        <w:color w:val="000000" w:themeColor="text1"/>
                      </w:rPr>
                      <m:t>sin</m:t>
                    </m:r>
                  </m:fName>
                  <m:e>
                    <m:d>
                      <m:dPr>
                        <m:ctrlPr>
                          <w:rPr>
                            <w:rFonts w:ascii="Cambria Math" w:eastAsia="Calibri" w:hAnsi="Cambria Math"/>
                            <w:i/>
                            <w:color w:val="000000" w:themeColor="text1"/>
                          </w:rPr>
                        </m:ctrlPr>
                      </m:dPr>
                      <m:e>
                        <m:sSub>
                          <m:sSubPr>
                            <m:ctrlPr>
                              <w:rPr>
                                <w:rFonts w:ascii="Cambria Math" w:eastAsia="Calibri" w:hAnsi="Cambria Math"/>
                                <w:i/>
                                <w:color w:val="000000" w:themeColor="text1"/>
                              </w:rPr>
                            </m:ctrlPr>
                          </m:sSubPr>
                          <m:e>
                            <m:r>
                              <w:rPr>
                                <w:rFonts w:ascii="Cambria Math" w:eastAsia="Calibri" w:hAnsi="Cambria Math"/>
                                <w:color w:val="000000" w:themeColor="text1"/>
                              </w:rPr>
                              <m:t>δ</m:t>
                            </m:r>
                          </m:e>
                          <m:sub>
                            <m:r>
                              <w:rPr>
                                <w:rFonts w:ascii="Cambria Math" w:eastAsia="Calibri" w:hAnsi="Cambria Math"/>
                                <w:color w:val="000000" w:themeColor="text1"/>
                              </w:rPr>
                              <m:t>ij</m:t>
                            </m:r>
                          </m:sub>
                        </m:sSub>
                      </m:e>
                    </m:d>
                  </m:e>
                </m:func>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B</m:t>
                    </m:r>
                  </m:e>
                  <m:sub>
                    <m:r>
                      <w:rPr>
                        <w:rFonts w:ascii="Cambria Math" w:eastAsia="Calibri" w:hAnsi="Cambria Math"/>
                        <w:color w:val="000000" w:themeColor="text1"/>
                      </w:rPr>
                      <m:t>ij</m:t>
                    </m:r>
                  </m:sub>
                </m:sSub>
                <m:func>
                  <m:funcPr>
                    <m:ctrlPr>
                      <w:rPr>
                        <w:rFonts w:ascii="Cambria Math" w:eastAsia="Calibri" w:hAnsi="Cambria Math"/>
                        <w:color w:val="000000" w:themeColor="text1"/>
                      </w:rPr>
                    </m:ctrlPr>
                  </m:funcPr>
                  <m:fName>
                    <m:r>
                      <m:rPr>
                        <m:sty m:val="p"/>
                      </m:rPr>
                      <w:rPr>
                        <w:rFonts w:ascii="Cambria Math" w:eastAsia="Calibri" w:hAnsi="Cambria Math"/>
                        <w:color w:val="000000" w:themeColor="text1"/>
                      </w:rPr>
                      <m:t>cos</m:t>
                    </m:r>
                  </m:fName>
                  <m:e>
                    <m:d>
                      <m:dPr>
                        <m:ctrlPr>
                          <w:rPr>
                            <w:rFonts w:ascii="Cambria Math" w:eastAsia="Calibri" w:hAnsi="Cambria Math"/>
                            <w:i/>
                            <w:color w:val="000000" w:themeColor="text1"/>
                          </w:rPr>
                        </m:ctrlPr>
                      </m:dPr>
                      <m:e>
                        <m:sSub>
                          <m:sSubPr>
                            <m:ctrlPr>
                              <w:rPr>
                                <w:rFonts w:ascii="Cambria Math" w:eastAsia="Calibri" w:hAnsi="Cambria Math"/>
                                <w:i/>
                                <w:color w:val="000000" w:themeColor="text1"/>
                              </w:rPr>
                            </m:ctrlPr>
                          </m:sSubPr>
                          <m:e>
                            <m:r>
                              <w:rPr>
                                <w:rFonts w:ascii="Cambria Math" w:eastAsia="Calibri" w:hAnsi="Cambria Math"/>
                                <w:color w:val="000000" w:themeColor="text1"/>
                              </w:rPr>
                              <m:t>δ</m:t>
                            </m:r>
                          </m:e>
                          <m:sub>
                            <m:r>
                              <w:rPr>
                                <w:rFonts w:ascii="Cambria Math" w:eastAsia="Calibri" w:hAnsi="Cambria Math"/>
                                <w:color w:val="000000" w:themeColor="text1"/>
                              </w:rPr>
                              <m:t>ij</m:t>
                            </m:r>
                          </m:sub>
                        </m:sSub>
                      </m:e>
                    </m:d>
                  </m:e>
                </m:func>
              </m:e>
            </m:d>
            <m:r>
              <w:rPr>
                <w:rFonts w:ascii="Cambria Math" w:eastAsia="Calibri" w:hAnsi="Cambria Math"/>
                <w:color w:val="000000" w:themeColor="text1"/>
              </w:rPr>
              <m:t>=0∀iϵnB</m:t>
            </m:r>
          </m:e>
        </m:nary>
      </m:oMath>
      <w:r w:rsidR="00D219AB">
        <w:rPr>
          <w:color w:val="000000" w:themeColor="text1"/>
        </w:rPr>
        <w:t>…..…………………</w:t>
      </w:r>
      <w:r w:rsidR="00D219AB" w:rsidRPr="007B0F19">
        <w:rPr>
          <w:color w:val="000000" w:themeColor="text1"/>
        </w:rPr>
        <w:t>……………………</w:t>
      </w:r>
      <w:r w:rsidR="00D219AB">
        <w:rPr>
          <w:color w:val="000000" w:themeColor="text1"/>
        </w:rPr>
        <w:t>…………..</w:t>
      </w:r>
      <w:r w:rsidR="00D219AB" w:rsidRPr="007B0F19">
        <w:rPr>
          <w:color w:val="000000" w:themeColor="text1"/>
        </w:rPr>
        <w:t>………… (13)</w:t>
      </w:r>
    </w:p>
    <w:p w14:paraId="687B4378" w14:textId="15F4E61B" w:rsidR="00B16C1C" w:rsidRPr="007B0F19" w:rsidRDefault="00B16C1C" w:rsidP="006B554E">
      <w:pPr>
        <w:jc w:val="both"/>
        <w:rPr>
          <w:color w:val="000000" w:themeColor="text1"/>
        </w:rPr>
      </w:pPr>
    </w:p>
    <w:p w14:paraId="3328B7AD" w14:textId="3C1B3A7E" w:rsidR="008B7066" w:rsidRPr="007B0F19" w:rsidRDefault="008B7066" w:rsidP="002007CB">
      <w:pPr>
        <w:spacing w:line="276" w:lineRule="auto"/>
        <w:jc w:val="both"/>
        <w:rPr>
          <w:color w:val="000000" w:themeColor="text1"/>
        </w:rPr>
      </w:pPr>
    </w:p>
    <w:p w14:paraId="0A2750D2" w14:textId="40253FFE" w:rsidR="00225971" w:rsidRDefault="008B7066" w:rsidP="002007CB">
      <w:pPr>
        <w:spacing w:line="276" w:lineRule="auto"/>
        <w:jc w:val="both"/>
        <w:rPr>
          <w:color w:val="000000" w:themeColor="text1"/>
        </w:rPr>
      </w:pPr>
      <w:proofErr w:type="spellStart"/>
      <w:r w:rsidRPr="007B0F19">
        <w:rPr>
          <w:color w:val="000000" w:themeColor="text1"/>
        </w:rPr>
        <w:t>P</w:t>
      </w:r>
      <w:r w:rsidR="00DA4FB5">
        <w:rPr>
          <w:color w:val="000000" w:themeColor="text1"/>
          <w:vertAlign w:val="subscript"/>
        </w:rPr>
        <w:t>Gi</w:t>
      </w:r>
      <w:proofErr w:type="spellEnd"/>
      <w:r w:rsidRPr="007B0F19">
        <w:rPr>
          <w:color w:val="000000" w:themeColor="text1"/>
        </w:rPr>
        <w:t xml:space="preserve"> and </w:t>
      </w:r>
      <w:proofErr w:type="spellStart"/>
      <w:r w:rsidRPr="007B0F19">
        <w:rPr>
          <w:color w:val="000000" w:themeColor="text1"/>
        </w:rPr>
        <w:t>Q</w:t>
      </w:r>
      <w:r w:rsidR="00DA4FB5">
        <w:rPr>
          <w:color w:val="000000" w:themeColor="text1"/>
          <w:vertAlign w:val="subscript"/>
        </w:rPr>
        <w:t>Gi</w:t>
      </w:r>
      <w:proofErr w:type="spellEnd"/>
      <w:r w:rsidR="00DA4FB5">
        <w:rPr>
          <w:color w:val="000000" w:themeColor="text1"/>
        </w:rPr>
        <w:t xml:space="preserve"> </w:t>
      </w:r>
      <w:r w:rsidRPr="007B0F19">
        <w:rPr>
          <w:color w:val="000000" w:themeColor="text1"/>
        </w:rPr>
        <w:t xml:space="preserve"> reflect active </w:t>
      </w:r>
      <w:r w:rsidR="00E06956">
        <w:rPr>
          <w:color w:val="000000" w:themeColor="text1"/>
        </w:rPr>
        <w:t>plus combative energy</w:t>
      </w:r>
      <w:r w:rsidRPr="007B0F19">
        <w:rPr>
          <w:color w:val="000000" w:themeColor="text1"/>
        </w:rPr>
        <w:t xml:space="preserve"> output at </w:t>
      </w:r>
      <w:r w:rsidR="00DA4FB5">
        <w:rPr>
          <w:color w:val="000000" w:themeColor="text1"/>
        </w:rPr>
        <w:t xml:space="preserve">the </w:t>
      </w:r>
      <w:r w:rsidRPr="007B0F19">
        <w:rPr>
          <w:color w:val="000000" w:themeColor="text1"/>
        </w:rPr>
        <w:t>bus I (</w:t>
      </w:r>
      <w:r w:rsidR="00E06956">
        <w:rPr>
          <w:color w:val="000000" w:themeColor="text1"/>
        </w:rPr>
        <w:t>together with</w:t>
      </w:r>
      <w:r w:rsidRPr="007B0F19">
        <w:rPr>
          <w:color w:val="000000" w:themeColor="text1"/>
        </w:rPr>
        <w:t xml:space="preserve"> </w:t>
      </w:r>
      <w:r w:rsidR="00E06956">
        <w:rPr>
          <w:color w:val="000000" w:themeColor="text1"/>
        </w:rPr>
        <w:t>breeze</w:t>
      </w:r>
      <w:r w:rsidRPr="007B0F19">
        <w:rPr>
          <w:color w:val="000000" w:themeColor="text1"/>
        </w:rPr>
        <w:t xml:space="preserve"> and </w:t>
      </w:r>
      <w:r w:rsidR="00E06956">
        <w:rPr>
          <w:color w:val="000000" w:themeColor="text1"/>
        </w:rPr>
        <w:t>cosmic</w:t>
      </w:r>
      <w:r w:rsidRPr="007B0F19">
        <w:rPr>
          <w:color w:val="000000" w:themeColor="text1"/>
        </w:rPr>
        <w:t xml:space="preserve"> power),</w:t>
      </w:r>
      <w:proofErr w:type="spellStart"/>
      <w:r w:rsidRPr="007B0F19">
        <w:rPr>
          <w:color w:val="000000" w:themeColor="text1"/>
        </w:rPr>
        <w:t>P</w:t>
      </w:r>
      <w:r w:rsidR="00DA4FB5">
        <w:rPr>
          <w:color w:val="000000" w:themeColor="text1"/>
          <w:vertAlign w:val="subscript"/>
        </w:rPr>
        <w:t>Di</w:t>
      </w:r>
      <w:proofErr w:type="spellEnd"/>
      <w:r w:rsidR="00DA4FB5">
        <w:rPr>
          <w:color w:val="000000" w:themeColor="text1"/>
        </w:rPr>
        <w:t xml:space="preserve"> </w:t>
      </w:r>
      <w:r w:rsidRPr="007B0F19">
        <w:rPr>
          <w:color w:val="000000" w:themeColor="text1"/>
        </w:rPr>
        <w:t xml:space="preserve"> and </w:t>
      </w:r>
      <w:proofErr w:type="spellStart"/>
      <w:r w:rsidRPr="007B0F19">
        <w:rPr>
          <w:color w:val="000000" w:themeColor="text1"/>
        </w:rPr>
        <w:t>Q</w:t>
      </w:r>
      <w:r w:rsidR="00DA4FB5">
        <w:rPr>
          <w:color w:val="000000" w:themeColor="text1"/>
          <w:vertAlign w:val="subscript"/>
        </w:rPr>
        <w:t>Di</w:t>
      </w:r>
      <w:proofErr w:type="spellEnd"/>
      <w:r w:rsidR="00DA4FB5">
        <w:rPr>
          <w:color w:val="000000" w:themeColor="text1"/>
        </w:rPr>
        <w:t xml:space="preserve"> </w:t>
      </w:r>
      <w:r w:rsidRPr="007B0F19">
        <w:rPr>
          <w:color w:val="000000" w:themeColor="text1"/>
        </w:rPr>
        <w:t xml:space="preserve"> represent </w:t>
      </w:r>
      <w:r w:rsidR="00590007">
        <w:rPr>
          <w:color w:val="000000" w:themeColor="text1"/>
        </w:rPr>
        <w:t>actual</w:t>
      </w:r>
      <w:r w:rsidRPr="007B0F19">
        <w:rPr>
          <w:color w:val="000000" w:themeColor="text1"/>
        </w:rPr>
        <w:t xml:space="preserve"> and </w:t>
      </w:r>
      <w:r w:rsidR="00590007">
        <w:rPr>
          <w:color w:val="000000" w:themeColor="text1"/>
        </w:rPr>
        <w:t>combative</w:t>
      </w:r>
      <w:r w:rsidRPr="007B0F19">
        <w:rPr>
          <w:color w:val="000000" w:themeColor="text1"/>
        </w:rPr>
        <w:t xml:space="preserve"> </w:t>
      </w:r>
      <w:r w:rsidR="00590007">
        <w:rPr>
          <w:color w:val="000000" w:themeColor="text1"/>
        </w:rPr>
        <w:t>power</w:t>
      </w:r>
      <w:r w:rsidRPr="007B0F19">
        <w:rPr>
          <w:color w:val="000000" w:themeColor="text1"/>
        </w:rPr>
        <w:t xml:space="preserve"> at </w:t>
      </w:r>
      <w:r w:rsidR="000A468B">
        <w:rPr>
          <w:color w:val="000000" w:themeColor="text1"/>
        </w:rPr>
        <w:t xml:space="preserve">the </w:t>
      </w:r>
      <w:r w:rsidR="00590007">
        <w:rPr>
          <w:color w:val="000000" w:themeColor="text1"/>
        </w:rPr>
        <w:t>fe</w:t>
      </w:r>
      <w:r w:rsidR="000A468B">
        <w:rPr>
          <w:color w:val="000000" w:themeColor="text1"/>
        </w:rPr>
        <w:t>e</w:t>
      </w:r>
      <w:r w:rsidR="00590007">
        <w:rPr>
          <w:color w:val="000000" w:themeColor="text1"/>
        </w:rPr>
        <w:t>der</w:t>
      </w:r>
      <w:r w:rsidRPr="007B0F19">
        <w:rPr>
          <w:color w:val="000000" w:themeColor="text1"/>
        </w:rPr>
        <w:t xml:space="preserve"> I, and </w:t>
      </w:r>
      <w:proofErr w:type="spellStart"/>
      <w:r w:rsidRPr="007B0F19">
        <w:rPr>
          <w:color w:val="000000" w:themeColor="text1"/>
        </w:rPr>
        <w:t>nB</w:t>
      </w:r>
      <w:proofErr w:type="spellEnd"/>
      <w:r w:rsidRPr="007B0F19">
        <w:rPr>
          <w:color w:val="000000" w:themeColor="text1"/>
        </w:rPr>
        <w:t xml:space="preserve"> represents the system's total number of buses. Where </w:t>
      </w:r>
      <w:proofErr w:type="spellStart"/>
      <w:r w:rsidRPr="007B0F19">
        <w:rPr>
          <w:color w:val="000000" w:themeColor="text1"/>
        </w:rPr>
        <w:t>ij</w:t>
      </w:r>
      <w:proofErr w:type="spellEnd"/>
      <w:r w:rsidRPr="007B0F19">
        <w:rPr>
          <w:color w:val="000000" w:themeColor="text1"/>
        </w:rPr>
        <w:t xml:space="preserve"> is the voltage angle</w:t>
      </w:r>
      <w:r w:rsidR="00590007">
        <w:rPr>
          <w:color w:val="000000" w:themeColor="text1"/>
        </w:rPr>
        <w:t xml:space="preserve"> </w:t>
      </w:r>
      <w:r w:rsidR="00DA4FB5">
        <w:rPr>
          <w:color w:val="000000" w:themeColor="text1"/>
        </w:rPr>
        <w:t>that</w:t>
      </w:r>
      <w:r w:rsidRPr="007B0F19">
        <w:rPr>
          <w:color w:val="000000" w:themeColor="text1"/>
        </w:rPr>
        <w:t xml:space="preserve"> sets apart bus j from bus </w:t>
      </w:r>
      <w:proofErr w:type="spellStart"/>
      <w:r w:rsidRPr="007B0F19">
        <w:rPr>
          <w:color w:val="000000" w:themeColor="text1"/>
        </w:rPr>
        <w:t>i</w:t>
      </w:r>
      <w:proofErr w:type="spellEnd"/>
      <w:r w:rsidRPr="007B0F19">
        <w:rPr>
          <w:color w:val="000000" w:themeColor="text1"/>
        </w:rPr>
        <w:t>.</w:t>
      </w:r>
      <w:r w:rsidR="00DA4FB5">
        <w:rPr>
          <w:color w:val="000000" w:themeColor="text1"/>
        </w:rPr>
        <w:t xml:space="preserve"> </w:t>
      </w:r>
      <w:r w:rsidRPr="007B0F19">
        <w:rPr>
          <w:color w:val="000000" w:themeColor="text1"/>
        </w:rPr>
        <w:t xml:space="preserve"> In contrast, the functioning </w:t>
      </w:r>
      <w:r w:rsidR="00590007">
        <w:rPr>
          <w:color w:val="000000" w:themeColor="text1"/>
        </w:rPr>
        <w:t xml:space="preserve">restraint </w:t>
      </w:r>
      <w:r w:rsidRPr="007B0F19">
        <w:rPr>
          <w:color w:val="000000" w:themeColor="text1"/>
        </w:rPr>
        <w:t xml:space="preserve">of the </w:t>
      </w:r>
      <w:r w:rsidR="00590007">
        <w:rPr>
          <w:color w:val="000000" w:themeColor="text1"/>
        </w:rPr>
        <w:t xml:space="preserve">energy structure </w:t>
      </w:r>
      <w:r w:rsidRPr="007B0F19">
        <w:rPr>
          <w:color w:val="000000" w:themeColor="text1"/>
        </w:rPr>
        <w:t xml:space="preserve">components </w:t>
      </w:r>
      <w:r w:rsidR="000A468B" w:rsidRPr="007B0F19">
        <w:rPr>
          <w:color w:val="000000" w:themeColor="text1"/>
        </w:rPr>
        <w:t>are inequality</w:t>
      </w:r>
      <w:r w:rsidRPr="007B0F19">
        <w:rPr>
          <w:color w:val="000000" w:themeColor="text1"/>
        </w:rPr>
        <w:t xml:space="preserve"> constraint, </w:t>
      </w:r>
      <w:r w:rsidR="00225971" w:rsidRPr="00225971">
        <w:rPr>
          <w:color w:val="FF0000"/>
        </w:rPr>
        <w:t>which can be shown by equations 14 through 20</w:t>
      </w:r>
      <w:r w:rsidR="00225971">
        <w:rPr>
          <w:color w:val="FF0000"/>
        </w:rPr>
        <w:t>:</w:t>
      </w:r>
    </w:p>
    <w:p w14:paraId="21620D74" w14:textId="02FA1471" w:rsidR="00B16C1C" w:rsidRDefault="00B16C1C" w:rsidP="002007CB">
      <w:pPr>
        <w:spacing w:line="276" w:lineRule="auto"/>
        <w:jc w:val="both"/>
        <w:rPr>
          <w:color w:val="000000" w:themeColor="text1"/>
        </w:rPr>
      </w:pPr>
    </w:p>
    <w:p w14:paraId="5E353A77" w14:textId="22E223C7" w:rsidR="00D219AB" w:rsidRDefault="00000000" w:rsidP="00D219AB">
      <w:pPr>
        <w:spacing w:line="276" w:lineRule="auto"/>
        <w:jc w:val="both"/>
        <w:rPr>
          <w:color w:val="000000" w:themeColor="text1"/>
        </w:rPr>
      </w:pPr>
      <m:oMath>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TGi</m:t>
            </m:r>
          </m:sub>
          <m:sup>
            <m:r>
              <w:rPr>
                <w:rFonts w:ascii="Cambria Math" w:hAnsi="Cambria Math"/>
                <w:color w:val="000000" w:themeColor="text1"/>
              </w:rPr>
              <m:t>min</m:t>
            </m:r>
          </m:sup>
        </m:sSubSup>
        <m:r>
          <w:rPr>
            <w:rFonts w:ascii="Cambria Math"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TGi</m:t>
            </m:r>
          </m:sub>
        </m:sSub>
        <m:r>
          <w:rPr>
            <w:rFonts w:ascii="Cambria Math" w:eastAsia="Calibri" w:hAnsi="Cambria Math"/>
            <w:color w:val="000000" w:themeColor="text1"/>
          </w:rPr>
          <m:t>≤</m:t>
        </m:r>
        <m:sSubSup>
          <m:sSubSupPr>
            <m:ctrlPr>
              <w:rPr>
                <w:rFonts w:ascii="Cambria Math" w:eastAsia="Calibri" w:hAnsi="Cambria Math"/>
                <w:i/>
                <w:color w:val="000000" w:themeColor="text1"/>
              </w:rPr>
            </m:ctrlPr>
          </m:sSubSupPr>
          <m:e>
            <m:r>
              <w:rPr>
                <w:rFonts w:ascii="Cambria Math" w:eastAsia="Calibri" w:hAnsi="Cambria Math"/>
                <w:color w:val="000000" w:themeColor="text1"/>
              </w:rPr>
              <m:t>P</m:t>
            </m:r>
          </m:e>
          <m:sub>
            <m:r>
              <w:rPr>
                <w:rFonts w:ascii="Cambria Math" w:eastAsia="Calibri" w:hAnsi="Cambria Math"/>
                <w:color w:val="000000" w:themeColor="text1"/>
              </w:rPr>
              <m:t>TGi</m:t>
            </m:r>
          </m:sub>
          <m:sup>
            <m:r>
              <w:rPr>
                <w:rFonts w:ascii="Cambria Math" w:eastAsia="Calibri" w:hAnsi="Cambria Math"/>
                <w:color w:val="000000" w:themeColor="text1"/>
              </w:rPr>
              <m:t>max</m:t>
            </m:r>
          </m:sup>
        </m:sSubSup>
      </m:oMath>
      <w:r w:rsidR="00B16C1C">
        <w:rPr>
          <w:color w:val="000000" w:themeColor="text1"/>
        </w:rPr>
        <w:t xml:space="preserve">  i-1, NTG</w:t>
      </w:r>
      <w:r w:rsidR="00D219AB" w:rsidRPr="007B0F19">
        <w:rPr>
          <w:color w:val="000000" w:themeColor="text1"/>
        </w:rPr>
        <w:t xml:space="preserve"> ……</w:t>
      </w:r>
      <w:r w:rsidR="00D219AB">
        <w:rPr>
          <w:color w:val="000000" w:themeColor="text1"/>
        </w:rPr>
        <w:t>………………………………………………………………………...…………...….</w:t>
      </w:r>
      <w:r w:rsidR="000D1435">
        <w:rPr>
          <w:color w:val="000000" w:themeColor="text1"/>
        </w:rPr>
        <w:t xml:space="preserve">     </w:t>
      </w:r>
      <w:r w:rsidR="000D1435" w:rsidRPr="007B0F19">
        <w:rPr>
          <w:color w:val="000000" w:themeColor="text1"/>
        </w:rPr>
        <w:t xml:space="preserve"> (</w:t>
      </w:r>
      <w:r w:rsidR="00D219AB" w:rsidRPr="007B0F19">
        <w:rPr>
          <w:color w:val="000000" w:themeColor="text1"/>
        </w:rPr>
        <w:t>14)</w:t>
      </w:r>
    </w:p>
    <w:p w14:paraId="4EEEE21B" w14:textId="3B10D00E" w:rsidR="00B16C1C" w:rsidRPr="007B0F19" w:rsidRDefault="00B16C1C" w:rsidP="00B16C1C">
      <w:pPr>
        <w:spacing w:line="276" w:lineRule="auto"/>
        <w:rPr>
          <w:color w:val="000000" w:themeColor="text1"/>
        </w:rPr>
      </w:pPr>
    </w:p>
    <w:p w14:paraId="285F4709" w14:textId="77777777" w:rsidR="00796C93" w:rsidRPr="007B0F19" w:rsidRDefault="00796C93" w:rsidP="002007CB">
      <w:pPr>
        <w:spacing w:line="276" w:lineRule="auto"/>
        <w:jc w:val="both"/>
        <w:rPr>
          <w:color w:val="000000" w:themeColor="text1"/>
        </w:rPr>
      </w:pPr>
    </w:p>
    <w:p w14:paraId="12A19688" w14:textId="7D97C0B8" w:rsidR="00E206A9" w:rsidRDefault="00000000" w:rsidP="00E206A9">
      <w:pPr>
        <w:spacing w:line="276" w:lineRule="auto"/>
        <w:jc w:val="both"/>
        <w:rPr>
          <w:color w:val="000000" w:themeColor="text1"/>
        </w:rPr>
      </w:pPr>
      <m:oMath>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WG</m:t>
            </m:r>
          </m:sub>
          <m:sup>
            <m:r>
              <w:rPr>
                <w:rFonts w:ascii="Cambria Math" w:hAnsi="Cambria Math"/>
                <w:color w:val="000000" w:themeColor="text1"/>
              </w:rPr>
              <m:t>min</m:t>
            </m:r>
          </m:sup>
        </m:sSubSup>
        <m:r>
          <w:rPr>
            <w:rFonts w:ascii="Cambria Math" w:hAnsi="Cambria Math"/>
            <w:color w:val="000000" w:themeColor="text1"/>
          </w:rPr>
          <m:t>,j≤</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WG</m:t>
            </m:r>
          </m:sub>
        </m:sSub>
        <m:r>
          <w:rPr>
            <w:rFonts w:ascii="Cambria Math" w:eastAsia="Calibri" w:hAnsi="Cambria Math"/>
            <w:color w:val="000000" w:themeColor="text1"/>
          </w:rPr>
          <m:t>,j≤</m:t>
        </m:r>
        <m:sSubSup>
          <m:sSubSupPr>
            <m:ctrlPr>
              <w:rPr>
                <w:rFonts w:ascii="Cambria Math" w:eastAsia="Calibri" w:hAnsi="Cambria Math"/>
                <w:i/>
                <w:color w:val="000000" w:themeColor="text1"/>
              </w:rPr>
            </m:ctrlPr>
          </m:sSubSupPr>
          <m:e>
            <m:r>
              <w:rPr>
                <w:rFonts w:ascii="Cambria Math" w:eastAsia="Calibri" w:hAnsi="Cambria Math"/>
                <w:color w:val="000000" w:themeColor="text1"/>
              </w:rPr>
              <m:t>P</m:t>
            </m:r>
          </m:e>
          <m:sub>
            <m:r>
              <w:rPr>
                <w:rFonts w:ascii="Cambria Math" w:eastAsia="Calibri" w:hAnsi="Cambria Math"/>
                <w:color w:val="000000" w:themeColor="text1"/>
              </w:rPr>
              <m:t>WG, j</m:t>
            </m:r>
          </m:sub>
          <m:sup>
            <m:r>
              <w:rPr>
                <w:rFonts w:ascii="Cambria Math" w:eastAsia="Calibri" w:hAnsi="Cambria Math"/>
                <w:color w:val="000000" w:themeColor="text1"/>
              </w:rPr>
              <m:t>max</m:t>
            </m:r>
          </m:sup>
        </m:sSubSup>
        <m:r>
          <w:rPr>
            <w:rFonts w:ascii="Cambria Math" w:eastAsia="Calibri" w:hAnsi="Cambria Math"/>
            <w:color w:val="000000" w:themeColor="text1"/>
          </w:rPr>
          <m:t>,j=1,…….</m:t>
        </m:r>
        <m:sSub>
          <m:sSubPr>
            <m:ctrlPr>
              <w:rPr>
                <w:rFonts w:ascii="Cambria Math" w:eastAsia="Calibri" w:hAnsi="Cambria Math"/>
                <w:i/>
                <w:color w:val="000000" w:themeColor="text1"/>
              </w:rPr>
            </m:ctrlPr>
          </m:sSubPr>
          <m:e>
            <m:r>
              <w:rPr>
                <w:rFonts w:ascii="Cambria Math" w:eastAsia="Calibri" w:hAnsi="Cambria Math"/>
                <w:color w:val="000000" w:themeColor="text1"/>
              </w:rPr>
              <m:t>N</m:t>
            </m:r>
          </m:e>
          <m:sub>
            <m:r>
              <w:rPr>
                <w:rFonts w:ascii="Cambria Math" w:eastAsia="Calibri" w:hAnsi="Cambria Math"/>
                <w:color w:val="000000" w:themeColor="text1"/>
              </w:rPr>
              <m:t>WG</m:t>
            </m:r>
          </m:sub>
        </m:sSub>
      </m:oMath>
      <w:r w:rsidR="00E206A9">
        <w:rPr>
          <w:color w:val="000000" w:themeColor="text1"/>
        </w:rPr>
        <w:t>……………………………..</w:t>
      </w:r>
      <w:r w:rsidR="00E206A9" w:rsidRPr="007B0F19">
        <w:rPr>
          <w:color w:val="000000" w:themeColor="text1"/>
        </w:rPr>
        <w:t>…</w:t>
      </w:r>
      <w:r w:rsidR="00E206A9">
        <w:rPr>
          <w:color w:val="000000" w:themeColor="text1"/>
        </w:rPr>
        <w:t>…………………………………………...</w:t>
      </w:r>
      <w:r w:rsidR="00E206A9" w:rsidRPr="007B0F19">
        <w:rPr>
          <w:color w:val="000000" w:themeColor="text1"/>
        </w:rPr>
        <w:t>…</w:t>
      </w:r>
      <w:r w:rsidR="00E206A9">
        <w:rPr>
          <w:color w:val="000000" w:themeColor="text1"/>
        </w:rPr>
        <w:t>..</w:t>
      </w:r>
      <w:r w:rsidR="00E206A9" w:rsidRPr="007B0F19">
        <w:rPr>
          <w:color w:val="000000" w:themeColor="text1"/>
        </w:rPr>
        <w:t>……. (15)</w:t>
      </w:r>
    </w:p>
    <w:p w14:paraId="3DA19EB0" w14:textId="5C189B0C" w:rsidR="00B16C1C" w:rsidRPr="007B0F19" w:rsidRDefault="00B16C1C" w:rsidP="00352EB3">
      <w:pPr>
        <w:spacing w:line="276" w:lineRule="auto"/>
        <w:jc w:val="both"/>
        <w:rPr>
          <w:color w:val="000000" w:themeColor="text1"/>
        </w:rPr>
      </w:pPr>
    </w:p>
    <w:p w14:paraId="0A1A16FB" w14:textId="25F06105" w:rsidR="00796C93" w:rsidRPr="007B0F19" w:rsidRDefault="00796C93" w:rsidP="00F8558E">
      <w:pPr>
        <w:jc w:val="both"/>
        <w:rPr>
          <w:color w:val="000000" w:themeColor="text1"/>
        </w:rPr>
      </w:pPr>
    </w:p>
    <w:p w14:paraId="51DD8126" w14:textId="53BB538A" w:rsidR="00E206A9" w:rsidRDefault="00000000" w:rsidP="00E206A9">
      <w:pPr>
        <w:jc w:val="both"/>
        <w:rPr>
          <w:color w:val="000000" w:themeColor="text1"/>
        </w:rPr>
      </w:pPr>
      <m:oMath>
        <m:sSubSup>
          <m:sSubSupPr>
            <m:ctrlPr>
              <w:rPr>
                <w:rFonts w:ascii="Cambria Math" w:hAnsi="Cambria Math"/>
                <w:i/>
                <w:color w:val="000000" w:themeColor="text1"/>
              </w:rPr>
            </m:ctrlPr>
          </m:sSubSupPr>
          <m:e>
            <m:r>
              <w:rPr>
                <w:rFonts w:ascii="Cambria Math" w:hAnsi="Cambria Math"/>
                <w:color w:val="000000" w:themeColor="text1"/>
              </w:rPr>
              <m:t>P</m:t>
            </m:r>
          </m:e>
          <m:sub>
            <m:r>
              <w:rPr>
                <w:rFonts w:ascii="Cambria Math" w:hAnsi="Cambria Math"/>
                <w:color w:val="000000" w:themeColor="text1"/>
              </w:rPr>
              <m:t>SG, K</m:t>
            </m:r>
          </m:sub>
          <m:sup>
            <m:r>
              <w:rPr>
                <w:rFonts w:ascii="Cambria Math" w:hAnsi="Cambria Math"/>
                <w:color w:val="000000" w:themeColor="text1"/>
              </w:rPr>
              <m:t>min</m:t>
            </m:r>
          </m:sup>
        </m:sSubSup>
        <m:r>
          <w:rPr>
            <w:rFonts w:ascii="Cambria Math"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P</m:t>
            </m:r>
          </m:e>
          <m:sub>
            <m:r>
              <w:rPr>
                <w:rFonts w:ascii="Cambria Math" w:eastAsia="Calibri" w:hAnsi="Cambria Math"/>
                <w:color w:val="000000" w:themeColor="text1"/>
              </w:rPr>
              <m:t>SG,K</m:t>
            </m:r>
          </m:sub>
        </m:sSub>
        <m:r>
          <w:rPr>
            <w:rFonts w:ascii="Cambria Math" w:eastAsia="Calibri" w:hAnsi="Cambria Math"/>
            <w:color w:val="000000" w:themeColor="text1"/>
          </w:rPr>
          <m:t>≤</m:t>
        </m:r>
        <m:sSubSup>
          <m:sSubSupPr>
            <m:ctrlPr>
              <w:rPr>
                <w:rFonts w:ascii="Cambria Math" w:eastAsia="Calibri" w:hAnsi="Cambria Math"/>
                <w:i/>
                <w:color w:val="000000" w:themeColor="text1"/>
              </w:rPr>
            </m:ctrlPr>
          </m:sSubSupPr>
          <m:e>
            <m:r>
              <w:rPr>
                <w:rFonts w:ascii="Cambria Math" w:eastAsia="Calibri" w:hAnsi="Cambria Math"/>
                <w:color w:val="000000" w:themeColor="text1"/>
              </w:rPr>
              <m:t>P</m:t>
            </m:r>
          </m:e>
          <m:sub>
            <m:r>
              <w:rPr>
                <w:rFonts w:ascii="Cambria Math" w:eastAsia="Calibri" w:hAnsi="Cambria Math"/>
                <w:color w:val="000000" w:themeColor="text1"/>
              </w:rPr>
              <m:t>SG,K</m:t>
            </m:r>
          </m:sub>
          <m:sup>
            <m:r>
              <w:rPr>
                <w:rFonts w:ascii="Cambria Math" w:eastAsia="Calibri" w:hAnsi="Cambria Math"/>
                <w:color w:val="000000" w:themeColor="text1"/>
              </w:rPr>
              <m:t>max</m:t>
            </m:r>
          </m:sup>
        </m:sSubSup>
      </m:oMath>
      <w:r w:rsidR="00B16C1C">
        <w:rPr>
          <w:color w:val="000000" w:themeColor="text1"/>
        </w:rPr>
        <w:t xml:space="preserve">  k=1, NSG</w:t>
      </w:r>
      <w:r w:rsidR="00E206A9" w:rsidRPr="007B0F19">
        <w:rPr>
          <w:color w:val="000000" w:themeColor="text1"/>
        </w:rPr>
        <w:t xml:space="preserve"> …</w:t>
      </w:r>
      <w:r w:rsidR="00E206A9">
        <w:rPr>
          <w:color w:val="000000" w:themeColor="text1"/>
        </w:rPr>
        <w:t>………………………………………………………………………………………...…</w:t>
      </w:r>
      <w:r w:rsidR="000D1435">
        <w:rPr>
          <w:color w:val="000000" w:themeColor="text1"/>
        </w:rPr>
        <w:t>.</w:t>
      </w:r>
      <w:r w:rsidR="000D1435" w:rsidRPr="007B0F19">
        <w:rPr>
          <w:color w:val="000000" w:themeColor="text1"/>
        </w:rPr>
        <w:t>.(</w:t>
      </w:r>
      <w:r w:rsidR="00E206A9" w:rsidRPr="007B0F19">
        <w:rPr>
          <w:color w:val="000000" w:themeColor="text1"/>
        </w:rPr>
        <w:t>16)</w:t>
      </w:r>
    </w:p>
    <w:p w14:paraId="6CD41800" w14:textId="39B072C2" w:rsidR="00B16C1C" w:rsidRDefault="00B16C1C" w:rsidP="00B16C1C">
      <w:pPr>
        <w:rPr>
          <w:color w:val="000000" w:themeColor="text1"/>
        </w:rPr>
      </w:pPr>
    </w:p>
    <w:p w14:paraId="49D93992" w14:textId="77777777" w:rsidR="00B16C1C" w:rsidRPr="007B0F19" w:rsidRDefault="00B16C1C" w:rsidP="00F8558E">
      <w:pPr>
        <w:jc w:val="both"/>
        <w:rPr>
          <w:color w:val="000000" w:themeColor="text1"/>
        </w:rPr>
      </w:pPr>
    </w:p>
    <w:p w14:paraId="77C96F10" w14:textId="3508CDBC" w:rsidR="00E206A9" w:rsidRDefault="00000000" w:rsidP="00E206A9">
      <w:pPr>
        <w:jc w:val="both"/>
        <w:rPr>
          <w:rFonts w:eastAsia="Calibri"/>
          <w:color w:val="000000" w:themeColor="text1"/>
        </w:rPr>
      </w:pPr>
      <m:oMath>
        <m:sSubSup>
          <m:sSubSupPr>
            <m:ctrlPr>
              <w:rPr>
                <w:rFonts w:ascii="Cambria Math" w:eastAsia="Calibri" w:hAnsi="Cambria Math"/>
                <w:i/>
                <w:color w:val="000000" w:themeColor="text1"/>
                <w:vertAlign w:val="subscript"/>
              </w:rPr>
            </m:ctrlPr>
          </m:sSubSupPr>
          <m:e>
            <m:r>
              <w:rPr>
                <w:rFonts w:ascii="Cambria Math" w:eastAsia="Calibri" w:hAnsi="Cambria Math"/>
                <w:color w:val="000000" w:themeColor="text1"/>
                <w:vertAlign w:val="subscript"/>
              </w:rPr>
              <m:t>Q</m:t>
            </m:r>
          </m:e>
          <m:sub>
            <m:r>
              <w:rPr>
                <w:rFonts w:ascii="Cambria Math" w:eastAsia="Calibri" w:hAnsi="Cambria Math"/>
                <w:color w:val="000000" w:themeColor="text1"/>
                <w:vertAlign w:val="subscript"/>
              </w:rPr>
              <m:t>TGi</m:t>
            </m:r>
          </m:sub>
          <m:sup>
            <m:r>
              <w:rPr>
                <w:rFonts w:ascii="Cambria Math" w:eastAsia="Calibri" w:hAnsi="Cambria Math"/>
                <w:color w:val="000000" w:themeColor="text1"/>
                <w:vertAlign w:val="subscript"/>
              </w:rPr>
              <m:t>min</m:t>
            </m:r>
          </m:sup>
        </m:sSubSup>
        <m:r>
          <w:rPr>
            <w:rFonts w:ascii="Cambria Math" w:eastAsia="Calibri" w:hAnsi="Cambria Math"/>
            <w:color w:val="000000" w:themeColor="text1"/>
            <w:vertAlign w:val="subscript"/>
          </w:rPr>
          <m:t>≤</m:t>
        </m:r>
        <m:sSub>
          <m:sSubPr>
            <m:ctrlPr>
              <w:rPr>
                <w:rFonts w:ascii="Cambria Math" w:eastAsia="Calibri" w:hAnsi="Cambria Math"/>
                <w:i/>
                <w:color w:val="000000" w:themeColor="text1"/>
              </w:rPr>
            </m:ctrlPr>
          </m:sSubPr>
          <m:e>
            <m:r>
              <w:rPr>
                <w:rFonts w:ascii="Cambria Math" w:eastAsia="Calibri" w:hAnsi="Cambria Math"/>
                <w:color w:val="000000" w:themeColor="text1"/>
              </w:rPr>
              <m:t>Q</m:t>
            </m:r>
          </m:e>
          <m:sub>
            <m:r>
              <w:rPr>
                <w:rFonts w:ascii="Cambria Math" w:eastAsia="Calibri" w:hAnsi="Cambria Math"/>
                <w:color w:val="000000" w:themeColor="text1"/>
              </w:rPr>
              <m:t>TGi</m:t>
            </m:r>
          </m:sub>
        </m:sSub>
        <m:r>
          <w:rPr>
            <w:rFonts w:ascii="Cambria Math" w:eastAsia="Calibri" w:hAnsi="Cambria Math"/>
            <w:color w:val="000000" w:themeColor="text1"/>
          </w:rPr>
          <m:t>≤</m:t>
        </m:r>
        <m:sSubSup>
          <m:sSubSupPr>
            <m:ctrlPr>
              <w:rPr>
                <w:rFonts w:ascii="Cambria Math" w:eastAsia="Calibri" w:hAnsi="Cambria Math"/>
                <w:i/>
                <w:color w:val="000000" w:themeColor="text1"/>
              </w:rPr>
            </m:ctrlPr>
          </m:sSubSupPr>
          <m:e>
            <m:r>
              <w:rPr>
                <w:rFonts w:ascii="Cambria Math" w:eastAsia="Calibri" w:hAnsi="Cambria Math"/>
                <w:color w:val="000000" w:themeColor="text1"/>
              </w:rPr>
              <m:t>Q</m:t>
            </m:r>
          </m:e>
          <m:sub>
            <m:r>
              <w:rPr>
                <w:rFonts w:ascii="Cambria Math" w:eastAsia="Calibri" w:hAnsi="Cambria Math"/>
                <w:color w:val="000000" w:themeColor="text1"/>
              </w:rPr>
              <m:t>TGi</m:t>
            </m:r>
          </m:sub>
          <m:sup>
            <m:r>
              <w:rPr>
                <w:rFonts w:ascii="Cambria Math" w:eastAsia="Calibri" w:hAnsi="Cambria Math"/>
                <w:color w:val="000000" w:themeColor="text1"/>
              </w:rPr>
              <m:t>max</m:t>
            </m:r>
          </m:sup>
        </m:sSubSup>
      </m:oMath>
      <w:r w:rsidR="00B16C1C">
        <w:rPr>
          <w:rFonts w:eastAsia="Calibri"/>
          <w:color w:val="000000" w:themeColor="text1"/>
        </w:rPr>
        <w:t xml:space="preserve">  i=1, </w:t>
      </w:r>
      <m:oMath>
        <m:sSub>
          <m:sSubPr>
            <m:ctrlPr>
              <w:rPr>
                <w:rFonts w:ascii="Cambria Math" w:eastAsia="Calibri" w:hAnsi="Cambria Math"/>
                <w:i/>
                <w:color w:val="000000" w:themeColor="text1"/>
              </w:rPr>
            </m:ctrlPr>
          </m:sSubPr>
          <m:e>
            <m:r>
              <w:rPr>
                <w:rFonts w:ascii="Cambria Math" w:eastAsia="Calibri" w:hAnsi="Cambria Math"/>
                <w:color w:val="000000" w:themeColor="text1"/>
              </w:rPr>
              <m:t>N</m:t>
            </m:r>
          </m:e>
          <m:sub>
            <m:r>
              <w:rPr>
                <w:rFonts w:ascii="Cambria Math" w:eastAsia="Calibri" w:hAnsi="Cambria Math"/>
                <w:color w:val="000000" w:themeColor="text1"/>
              </w:rPr>
              <m:t>TG</m:t>
            </m:r>
          </m:sub>
        </m:sSub>
      </m:oMath>
      <w:r w:rsidR="00E206A9" w:rsidRPr="007B0F19">
        <w:rPr>
          <w:rFonts w:eastAsia="Calibri"/>
          <w:color w:val="000000" w:themeColor="text1"/>
        </w:rPr>
        <w:t xml:space="preserve"> ,……</w:t>
      </w:r>
      <w:r w:rsidR="00E206A9">
        <w:rPr>
          <w:rFonts w:eastAsia="Calibri"/>
          <w:color w:val="000000" w:themeColor="text1"/>
        </w:rPr>
        <w:t>…………………………………………………………………….………….………..</w:t>
      </w:r>
      <w:r w:rsidR="00E206A9" w:rsidRPr="007B0F19">
        <w:rPr>
          <w:rFonts w:eastAsia="Calibri"/>
          <w:color w:val="000000" w:themeColor="text1"/>
        </w:rPr>
        <w:t>....(17)</w:t>
      </w:r>
    </w:p>
    <w:p w14:paraId="12A6B420" w14:textId="05B6BE1D" w:rsidR="00B16C1C" w:rsidRPr="00B16C1C" w:rsidRDefault="00B16C1C" w:rsidP="00B16C1C">
      <w:pPr>
        <w:rPr>
          <w:rFonts w:eastAsia="Calibri"/>
          <w:color w:val="000000" w:themeColor="text1"/>
          <w:vertAlign w:val="subscript"/>
        </w:rPr>
      </w:pPr>
    </w:p>
    <w:p w14:paraId="39A1B76F" w14:textId="77777777" w:rsidR="00796C93" w:rsidRPr="007B0F19" w:rsidRDefault="00796C93" w:rsidP="00F8558E">
      <w:pPr>
        <w:jc w:val="both"/>
        <w:rPr>
          <w:rFonts w:eastAsia="Calibri"/>
          <w:color w:val="000000" w:themeColor="text1"/>
        </w:rPr>
      </w:pPr>
    </w:p>
    <w:p w14:paraId="0E81316A" w14:textId="0D515BA5" w:rsidR="00B16C1C" w:rsidRDefault="00B16C1C" w:rsidP="00352EB3">
      <w:pPr>
        <w:jc w:val="both"/>
        <w:rPr>
          <w:rFonts w:eastAsia="Calibri"/>
          <w:color w:val="000000" w:themeColor="text1"/>
        </w:rPr>
      </w:pPr>
    </w:p>
    <w:p w14:paraId="00CB74B3" w14:textId="25F5284C" w:rsidR="00E206A9" w:rsidRDefault="00000000" w:rsidP="00E206A9">
      <w:pPr>
        <w:jc w:val="both"/>
        <w:rPr>
          <w:rFonts w:eastAsia="Calibri"/>
          <w:color w:val="000000" w:themeColor="text1"/>
        </w:rPr>
      </w:pPr>
      <m:oMath>
        <m:sSubSup>
          <m:sSubSupPr>
            <m:ctrlPr>
              <w:rPr>
                <w:rFonts w:ascii="Cambria Math" w:eastAsia="Calibri" w:hAnsi="Cambria Math"/>
                <w:i/>
                <w:color w:val="000000" w:themeColor="text1"/>
              </w:rPr>
            </m:ctrlPr>
          </m:sSubSupPr>
          <m:e>
            <m:r>
              <w:rPr>
                <w:rFonts w:ascii="Cambria Math" w:eastAsia="Calibri" w:hAnsi="Cambria Math"/>
                <w:color w:val="000000" w:themeColor="text1"/>
              </w:rPr>
              <m:t>Q</m:t>
            </m:r>
          </m:e>
          <m:sub>
            <m:r>
              <w:rPr>
                <w:rFonts w:ascii="Cambria Math" w:eastAsia="Calibri" w:hAnsi="Cambria Math"/>
                <w:color w:val="000000" w:themeColor="text1"/>
              </w:rPr>
              <m:t>WG, j</m:t>
            </m:r>
          </m:sub>
          <m:sup>
            <m:r>
              <w:rPr>
                <w:rFonts w:ascii="Cambria Math" w:eastAsia="Calibri" w:hAnsi="Cambria Math"/>
                <w:color w:val="000000" w:themeColor="text1"/>
              </w:rPr>
              <m:t>min</m:t>
            </m:r>
          </m:sup>
        </m:sSubSup>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Q</m:t>
            </m:r>
          </m:e>
          <m:sub>
            <m:r>
              <w:rPr>
                <w:rFonts w:ascii="Cambria Math" w:eastAsia="Calibri" w:hAnsi="Cambria Math"/>
                <w:color w:val="000000" w:themeColor="text1"/>
              </w:rPr>
              <m:t>WG,j</m:t>
            </m:r>
          </m:sub>
        </m:sSub>
        <m:r>
          <w:rPr>
            <w:rFonts w:ascii="Cambria Math" w:eastAsia="Calibri" w:hAnsi="Cambria Math"/>
            <w:color w:val="000000" w:themeColor="text1"/>
          </w:rPr>
          <m:t>≤</m:t>
        </m:r>
        <m:sSubSup>
          <m:sSubSupPr>
            <m:ctrlPr>
              <w:rPr>
                <w:rFonts w:ascii="Cambria Math" w:eastAsia="Calibri" w:hAnsi="Cambria Math"/>
                <w:i/>
                <w:color w:val="000000" w:themeColor="text1"/>
              </w:rPr>
            </m:ctrlPr>
          </m:sSubSupPr>
          <m:e>
            <m:r>
              <w:rPr>
                <w:rFonts w:ascii="Cambria Math" w:eastAsia="Calibri" w:hAnsi="Cambria Math"/>
                <w:color w:val="000000" w:themeColor="text1"/>
              </w:rPr>
              <m:t>Q</m:t>
            </m:r>
          </m:e>
          <m:sub>
            <m:r>
              <w:rPr>
                <w:rFonts w:ascii="Cambria Math" w:eastAsia="Calibri" w:hAnsi="Cambria Math"/>
                <w:color w:val="000000" w:themeColor="text1"/>
              </w:rPr>
              <m:t>SQ,k</m:t>
            </m:r>
          </m:sub>
          <m:sup>
            <m:r>
              <w:rPr>
                <w:rFonts w:ascii="Cambria Math" w:eastAsia="Calibri" w:hAnsi="Cambria Math"/>
                <w:color w:val="000000" w:themeColor="text1"/>
              </w:rPr>
              <m:t>max</m:t>
            </m:r>
          </m:sup>
        </m:sSubSup>
        <m:r>
          <w:rPr>
            <w:rFonts w:ascii="Cambria Math" w:eastAsia="Calibri" w:hAnsi="Cambria Math"/>
            <w:color w:val="000000" w:themeColor="text1"/>
          </w:rPr>
          <m:t xml:space="preserve">  k-1, </m:t>
        </m:r>
        <m:sSub>
          <m:sSubPr>
            <m:ctrlPr>
              <w:rPr>
                <w:rFonts w:ascii="Cambria Math" w:eastAsia="Calibri" w:hAnsi="Cambria Math"/>
                <w:i/>
                <w:color w:val="000000" w:themeColor="text1"/>
              </w:rPr>
            </m:ctrlPr>
          </m:sSubPr>
          <m:e>
            <m:r>
              <w:rPr>
                <w:rFonts w:ascii="Cambria Math" w:eastAsia="Calibri" w:hAnsi="Cambria Math"/>
                <w:color w:val="000000" w:themeColor="text1"/>
              </w:rPr>
              <m:t>N</m:t>
            </m:r>
          </m:e>
          <m:sub>
            <m:r>
              <w:rPr>
                <w:rFonts w:ascii="Cambria Math" w:eastAsia="Calibri" w:hAnsi="Cambria Math"/>
                <w:color w:val="000000" w:themeColor="text1"/>
              </w:rPr>
              <m:t>SG</m:t>
            </m:r>
          </m:sub>
        </m:sSub>
      </m:oMath>
      <w:r w:rsidR="00E206A9">
        <w:rPr>
          <w:rFonts w:eastAsia="Calibri"/>
          <w:color w:val="000000" w:themeColor="text1"/>
        </w:rPr>
        <w:t xml:space="preserve"> </w:t>
      </w:r>
      <w:r w:rsidR="00E206A9">
        <w:rPr>
          <w:color w:val="000000" w:themeColor="text1"/>
        </w:rPr>
        <w:t>……………..</w:t>
      </w:r>
      <w:r w:rsidR="00E206A9" w:rsidRPr="007B0F19">
        <w:rPr>
          <w:rFonts w:eastAsia="Calibri"/>
          <w:color w:val="000000" w:themeColor="text1"/>
        </w:rPr>
        <w:t>……………………….…………</w:t>
      </w:r>
      <w:r w:rsidR="00E206A9">
        <w:rPr>
          <w:rFonts w:eastAsia="Calibri"/>
          <w:color w:val="000000" w:themeColor="text1"/>
        </w:rPr>
        <w:t>…………………………………….</w:t>
      </w:r>
      <w:r w:rsidR="00E206A9" w:rsidRPr="007B0F19">
        <w:rPr>
          <w:rFonts w:eastAsia="Calibri"/>
          <w:color w:val="000000" w:themeColor="text1"/>
        </w:rPr>
        <w:t>….…. (18)</w:t>
      </w:r>
    </w:p>
    <w:p w14:paraId="05357BE6" w14:textId="1848B0BA" w:rsidR="00B16C1C" w:rsidRDefault="00B16C1C" w:rsidP="00352EB3">
      <w:pPr>
        <w:jc w:val="both"/>
        <w:rPr>
          <w:rFonts w:eastAsia="Calibri"/>
          <w:color w:val="000000" w:themeColor="text1"/>
        </w:rPr>
      </w:pPr>
    </w:p>
    <w:p w14:paraId="509656A6" w14:textId="77777777" w:rsidR="00B16C1C" w:rsidRPr="00352EB3" w:rsidRDefault="00B16C1C" w:rsidP="00352EB3">
      <w:pPr>
        <w:jc w:val="both"/>
        <w:rPr>
          <w:color w:val="000000" w:themeColor="text1"/>
        </w:rPr>
      </w:pPr>
    </w:p>
    <w:p w14:paraId="54E21615" w14:textId="00760544" w:rsidR="00B16C1C" w:rsidRDefault="00B16C1C" w:rsidP="00F8558E">
      <w:pPr>
        <w:jc w:val="both"/>
        <w:rPr>
          <w:color w:val="000000" w:themeColor="text1"/>
        </w:rPr>
      </w:pPr>
    </w:p>
    <w:p w14:paraId="2ECA7A48" w14:textId="74E97178" w:rsidR="00E206A9" w:rsidRDefault="00000000" w:rsidP="00E206A9">
      <w:pPr>
        <w:jc w:val="both"/>
        <w:rPr>
          <w:color w:val="000000" w:themeColor="text1"/>
        </w:rPr>
      </w:pPr>
      <m:oMath>
        <m:sSubSup>
          <m:sSubSupPr>
            <m:ctrlPr>
              <w:rPr>
                <w:rFonts w:ascii="Cambria Math" w:eastAsia="Calibri" w:hAnsi="Cambria Math"/>
                <w:i/>
                <w:color w:val="000000" w:themeColor="text1"/>
              </w:rPr>
            </m:ctrlPr>
          </m:sSubSupPr>
          <m:e>
            <m:r>
              <w:rPr>
                <w:rFonts w:ascii="Cambria Math" w:eastAsia="Calibri" w:hAnsi="Cambria Math"/>
                <w:color w:val="000000" w:themeColor="text1"/>
              </w:rPr>
              <m:t>Q</m:t>
            </m:r>
          </m:e>
          <m:sub>
            <m:r>
              <w:rPr>
                <w:rFonts w:ascii="Cambria Math" w:eastAsia="Calibri" w:hAnsi="Cambria Math"/>
                <w:color w:val="000000" w:themeColor="text1"/>
              </w:rPr>
              <m:t>SG, j</m:t>
            </m:r>
          </m:sub>
          <m:sup>
            <m:r>
              <w:rPr>
                <w:rFonts w:ascii="Cambria Math" w:eastAsia="Calibri" w:hAnsi="Cambria Math"/>
                <w:color w:val="000000" w:themeColor="text1"/>
              </w:rPr>
              <m:t>min</m:t>
            </m:r>
          </m:sup>
        </m:sSubSup>
        <m:r>
          <w:rPr>
            <w:rFonts w:ascii="Cambria Math" w:eastAsia="Calibri" w:hAnsi="Cambria Math"/>
            <w:color w:val="000000" w:themeColor="text1"/>
          </w:rPr>
          <m:t>≤</m:t>
        </m:r>
        <m:sSub>
          <m:sSubPr>
            <m:ctrlPr>
              <w:rPr>
                <w:rFonts w:ascii="Cambria Math" w:eastAsia="Calibri" w:hAnsi="Cambria Math"/>
                <w:i/>
                <w:color w:val="000000" w:themeColor="text1"/>
              </w:rPr>
            </m:ctrlPr>
          </m:sSubPr>
          <m:e>
            <m:r>
              <w:rPr>
                <w:rFonts w:ascii="Cambria Math" w:eastAsia="Calibri" w:hAnsi="Cambria Math"/>
                <w:color w:val="000000" w:themeColor="text1"/>
              </w:rPr>
              <m:t>Q</m:t>
            </m:r>
          </m:e>
          <m:sub>
            <m:r>
              <w:rPr>
                <w:rFonts w:ascii="Cambria Math" w:eastAsia="Calibri" w:hAnsi="Cambria Math"/>
                <w:color w:val="000000" w:themeColor="text1"/>
              </w:rPr>
              <m:t>SG,j</m:t>
            </m:r>
          </m:sub>
        </m:sSub>
        <m:r>
          <w:rPr>
            <w:rFonts w:ascii="Cambria Math" w:eastAsia="Calibri" w:hAnsi="Cambria Math"/>
            <w:color w:val="000000" w:themeColor="text1"/>
          </w:rPr>
          <m:t>≤</m:t>
        </m:r>
        <m:sSubSup>
          <m:sSubSupPr>
            <m:ctrlPr>
              <w:rPr>
                <w:rFonts w:ascii="Cambria Math" w:eastAsia="Calibri" w:hAnsi="Cambria Math"/>
                <w:i/>
                <w:color w:val="000000" w:themeColor="text1"/>
              </w:rPr>
            </m:ctrlPr>
          </m:sSubSupPr>
          <m:e>
            <m:r>
              <w:rPr>
                <w:rFonts w:ascii="Cambria Math" w:eastAsia="Calibri" w:hAnsi="Cambria Math"/>
                <w:color w:val="000000" w:themeColor="text1"/>
              </w:rPr>
              <m:t>Q</m:t>
            </m:r>
          </m:e>
          <m:sub>
            <m:r>
              <w:rPr>
                <w:rFonts w:ascii="Cambria Math" w:eastAsia="Calibri" w:hAnsi="Cambria Math"/>
                <w:color w:val="000000" w:themeColor="text1"/>
              </w:rPr>
              <m:t>TG,k</m:t>
            </m:r>
          </m:sub>
          <m:sup>
            <m:r>
              <w:rPr>
                <w:rFonts w:ascii="Cambria Math" w:eastAsia="Calibri" w:hAnsi="Cambria Math"/>
                <w:color w:val="000000" w:themeColor="text1"/>
              </w:rPr>
              <m:t>max</m:t>
            </m:r>
          </m:sup>
        </m:sSubSup>
        <m:r>
          <w:rPr>
            <w:rFonts w:ascii="Cambria Math" w:eastAsia="Calibri" w:hAnsi="Cambria Math"/>
            <w:color w:val="000000" w:themeColor="text1"/>
          </w:rPr>
          <m:t xml:space="preserve">  k-1, </m:t>
        </m:r>
        <m:sSub>
          <m:sSubPr>
            <m:ctrlPr>
              <w:rPr>
                <w:rFonts w:ascii="Cambria Math" w:eastAsia="Calibri" w:hAnsi="Cambria Math"/>
                <w:i/>
                <w:color w:val="000000" w:themeColor="text1"/>
              </w:rPr>
            </m:ctrlPr>
          </m:sSubPr>
          <m:e>
            <m:r>
              <w:rPr>
                <w:rFonts w:ascii="Cambria Math" w:eastAsia="Calibri" w:hAnsi="Cambria Math"/>
                <w:color w:val="000000" w:themeColor="text1"/>
              </w:rPr>
              <m:t>N</m:t>
            </m:r>
          </m:e>
          <m:sub>
            <m:r>
              <w:rPr>
                <w:rFonts w:ascii="Cambria Math" w:eastAsia="Calibri" w:hAnsi="Cambria Math"/>
                <w:color w:val="000000" w:themeColor="text1"/>
              </w:rPr>
              <m:t>SG</m:t>
            </m:r>
          </m:sub>
        </m:sSub>
      </m:oMath>
      <w:r w:rsidR="00E206A9" w:rsidRPr="007B0F19">
        <w:rPr>
          <w:color w:val="000000" w:themeColor="text1"/>
        </w:rPr>
        <w:t xml:space="preserve"> …</w:t>
      </w:r>
      <w:r w:rsidR="00E206A9">
        <w:rPr>
          <w:color w:val="000000" w:themeColor="text1"/>
        </w:rPr>
        <w:t>……………………………………………………….…………………………</w:t>
      </w:r>
      <w:r w:rsidR="000C5C6D">
        <w:rPr>
          <w:color w:val="000000" w:themeColor="text1"/>
        </w:rPr>
        <w:t>….</w:t>
      </w:r>
      <w:r w:rsidR="00E206A9" w:rsidRPr="007B0F19">
        <w:rPr>
          <w:color w:val="000000" w:themeColor="text1"/>
        </w:rPr>
        <w:t>…</w:t>
      </w:r>
      <w:r w:rsidR="00E206A9">
        <w:rPr>
          <w:color w:val="000000" w:themeColor="text1"/>
        </w:rPr>
        <w:t>…..</w:t>
      </w:r>
      <w:r w:rsidR="00E206A9" w:rsidRPr="007B0F19">
        <w:rPr>
          <w:color w:val="000000" w:themeColor="text1"/>
        </w:rPr>
        <w:t>(19)</w:t>
      </w:r>
    </w:p>
    <w:p w14:paraId="6F454BFF" w14:textId="28C1E8A9" w:rsidR="00B16C1C" w:rsidRDefault="00B16C1C" w:rsidP="00B16C1C">
      <w:pPr>
        <w:jc w:val="both"/>
        <w:rPr>
          <w:rFonts w:eastAsia="Calibri"/>
          <w:color w:val="000000" w:themeColor="text1"/>
        </w:rPr>
      </w:pPr>
    </w:p>
    <w:p w14:paraId="5086B9A4" w14:textId="77777777" w:rsidR="00B16C1C" w:rsidRPr="007B0F19" w:rsidRDefault="00B16C1C" w:rsidP="00F8558E">
      <w:pPr>
        <w:jc w:val="both"/>
        <w:rPr>
          <w:color w:val="000000" w:themeColor="text1"/>
        </w:rPr>
      </w:pPr>
    </w:p>
    <w:p w14:paraId="44EC4B14" w14:textId="31AAE0C6" w:rsidR="00E206A9" w:rsidRDefault="00000000" w:rsidP="00E206A9">
      <w:pPr>
        <w:jc w:val="both"/>
        <w:rPr>
          <w:color w:val="000000" w:themeColor="text1"/>
        </w:rPr>
      </w:pPr>
      <m:oMath>
        <m:sSubSup>
          <m:sSubSupPr>
            <m:ctrlPr>
              <w:rPr>
                <w:rFonts w:ascii="Cambria Math" w:eastAsia="Calibri" w:hAnsi="Cambria Math"/>
                <w:i/>
                <w:color w:val="000000" w:themeColor="text1"/>
                <w:vertAlign w:val="subscript"/>
              </w:rPr>
            </m:ctrlPr>
          </m:sSubSupPr>
          <m:e>
            <m:r>
              <w:rPr>
                <w:rFonts w:ascii="Cambria Math" w:eastAsia="Calibri" w:hAnsi="Cambria Math"/>
                <w:color w:val="000000" w:themeColor="text1"/>
                <w:vertAlign w:val="subscript"/>
              </w:rPr>
              <m:t>V</m:t>
            </m:r>
          </m:e>
          <m:sub>
            <m:r>
              <w:rPr>
                <w:rFonts w:ascii="Cambria Math" w:eastAsia="Calibri" w:hAnsi="Cambria Math"/>
                <w:color w:val="000000" w:themeColor="text1"/>
                <w:vertAlign w:val="subscript"/>
              </w:rPr>
              <m:t>Gi</m:t>
            </m:r>
          </m:sub>
          <m:sup>
            <m:r>
              <w:rPr>
                <w:rFonts w:ascii="Cambria Math" w:eastAsia="Calibri" w:hAnsi="Cambria Math"/>
                <w:color w:val="000000" w:themeColor="text1"/>
                <w:vertAlign w:val="subscript"/>
              </w:rPr>
              <m:t>min</m:t>
            </m:r>
          </m:sup>
        </m:sSubSup>
        <m:r>
          <w:rPr>
            <w:rFonts w:ascii="Cambria Math" w:eastAsia="Calibri" w:hAnsi="Cambria Math"/>
            <w:color w:val="000000" w:themeColor="text1"/>
            <w:vertAlign w:val="subscript"/>
          </w:rPr>
          <m:t>≤</m:t>
        </m:r>
        <m:sSub>
          <m:sSubPr>
            <m:ctrlPr>
              <w:rPr>
                <w:rFonts w:ascii="Cambria Math" w:eastAsia="Calibri" w:hAnsi="Cambria Math"/>
                <w:i/>
                <w:color w:val="000000" w:themeColor="text1"/>
              </w:rPr>
            </m:ctrlPr>
          </m:sSubPr>
          <m:e>
            <m:r>
              <w:rPr>
                <w:rFonts w:ascii="Cambria Math" w:eastAsia="Calibri" w:hAnsi="Cambria Math"/>
                <w:color w:val="000000" w:themeColor="text1"/>
              </w:rPr>
              <m:t>V</m:t>
            </m:r>
          </m:e>
          <m:sub>
            <m:r>
              <w:rPr>
                <w:rFonts w:ascii="Cambria Math" w:eastAsia="Calibri" w:hAnsi="Cambria Math"/>
                <w:color w:val="000000" w:themeColor="text1"/>
              </w:rPr>
              <m:t>Gi</m:t>
            </m:r>
          </m:sub>
        </m:sSub>
        <m:r>
          <w:rPr>
            <w:rFonts w:ascii="Cambria Math" w:eastAsia="Calibri" w:hAnsi="Cambria Math"/>
            <w:color w:val="000000" w:themeColor="text1"/>
          </w:rPr>
          <m:t>≤</m:t>
        </m:r>
        <m:sSubSup>
          <m:sSubSupPr>
            <m:ctrlPr>
              <w:rPr>
                <w:rFonts w:ascii="Cambria Math" w:eastAsia="Calibri" w:hAnsi="Cambria Math"/>
                <w:i/>
                <w:color w:val="000000" w:themeColor="text1"/>
              </w:rPr>
            </m:ctrlPr>
          </m:sSubSupPr>
          <m:e>
            <m:r>
              <w:rPr>
                <w:rFonts w:ascii="Cambria Math" w:eastAsia="Calibri" w:hAnsi="Cambria Math"/>
                <w:color w:val="000000" w:themeColor="text1"/>
              </w:rPr>
              <m:t>V</m:t>
            </m:r>
          </m:e>
          <m:sub>
            <m:r>
              <w:rPr>
                <w:rFonts w:ascii="Cambria Math" w:eastAsia="Calibri" w:hAnsi="Cambria Math"/>
                <w:color w:val="000000" w:themeColor="text1"/>
              </w:rPr>
              <m:t>Gi</m:t>
            </m:r>
          </m:sub>
          <m:sup>
            <m:r>
              <w:rPr>
                <w:rFonts w:ascii="Cambria Math" w:eastAsia="Calibri" w:hAnsi="Cambria Math"/>
                <w:color w:val="000000" w:themeColor="text1"/>
              </w:rPr>
              <m:t>max</m:t>
            </m:r>
          </m:sup>
        </m:sSubSup>
        <m:r>
          <w:rPr>
            <w:rFonts w:ascii="Cambria Math" w:eastAsia="Calibri" w:hAnsi="Cambria Math"/>
            <w:color w:val="000000" w:themeColor="text1"/>
          </w:rPr>
          <m:t xml:space="preserve"> , i=1, NG</m:t>
        </m:r>
      </m:oMath>
      <w:r w:rsidR="00E206A9" w:rsidRPr="007B0F19">
        <w:rPr>
          <w:color w:val="000000" w:themeColor="text1"/>
        </w:rPr>
        <w:t xml:space="preserve"> ………………</w:t>
      </w:r>
      <w:r w:rsidR="00E206A9">
        <w:rPr>
          <w:color w:val="000000" w:themeColor="text1"/>
        </w:rPr>
        <w:t>…………………………………………………….…………………</w:t>
      </w:r>
      <w:r w:rsidR="000C5C6D">
        <w:rPr>
          <w:color w:val="000000" w:themeColor="text1"/>
        </w:rPr>
        <w:t>….</w:t>
      </w:r>
      <w:r w:rsidR="00E206A9">
        <w:rPr>
          <w:color w:val="000000" w:themeColor="text1"/>
        </w:rPr>
        <w:t>….</w:t>
      </w:r>
      <w:r w:rsidR="00E206A9" w:rsidRPr="007B0F19">
        <w:rPr>
          <w:color w:val="000000" w:themeColor="text1"/>
        </w:rPr>
        <w:t>….(20)</w:t>
      </w:r>
    </w:p>
    <w:p w14:paraId="3155683A" w14:textId="38090AB1" w:rsidR="00B16C1C" w:rsidRDefault="00B16C1C" w:rsidP="00F8558E">
      <w:pPr>
        <w:jc w:val="both"/>
        <w:rPr>
          <w:color w:val="000000" w:themeColor="text1"/>
        </w:rPr>
      </w:pPr>
    </w:p>
    <w:p w14:paraId="16F06F91" w14:textId="1FF293CA" w:rsidR="00796C93" w:rsidRPr="007B0F19" w:rsidRDefault="00796C93" w:rsidP="00796C93">
      <w:pPr>
        <w:jc w:val="both"/>
        <w:rPr>
          <w:color w:val="000000" w:themeColor="text1"/>
        </w:rPr>
      </w:pPr>
      <w:r w:rsidRPr="007B0F19">
        <w:rPr>
          <w:color w:val="000000" w:themeColor="text1"/>
        </w:rPr>
        <w:t xml:space="preserve">Using the cost curve, this study explores the limited zones of thermal generators. To produce consistent results, </w:t>
      </w:r>
      <w:r w:rsidR="004C4368" w:rsidRPr="004C4368">
        <w:rPr>
          <w:color w:val="4D5156"/>
          <w:shd w:val="clear" w:color="auto" w:fill="FFFFFF"/>
        </w:rPr>
        <w:t>entire thing</w:t>
      </w:r>
      <w:r w:rsidR="004C4368" w:rsidRPr="007B0F19">
        <w:rPr>
          <w:color w:val="000000" w:themeColor="text1"/>
        </w:rPr>
        <w:t xml:space="preserve"> </w:t>
      </w:r>
      <w:r w:rsidRPr="007B0F19">
        <w:rPr>
          <w:color w:val="000000" w:themeColor="text1"/>
        </w:rPr>
        <w:t xml:space="preserve">limitations </w:t>
      </w:r>
      <w:r w:rsidR="004C4368">
        <w:rPr>
          <w:color w:val="000000" w:themeColor="text1"/>
        </w:rPr>
        <w:t>fall</w:t>
      </w:r>
      <w:r w:rsidRPr="007B0F19">
        <w:rPr>
          <w:color w:val="000000" w:themeColor="text1"/>
        </w:rPr>
        <w:t xml:space="preserve"> </w:t>
      </w:r>
      <w:r w:rsidR="004C4368">
        <w:rPr>
          <w:color w:val="000000" w:themeColor="text1"/>
        </w:rPr>
        <w:t xml:space="preserve">under </w:t>
      </w:r>
      <w:r w:rsidR="000A468B">
        <w:rPr>
          <w:color w:val="000000" w:themeColor="text1"/>
        </w:rPr>
        <w:t xml:space="preserve">the </w:t>
      </w:r>
      <w:r w:rsidRPr="007B0F19">
        <w:rPr>
          <w:color w:val="000000" w:themeColor="text1"/>
        </w:rPr>
        <w:t xml:space="preserve">managed </w:t>
      </w:r>
      <w:r w:rsidR="004C4368">
        <w:rPr>
          <w:color w:val="000000" w:themeColor="text1"/>
        </w:rPr>
        <w:t>flow of energy</w:t>
      </w:r>
      <w:r w:rsidRPr="007B0F19">
        <w:rPr>
          <w:color w:val="000000" w:themeColor="text1"/>
        </w:rPr>
        <w:t xml:space="preserve"> software (MATPOWER).</w:t>
      </w:r>
    </w:p>
    <w:p w14:paraId="20F4CE1E" w14:textId="77777777" w:rsidR="00796C93" w:rsidRPr="007B0F19" w:rsidRDefault="00796C93" w:rsidP="00796C93">
      <w:pPr>
        <w:jc w:val="both"/>
        <w:rPr>
          <w:color w:val="000000" w:themeColor="text1"/>
        </w:rPr>
      </w:pPr>
      <w:r w:rsidRPr="007B0F19">
        <w:rPr>
          <w:color w:val="000000" w:themeColor="text1"/>
        </w:rPr>
        <w:t xml:space="preserve"> </w:t>
      </w:r>
    </w:p>
    <w:p w14:paraId="6A941077" w14:textId="6AD10C2A" w:rsidR="00796C93" w:rsidRPr="00DD59F7" w:rsidRDefault="00796C93" w:rsidP="00DD59F7">
      <w:pPr>
        <w:pStyle w:val="ListParagraph"/>
        <w:numPr>
          <w:ilvl w:val="1"/>
          <w:numId w:val="24"/>
        </w:numPr>
        <w:autoSpaceDE w:val="0"/>
        <w:autoSpaceDN w:val="0"/>
        <w:adjustRightInd w:val="0"/>
        <w:jc w:val="both"/>
        <w:outlineLvl w:val="0"/>
        <w:rPr>
          <w:b/>
          <w:bCs/>
          <w:color w:val="000000" w:themeColor="text1"/>
          <w:sz w:val="24"/>
          <w:szCs w:val="24"/>
        </w:rPr>
      </w:pPr>
      <w:r w:rsidRPr="00DD59F7">
        <w:rPr>
          <w:b/>
          <w:bCs/>
          <w:color w:val="000000" w:themeColor="text1"/>
          <w:sz w:val="24"/>
          <w:szCs w:val="24"/>
        </w:rPr>
        <w:t>Optimizer Algorithms for Different Test Cases</w:t>
      </w:r>
    </w:p>
    <w:p w14:paraId="4D488E94" w14:textId="77777777" w:rsidR="00796C93" w:rsidRPr="007B0F19" w:rsidRDefault="00796C93" w:rsidP="00796C93">
      <w:pPr>
        <w:jc w:val="both"/>
        <w:rPr>
          <w:color w:val="000000" w:themeColor="text1"/>
        </w:rPr>
      </w:pPr>
      <w:r w:rsidRPr="007B0F19">
        <w:rPr>
          <w:color w:val="000000" w:themeColor="text1"/>
        </w:rPr>
        <w:t xml:space="preserve"> </w:t>
      </w:r>
    </w:p>
    <w:p w14:paraId="7392AC70" w14:textId="0DF6B6BD" w:rsidR="00796C93" w:rsidRPr="007B0F19" w:rsidRDefault="00796C93" w:rsidP="00796C93">
      <w:pPr>
        <w:jc w:val="both"/>
        <w:rPr>
          <w:color w:val="000000" w:themeColor="text1"/>
        </w:rPr>
      </w:pPr>
      <w:r w:rsidRPr="007B0F19">
        <w:rPr>
          <w:color w:val="000000" w:themeColor="text1"/>
        </w:rPr>
        <w:t>Three metaheuristic algorithms were investigated for use in addressing the OPF issue in this article. GWO, MFO, and SHADE are their names. They are discussed in the sections that follow.</w:t>
      </w:r>
    </w:p>
    <w:p w14:paraId="4CCD318C" w14:textId="77777777" w:rsidR="00DA4214" w:rsidRPr="007B0F19" w:rsidRDefault="00DA4214" w:rsidP="00796C93">
      <w:pPr>
        <w:jc w:val="both"/>
        <w:rPr>
          <w:color w:val="000000" w:themeColor="text1"/>
        </w:rPr>
      </w:pPr>
    </w:p>
    <w:p w14:paraId="6BAB4BF7" w14:textId="77777777" w:rsidR="00B044AA" w:rsidRPr="007B0F19" w:rsidRDefault="00B044AA" w:rsidP="00796C93">
      <w:pPr>
        <w:jc w:val="both"/>
        <w:rPr>
          <w:color w:val="000000" w:themeColor="text1"/>
        </w:rPr>
      </w:pPr>
    </w:p>
    <w:p w14:paraId="5CEE3B5F" w14:textId="0364EB3C" w:rsidR="00796C93" w:rsidRPr="00DD59F7" w:rsidRDefault="00796C93" w:rsidP="00DD59F7">
      <w:pPr>
        <w:pStyle w:val="ListParagraph"/>
        <w:numPr>
          <w:ilvl w:val="2"/>
          <w:numId w:val="24"/>
        </w:numPr>
        <w:spacing w:line="276" w:lineRule="auto"/>
        <w:jc w:val="both"/>
        <w:rPr>
          <w:b/>
          <w:bCs/>
          <w:color w:val="000000" w:themeColor="text1"/>
        </w:rPr>
      </w:pPr>
      <w:r w:rsidRPr="00DD59F7">
        <w:rPr>
          <w:b/>
          <w:bCs/>
          <w:color w:val="000000" w:themeColor="text1"/>
        </w:rPr>
        <w:t>MFO FOR OPF</w:t>
      </w:r>
    </w:p>
    <w:p w14:paraId="5C9F48AC" w14:textId="77777777" w:rsidR="00B044AA" w:rsidRPr="007B0F19" w:rsidRDefault="00B044AA" w:rsidP="00B044AA">
      <w:pPr>
        <w:pStyle w:val="ListParagraph"/>
        <w:spacing w:line="276" w:lineRule="auto"/>
        <w:ind w:left="792"/>
        <w:jc w:val="both"/>
        <w:rPr>
          <w:i/>
          <w:iCs/>
          <w:color w:val="000000" w:themeColor="text1"/>
        </w:rPr>
      </w:pPr>
    </w:p>
    <w:p w14:paraId="3E88AA3E" w14:textId="05E38CDE" w:rsidR="00796C93" w:rsidRPr="007B0F19" w:rsidRDefault="00796C93" w:rsidP="00796C93">
      <w:pPr>
        <w:jc w:val="both"/>
        <w:rPr>
          <w:color w:val="000000" w:themeColor="text1"/>
        </w:rPr>
      </w:pPr>
      <w:r w:rsidRPr="007B0F19">
        <w:rPr>
          <w:color w:val="000000" w:themeColor="text1"/>
        </w:rPr>
        <w:t xml:space="preserve">Origin </w:t>
      </w:r>
      <w:r w:rsidR="00AC26CD">
        <w:rPr>
          <w:color w:val="000000" w:themeColor="text1"/>
        </w:rPr>
        <w:t>m</w:t>
      </w:r>
      <w:r w:rsidRPr="007B0F19">
        <w:rPr>
          <w:color w:val="000000" w:themeColor="text1"/>
        </w:rPr>
        <w:t xml:space="preserve">oths </w:t>
      </w:r>
      <w:r w:rsidR="0091586E" w:rsidRPr="007B0F19">
        <w:rPr>
          <w:color w:val="000000" w:themeColor="text1"/>
        </w:rPr>
        <w:t>have</w:t>
      </w:r>
      <w:r w:rsidRPr="007B0F19">
        <w:rPr>
          <w:color w:val="000000" w:themeColor="text1"/>
        </w:rPr>
        <w:t xml:space="preserve"> about 160,000 unique species, and their life cycles are like those of butterflies (i.e., a moth has two phases of life: larva and adult, where it is turned into a moth by </w:t>
      </w:r>
      <w:r w:rsidR="00140FA0">
        <w:rPr>
          <w:color w:val="000000" w:themeColor="text1"/>
        </w:rPr>
        <w:t>whale</w:t>
      </w:r>
      <w:r w:rsidRPr="007B0F19">
        <w:rPr>
          <w:color w:val="000000" w:themeColor="text1"/>
        </w:rPr>
        <w:t>) [</w:t>
      </w:r>
      <w:r w:rsidR="00DA4FB5">
        <w:rPr>
          <w:color w:val="000000" w:themeColor="text1"/>
        </w:rPr>
        <w:t>4</w:t>
      </w:r>
      <w:r w:rsidR="004F4C18">
        <w:rPr>
          <w:color w:val="000000" w:themeColor="text1"/>
        </w:rPr>
        <w:t>8</w:t>
      </w:r>
      <w:r w:rsidRPr="007B0F19">
        <w:rPr>
          <w:color w:val="000000" w:themeColor="text1"/>
        </w:rPr>
        <w:t xml:space="preserve">]. The unusual night navigation method of moths is the most interesting feature of their lives. They have developed to fly at night with the help of moonlight. A transverse orientation navigation system was also used. It's a highly efficient means of </w:t>
      </w:r>
      <w:r w:rsidR="005E59BD" w:rsidRPr="007B0F19">
        <w:rPr>
          <w:color w:val="000000" w:themeColor="text1"/>
        </w:rPr>
        <w:t>traveling</w:t>
      </w:r>
      <w:r w:rsidRPr="007B0F19">
        <w:rPr>
          <w:color w:val="000000" w:themeColor="text1"/>
        </w:rPr>
        <w:t xml:space="preserve"> for long distances in a straight line, and this mechanism allows the moth to do so by keeping it at a consistent angle to the moon while it flies. Because the moon is so far away, this mechanism ensures that the moth remains on track. Humans may utilize a similar navigation approach. Assume the moon is on the south side of the sky and you want to go east. He will be able to walk straight toward the east if he walks with the moon on his left side. The moths, </w:t>
      </w:r>
      <w:r w:rsidR="008141ED" w:rsidRPr="008141ED">
        <w:rPr>
          <w:color w:val="000000" w:themeColor="text1"/>
        </w:rPr>
        <w:t xml:space="preserve">Figures 6 and </w:t>
      </w:r>
      <w:r w:rsidR="008141ED">
        <w:rPr>
          <w:color w:val="000000" w:themeColor="text1"/>
        </w:rPr>
        <w:t xml:space="preserve">Figure </w:t>
      </w:r>
      <w:r w:rsidR="008141ED" w:rsidRPr="008141ED">
        <w:rPr>
          <w:color w:val="000000" w:themeColor="text1"/>
        </w:rPr>
        <w:t>7 illustrate this</w:t>
      </w:r>
      <w:r w:rsidRPr="007B0F19">
        <w:rPr>
          <w:color w:val="000000" w:themeColor="text1"/>
        </w:rPr>
        <w:t xml:space="preserve">, </w:t>
      </w:r>
      <w:r w:rsidR="008141ED">
        <w:rPr>
          <w:color w:val="000000" w:themeColor="text1"/>
        </w:rPr>
        <w:t xml:space="preserve">and </w:t>
      </w:r>
      <w:r w:rsidRPr="007B0F19">
        <w:rPr>
          <w:color w:val="000000" w:themeColor="text1"/>
        </w:rPr>
        <w:t xml:space="preserve">do not fly forward but rather spiral around lights. This is </w:t>
      </w:r>
      <w:r w:rsidR="00390308">
        <w:rPr>
          <w:color w:val="000000" w:themeColor="text1"/>
        </w:rPr>
        <w:t>because</w:t>
      </w:r>
      <w:r w:rsidRPr="007B0F19">
        <w:rPr>
          <w:color w:val="000000" w:themeColor="text1"/>
        </w:rPr>
        <w:t xml:space="preserve"> the transverse orientation strategy is only successful when the light source is very far away (moonlight). When moths are exposed to artificial light, they want to keep flying at the same angle. As a result, moths form spirals around lights.</w:t>
      </w:r>
    </w:p>
    <w:p w14:paraId="3F0FF331" w14:textId="36C38CB4" w:rsidR="00B044AA" w:rsidRPr="007B0F19" w:rsidRDefault="00B044AA" w:rsidP="00006232">
      <w:pPr>
        <w:jc w:val="both"/>
        <w:rPr>
          <w:color w:val="000000" w:themeColor="text1"/>
          <w:vertAlign w:val="superscript"/>
        </w:rPr>
      </w:pPr>
    </w:p>
    <w:p w14:paraId="7C7E2AA1" w14:textId="549BD421" w:rsidR="004E0DD1" w:rsidRPr="007B0F19" w:rsidRDefault="004E0DD1" w:rsidP="004E0DD1">
      <w:pPr>
        <w:jc w:val="both"/>
        <w:rPr>
          <w:color w:val="000000" w:themeColor="text1"/>
        </w:rPr>
      </w:pPr>
      <w:r w:rsidRPr="007B0F19">
        <w:rPr>
          <w:color w:val="000000" w:themeColor="text1"/>
        </w:rPr>
        <w:t xml:space="preserve">Consequently, the objective function Y reflects the total fuel expenditure of all generating components and is calculated act accordance </w:t>
      </w:r>
      <w:r w:rsidRPr="00370D87">
        <w:rPr>
          <w:color w:val="FF0000"/>
        </w:rPr>
        <w:t>with</w:t>
      </w:r>
      <w:r w:rsidR="00370D87" w:rsidRPr="00370D87">
        <w:rPr>
          <w:color w:val="FF0000"/>
        </w:rPr>
        <w:t xml:space="preserve"> equation 21</w:t>
      </w:r>
      <w:r w:rsidRPr="00370D87">
        <w:rPr>
          <w:color w:val="FF0000"/>
        </w:rPr>
        <w:t>:</w:t>
      </w:r>
    </w:p>
    <w:p w14:paraId="0F366BC3" w14:textId="77777777" w:rsidR="004E0DD1" w:rsidRPr="007B0F19" w:rsidRDefault="004E0DD1" w:rsidP="004E0DD1">
      <w:pPr>
        <w:jc w:val="both"/>
        <w:rPr>
          <w:color w:val="000000" w:themeColor="text1"/>
        </w:rPr>
      </w:pPr>
      <w:r w:rsidRPr="007B0F19">
        <w:rPr>
          <w:color w:val="000000" w:themeColor="text1"/>
        </w:rPr>
        <w:t xml:space="preserve"> </w:t>
      </w:r>
    </w:p>
    <w:p w14:paraId="7A543536" w14:textId="050E6E4C" w:rsidR="00E206A9" w:rsidRDefault="00CA1B76" w:rsidP="00E206A9">
      <w:pPr>
        <w:jc w:val="both"/>
        <w:rPr>
          <w:color w:val="000000" w:themeColor="text1"/>
        </w:rPr>
      </w:pPr>
      <m:oMath>
        <m:r>
          <w:rPr>
            <w:rFonts w:ascii="Cambria Math" w:hAnsi="Cambria Math"/>
            <w:color w:val="000000" w:themeColor="text1"/>
          </w:rPr>
          <m:t>Y=</m:t>
        </m:r>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NGEN</m:t>
            </m:r>
          </m:sup>
          <m:e>
            <m:sSub>
              <m:sSubPr>
                <m:ctrlPr>
                  <w:rPr>
                    <w:rFonts w:ascii="Cambria Math" w:eastAsia="Calibri" w:hAnsi="Cambria Math"/>
                    <w:i/>
                    <w:color w:val="000000" w:themeColor="text1"/>
                    <w:vertAlign w:val="subscript"/>
                  </w:rPr>
                </m:ctrlPr>
              </m:sSubPr>
              <m:e>
                <m:r>
                  <w:rPr>
                    <w:rFonts w:ascii="Cambria Math" w:eastAsia="Calibri" w:hAnsi="Cambria Math"/>
                    <w:color w:val="000000" w:themeColor="text1"/>
                    <w:vertAlign w:val="subscript"/>
                  </w:rPr>
                  <m:t>f</m:t>
                </m:r>
              </m:e>
              <m:sub>
                <m:r>
                  <w:rPr>
                    <w:rFonts w:ascii="Cambria Math" w:eastAsia="Calibri" w:hAnsi="Cambria Math"/>
                    <w:color w:val="000000" w:themeColor="text1"/>
                    <w:vertAlign w:val="subscript"/>
                  </w:rPr>
                  <m:t>i</m:t>
                </m:r>
              </m:sub>
            </m:sSub>
            <m:r>
              <w:rPr>
                <w:rFonts w:ascii="Cambria Math" w:eastAsia="Calibri" w:hAnsi="Cambria Math"/>
                <w:color w:val="000000" w:themeColor="text1"/>
                <w:vertAlign w:val="subscript"/>
              </w:rPr>
              <m:t>(</m:t>
            </m:r>
            <m:f>
              <m:fPr>
                <m:ctrlPr>
                  <w:rPr>
                    <w:rFonts w:ascii="Cambria Math" w:eastAsia="Calibri" w:hAnsi="Cambria Math"/>
                    <w:i/>
                    <w:color w:val="000000" w:themeColor="text1"/>
                    <w:vertAlign w:val="subscript"/>
                  </w:rPr>
                </m:ctrlPr>
              </m:fPr>
              <m:num>
                <m:r>
                  <w:rPr>
                    <w:rFonts w:ascii="Cambria Math" w:eastAsia="Calibri" w:hAnsi="Cambria Math"/>
                    <w:color w:val="000000" w:themeColor="text1"/>
                    <w:vertAlign w:val="subscript"/>
                  </w:rPr>
                  <m:t>$</m:t>
                </m:r>
              </m:num>
              <m:den>
                <m:r>
                  <w:rPr>
                    <w:rFonts w:ascii="Cambria Math" w:eastAsia="Calibri" w:hAnsi="Cambria Math"/>
                    <w:color w:val="000000" w:themeColor="text1"/>
                    <w:vertAlign w:val="subscript"/>
                  </w:rPr>
                  <m:t>h</m:t>
                </m:r>
              </m:den>
            </m:f>
            <m:r>
              <w:rPr>
                <w:rFonts w:ascii="Cambria Math" w:eastAsia="Calibri" w:hAnsi="Cambria Math"/>
                <w:color w:val="000000" w:themeColor="text1"/>
                <w:vertAlign w:val="subscript"/>
              </w:rPr>
              <m:t>)</m:t>
            </m:r>
          </m:e>
        </m:nary>
      </m:oMath>
      <w:r w:rsidR="00E206A9" w:rsidRPr="007B0F19">
        <w:rPr>
          <w:color w:val="000000" w:themeColor="text1"/>
        </w:rPr>
        <w:t>……………</w:t>
      </w:r>
      <w:r w:rsidR="00E206A9">
        <w:rPr>
          <w:color w:val="000000" w:themeColor="text1"/>
        </w:rPr>
        <w:t>……………………………………………………………………………………</w:t>
      </w:r>
      <w:r w:rsidR="00E206A9" w:rsidRPr="007B0F19">
        <w:rPr>
          <w:color w:val="000000" w:themeColor="text1"/>
        </w:rPr>
        <w:t>……</w:t>
      </w:r>
      <w:r w:rsidR="00E206A9">
        <w:rPr>
          <w:color w:val="000000" w:themeColor="text1"/>
        </w:rPr>
        <w:t>.</w:t>
      </w:r>
      <w:r w:rsidR="00E206A9" w:rsidRPr="007B0F19">
        <w:rPr>
          <w:color w:val="000000" w:themeColor="text1"/>
        </w:rPr>
        <w:t>………… (21)</w:t>
      </w:r>
    </w:p>
    <w:p w14:paraId="4F95970C" w14:textId="0B8A4A23" w:rsidR="004E0DD1" w:rsidRPr="007B0F19" w:rsidRDefault="004E0DD1" w:rsidP="004E0DD1">
      <w:pPr>
        <w:jc w:val="both"/>
        <w:rPr>
          <w:color w:val="000000" w:themeColor="text1"/>
        </w:rPr>
      </w:pPr>
    </w:p>
    <w:p w14:paraId="2054EB8B" w14:textId="3176D1A6" w:rsidR="00796C93" w:rsidRPr="007B0F19" w:rsidRDefault="004E0DD1" w:rsidP="00F8558E">
      <w:pPr>
        <w:jc w:val="both"/>
        <w:rPr>
          <w:color w:val="000000" w:themeColor="text1"/>
        </w:rPr>
      </w:pPr>
      <w:r w:rsidRPr="007B0F19">
        <w:rPr>
          <w:color w:val="000000" w:themeColor="text1"/>
        </w:rPr>
        <w:t>In which fi denotes the</w:t>
      </w:r>
      <w:r w:rsidR="00B044AA" w:rsidRPr="007B0F19">
        <w:rPr>
          <w:color w:val="000000" w:themeColor="text1"/>
        </w:rPr>
        <w:t xml:space="preserve"> </w:t>
      </w:r>
      <w:r w:rsidR="00DA4214" w:rsidRPr="007B0F19">
        <w:rPr>
          <w:color w:val="000000" w:themeColor="text1"/>
        </w:rPr>
        <w:t>total</w:t>
      </w:r>
      <w:r w:rsidRPr="007B0F19">
        <w:rPr>
          <w:color w:val="000000" w:themeColor="text1"/>
        </w:rPr>
        <w:t xml:space="preserve"> fuel expenses for the I-</w:t>
      </w:r>
      <w:proofErr w:type="spellStart"/>
      <w:r w:rsidRPr="007B0F19">
        <w:rPr>
          <w:color w:val="000000" w:themeColor="text1"/>
        </w:rPr>
        <w:t>th</w:t>
      </w:r>
      <w:proofErr w:type="spellEnd"/>
      <w:r w:rsidRPr="007B0F19">
        <w:rPr>
          <w:color w:val="000000" w:themeColor="text1"/>
        </w:rPr>
        <w:t xml:space="preserve"> generator; may</w:t>
      </w:r>
      <w:r w:rsidR="00E20EB6">
        <w:rPr>
          <w:color w:val="000000" w:themeColor="text1"/>
        </w:rPr>
        <w:t xml:space="preserve"> </w:t>
      </w:r>
      <w:r w:rsidR="00370D87">
        <w:rPr>
          <w:color w:val="000000" w:themeColor="text1"/>
        </w:rPr>
        <w:t xml:space="preserve">be demonstrated </w:t>
      </w:r>
      <w:r w:rsidR="00370D87" w:rsidRPr="00370D87">
        <w:rPr>
          <w:color w:val="FF0000"/>
        </w:rPr>
        <w:t>in equation 22</w:t>
      </w:r>
      <w:r w:rsidRPr="00370D87">
        <w:rPr>
          <w:color w:val="FF0000"/>
        </w:rPr>
        <w:t xml:space="preserve"> </w:t>
      </w:r>
      <w:r w:rsidRPr="007B0F19">
        <w:rPr>
          <w:color w:val="000000" w:themeColor="text1"/>
        </w:rPr>
        <w:t>as follows:</w:t>
      </w:r>
    </w:p>
    <w:p w14:paraId="5A6D466E" w14:textId="2D33C141" w:rsidR="00796C93" w:rsidRPr="007B0F19" w:rsidRDefault="00796C93" w:rsidP="00F8558E">
      <w:pPr>
        <w:jc w:val="both"/>
        <w:rPr>
          <w:color w:val="000000" w:themeColor="text1"/>
        </w:rPr>
      </w:pPr>
    </w:p>
    <w:p w14:paraId="105ED34D" w14:textId="186E09ED" w:rsidR="00006232" w:rsidRPr="007B0F19" w:rsidRDefault="00621F88" w:rsidP="007B0F19">
      <w:pPr>
        <w:rPr>
          <w:color w:val="000000" w:themeColor="text1"/>
        </w:rPr>
      </w:pPr>
      <w:r w:rsidRPr="00621F88">
        <w:rPr>
          <w:noProof/>
          <w:color w:val="000000" w:themeColor="text1"/>
          <w:lang w:bidi="bn-BD"/>
        </w:rPr>
        <w:drawing>
          <wp:inline distT="0" distB="0" distL="0" distR="0" wp14:anchorId="1B0F5462" wp14:editId="01744143">
            <wp:extent cx="3889612" cy="2373505"/>
            <wp:effectExtent l="0" t="0" r="0" b="8255"/>
            <wp:docPr id="53" name="Picture 53" descr="https://replicate.delivery/pbxt/nQh1e8EyntW7ACEnk8xYeyKOrP3AdE0FvzluRweqsCofuSDBB/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plicate.delivery/pbxt/nQh1e8EyntW7ACEnk8xYeyKOrP3AdE0FvzluRweqsCofuSDBB/ou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4254" cy="2388542"/>
                    </a:xfrm>
                    <a:prstGeom prst="rect">
                      <a:avLst/>
                    </a:prstGeom>
                    <a:noFill/>
                    <a:ln>
                      <a:noFill/>
                    </a:ln>
                  </pic:spPr>
                </pic:pic>
              </a:graphicData>
            </a:graphic>
          </wp:inline>
        </w:drawing>
      </w:r>
    </w:p>
    <w:p w14:paraId="3C53BA08" w14:textId="77777777" w:rsidR="008C69BF" w:rsidRPr="007B0F19" w:rsidRDefault="008C69BF" w:rsidP="00F8558E">
      <w:pPr>
        <w:jc w:val="both"/>
        <w:rPr>
          <w:noProof/>
          <w:color w:val="000000" w:themeColor="text1"/>
          <w:lang w:bidi="bn-BD"/>
        </w:rPr>
      </w:pPr>
    </w:p>
    <w:p w14:paraId="7AD58324" w14:textId="627CA809" w:rsidR="008C69BF" w:rsidRPr="007B0F19" w:rsidRDefault="008C69BF" w:rsidP="007B0F19">
      <w:pPr>
        <w:rPr>
          <w:noProof/>
          <w:color w:val="000000" w:themeColor="text1"/>
          <w:lang w:bidi="bn-BD"/>
        </w:rPr>
      </w:pPr>
      <w:r w:rsidRPr="007B0F19">
        <w:rPr>
          <w:noProof/>
          <w:color w:val="000000" w:themeColor="text1"/>
          <w:lang w:bidi="bn-BD"/>
        </w:rPr>
        <w:t>Fig</w:t>
      </w:r>
      <w:r w:rsidR="00AC26CD">
        <w:rPr>
          <w:noProof/>
          <w:color w:val="000000" w:themeColor="text1"/>
          <w:lang w:bidi="bn-BD"/>
        </w:rPr>
        <w:t>ure</w:t>
      </w:r>
      <w:r w:rsidRPr="007B0F19">
        <w:rPr>
          <w:noProof/>
          <w:color w:val="000000" w:themeColor="text1"/>
          <w:lang w:bidi="bn-BD"/>
        </w:rPr>
        <w:t xml:space="preserve"> 6: Moth Position in one direction</w:t>
      </w:r>
    </w:p>
    <w:p w14:paraId="78EECCA1" w14:textId="77777777" w:rsidR="008C69BF" w:rsidRPr="007B0F19" w:rsidRDefault="008C69BF" w:rsidP="00F8558E">
      <w:pPr>
        <w:jc w:val="both"/>
        <w:rPr>
          <w:noProof/>
          <w:color w:val="000000" w:themeColor="text1"/>
          <w:lang w:bidi="bn-BD"/>
        </w:rPr>
      </w:pPr>
    </w:p>
    <w:p w14:paraId="6CA6B941" w14:textId="77777777" w:rsidR="008C69BF" w:rsidRPr="007B0F19" w:rsidRDefault="008C69BF" w:rsidP="00F8558E">
      <w:pPr>
        <w:jc w:val="both"/>
        <w:rPr>
          <w:noProof/>
          <w:color w:val="000000" w:themeColor="text1"/>
          <w:lang w:bidi="bn-BD"/>
        </w:rPr>
      </w:pPr>
    </w:p>
    <w:p w14:paraId="3589A58B" w14:textId="509183BD" w:rsidR="00796C93" w:rsidRPr="007B0F19" w:rsidRDefault="00621F88" w:rsidP="007B0F19">
      <w:pPr>
        <w:rPr>
          <w:color w:val="000000" w:themeColor="text1"/>
        </w:rPr>
      </w:pPr>
      <w:r>
        <w:rPr>
          <w:noProof/>
          <w:sz w:val="16"/>
          <w:szCs w:val="16"/>
          <w:lang w:bidi="bn-BD"/>
        </w:rPr>
        <w:lastRenderedPageBreak/>
        <w:drawing>
          <wp:inline distT="0" distB="0" distL="0" distR="0" wp14:anchorId="7977C764" wp14:editId="2300AA94">
            <wp:extent cx="3077571" cy="2462897"/>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e_mothflame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2053" cy="2474487"/>
                    </a:xfrm>
                    <a:prstGeom prst="rect">
                      <a:avLst/>
                    </a:prstGeom>
                  </pic:spPr>
                </pic:pic>
              </a:graphicData>
            </a:graphic>
          </wp:inline>
        </w:drawing>
      </w:r>
    </w:p>
    <w:p w14:paraId="35936A29" w14:textId="77777777" w:rsidR="008C69BF" w:rsidRPr="007B0F19" w:rsidRDefault="008C69BF" w:rsidP="00F8558E">
      <w:pPr>
        <w:jc w:val="both"/>
        <w:rPr>
          <w:color w:val="000000" w:themeColor="text1"/>
        </w:rPr>
      </w:pPr>
    </w:p>
    <w:p w14:paraId="4048D40A" w14:textId="533BBF62" w:rsidR="004E0DD1" w:rsidRPr="007B0F19" w:rsidRDefault="00E26B5A" w:rsidP="004E0DD1">
      <w:pPr>
        <w:rPr>
          <w:color w:val="000000" w:themeColor="text1"/>
        </w:rPr>
      </w:pPr>
      <w:r w:rsidRPr="007B0F19">
        <w:rPr>
          <w:color w:val="000000" w:themeColor="text1"/>
        </w:rPr>
        <w:t>Fig</w:t>
      </w:r>
      <w:r>
        <w:rPr>
          <w:color w:val="000000" w:themeColor="text1"/>
        </w:rPr>
        <w:t xml:space="preserve">ure </w:t>
      </w:r>
      <w:r w:rsidRPr="007B0F19">
        <w:rPr>
          <w:color w:val="000000" w:themeColor="text1"/>
        </w:rPr>
        <w:t>7</w:t>
      </w:r>
      <w:r w:rsidR="004E0DD1" w:rsidRPr="007B0F19">
        <w:rPr>
          <w:color w:val="000000" w:themeColor="text1"/>
        </w:rPr>
        <w:t xml:space="preserve"> Conceptual model of position updating of a moth around a flame</w:t>
      </w:r>
    </w:p>
    <w:p w14:paraId="391E072F" w14:textId="77777777" w:rsidR="00907DCB" w:rsidRPr="007B0F19" w:rsidRDefault="00907DCB" w:rsidP="004E0DD1">
      <w:pPr>
        <w:rPr>
          <w:color w:val="000000" w:themeColor="text1"/>
        </w:rPr>
      </w:pPr>
    </w:p>
    <w:p w14:paraId="50AF57C1" w14:textId="7C93DE34" w:rsidR="004E0DD1" w:rsidRDefault="00000000" w:rsidP="003826FD">
      <w:pPr>
        <w:jc w:val="both"/>
        <w:rPr>
          <w:color w:val="000000" w:themeColor="text1"/>
        </w:rPr>
      </w:pPr>
      <m:oMath>
        <m:sSub>
          <m:sSubPr>
            <m:ctrlPr>
              <w:rPr>
                <w:rFonts w:ascii="Cambria Math" w:hAnsi="Cambria Math"/>
                <w:i/>
                <w:color w:val="000000" w:themeColor="text1"/>
                <w:sz w:val="24"/>
                <w:szCs w:val="24"/>
              </w:rPr>
            </m:ctrlPr>
          </m:sSubPr>
          <m:e>
            <m:r>
              <w:rPr>
                <w:rFonts w:ascii="Cambria Math"/>
                <w:color w:val="000000" w:themeColor="text1"/>
                <w:sz w:val="24"/>
                <w:szCs w:val="24"/>
              </w:rPr>
              <m:t>f</m:t>
            </m:r>
          </m:e>
          <m:sub>
            <m:r>
              <w:rPr>
                <w:rFonts w:ascii="Cambria Math"/>
                <w:color w:val="000000" w:themeColor="text1"/>
                <w:sz w:val="24"/>
                <w:szCs w:val="24"/>
              </w:rPr>
              <m:t>i</m:t>
            </m:r>
          </m:sub>
        </m:sSub>
        <m:r>
          <w:rPr>
            <w:rFonts w:asci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color w:val="000000" w:themeColor="text1"/>
                <w:sz w:val="24"/>
                <w:szCs w:val="24"/>
              </w:rPr>
              <m:t>u</m:t>
            </m:r>
          </m:e>
          <m:sub>
            <m:r>
              <w:rPr>
                <w:rFonts w:ascii="Cambria Math"/>
                <w:color w:val="000000" w:themeColor="text1"/>
                <w:sz w:val="24"/>
                <w:szCs w:val="24"/>
              </w:rPr>
              <m:t>i</m:t>
            </m:r>
          </m:sub>
        </m:sSub>
        <m:r>
          <w:rPr>
            <w:rFonts w:asci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color w:val="000000" w:themeColor="text1"/>
                <w:sz w:val="24"/>
                <w:szCs w:val="24"/>
              </w:rPr>
              <m:t>v</m:t>
            </m:r>
          </m:e>
          <m:sub>
            <m:r>
              <w:rPr>
                <w:rFonts w:ascii="Cambria Math"/>
                <w:color w:val="000000" w:themeColor="text1"/>
                <w:sz w:val="24"/>
                <w:szCs w:val="24"/>
              </w:rPr>
              <m:t>i</m:t>
            </m:r>
          </m:sub>
        </m:sSub>
        <m:sSub>
          <m:sSubPr>
            <m:ctrlPr>
              <w:rPr>
                <w:rFonts w:ascii="Cambria Math" w:hAnsi="Cambria Math"/>
                <w:i/>
                <w:color w:val="000000" w:themeColor="text1"/>
                <w:sz w:val="24"/>
                <w:szCs w:val="24"/>
              </w:rPr>
            </m:ctrlPr>
          </m:sSubPr>
          <m:e>
            <m:r>
              <w:rPr>
                <w:rFonts w:ascii="Cambria Math"/>
                <w:color w:val="000000" w:themeColor="text1"/>
                <w:sz w:val="24"/>
                <w:szCs w:val="24"/>
              </w:rPr>
              <m:t>P</m:t>
            </m:r>
          </m:e>
          <m:sub>
            <m:r>
              <w:rPr>
                <w:rFonts w:ascii="Cambria Math"/>
                <w:color w:val="000000" w:themeColor="text1"/>
                <w:sz w:val="24"/>
                <w:szCs w:val="24"/>
              </w:rPr>
              <m:t>Gi</m:t>
            </m:r>
          </m:sub>
        </m:sSub>
        <m:r>
          <w:rPr>
            <w:rFonts w:asci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color w:val="000000" w:themeColor="text1"/>
                <w:sz w:val="24"/>
                <w:szCs w:val="24"/>
              </w:rPr>
              <m:t>w</m:t>
            </m:r>
          </m:e>
          <m:sub>
            <m:r>
              <w:rPr>
                <w:rFonts w:ascii="Cambria Math"/>
                <w:color w:val="000000" w:themeColor="text1"/>
                <w:sz w:val="24"/>
                <w:szCs w:val="24"/>
              </w:rPr>
              <m:t>i</m:t>
            </m:r>
          </m:sub>
        </m:sSub>
        <m:sSubSup>
          <m:sSubSupPr>
            <m:ctrlPr>
              <w:rPr>
                <w:rFonts w:ascii="Cambria Math" w:hAnsi="Cambria Math"/>
                <w:i/>
                <w:color w:val="000000" w:themeColor="text1"/>
                <w:sz w:val="24"/>
                <w:szCs w:val="24"/>
              </w:rPr>
            </m:ctrlPr>
          </m:sSubSupPr>
          <m:e>
            <m:r>
              <w:rPr>
                <w:rFonts w:ascii="Cambria Math"/>
                <w:color w:val="000000" w:themeColor="text1"/>
                <w:sz w:val="24"/>
                <w:szCs w:val="24"/>
              </w:rPr>
              <m:t>P</m:t>
            </m:r>
          </m:e>
          <m:sub>
            <m:r>
              <w:rPr>
                <w:rFonts w:ascii="Cambria Math"/>
                <w:color w:val="000000" w:themeColor="text1"/>
                <w:sz w:val="24"/>
                <w:szCs w:val="24"/>
              </w:rPr>
              <m:t>Gi</m:t>
            </m:r>
          </m:sub>
          <m:sup>
            <m:r>
              <w:rPr>
                <w:rFonts w:ascii="Cambria Math"/>
                <w:color w:val="000000" w:themeColor="text1"/>
                <w:sz w:val="24"/>
                <w:szCs w:val="24"/>
              </w:rPr>
              <m:t>2</m:t>
            </m:r>
          </m:sup>
        </m:sSubSup>
        <m:r>
          <w:rPr>
            <w:rFonts w:ascii="Cambria Math"/>
            <w:color w:val="000000" w:themeColor="text1"/>
            <w:sz w:val="24"/>
            <w:szCs w:val="24"/>
          </w:rPr>
          <m:t>($/</m:t>
        </m:r>
        <m:r>
          <w:rPr>
            <w:rFonts w:ascii="Cambria Math"/>
            <w:color w:val="000000" w:themeColor="text1"/>
            <w:sz w:val="24"/>
            <w:szCs w:val="24"/>
          </w:rPr>
          <m:t>h</m:t>
        </m:r>
        <m:r>
          <w:rPr>
            <w:rFonts w:ascii="Cambria Math"/>
            <w:color w:val="000000" w:themeColor="text1"/>
            <w:sz w:val="24"/>
            <w:szCs w:val="24"/>
          </w:rPr>
          <m:t>)</m:t>
        </m:r>
      </m:oMath>
      <w:r w:rsidR="003826FD">
        <w:rPr>
          <w:color w:val="000000" w:themeColor="text1"/>
        </w:rPr>
        <w:t xml:space="preserve"> </w:t>
      </w:r>
      <w:r w:rsidR="00352EB3">
        <w:rPr>
          <w:color w:val="000000" w:themeColor="text1"/>
        </w:rPr>
        <w:t>………………………………</w:t>
      </w:r>
      <w:r w:rsidR="00E206A9">
        <w:rPr>
          <w:color w:val="000000" w:themeColor="text1"/>
        </w:rPr>
        <w:t>…………………</w:t>
      </w:r>
      <w:r w:rsidR="00352EB3">
        <w:rPr>
          <w:color w:val="000000" w:themeColor="text1"/>
        </w:rPr>
        <w:t>………………………….…………...</w:t>
      </w:r>
      <w:r w:rsidR="004E0DD1" w:rsidRPr="007B0F19">
        <w:rPr>
          <w:color w:val="000000" w:themeColor="text1"/>
        </w:rPr>
        <w:t>… (22)</w:t>
      </w:r>
    </w:p>
    <w:p w14:paraId="7A7FCE21" w14:textId="1413CAE4" w:rsidR="00CA1B76" w:rsidRDefault="00CA1B76" w:rsidP="003826FD">
      <w:pPr>
        <w:jc w:val="both"/>
        <w:rPr>
          <w:color w:val="000000" w:themeColor="text1"/>
        </w:rPr>
      </w:pPr>
    </w:p>
    <w:p w14:paraId="3200865F" w14:textId="77777777" w:rsidR="00CA1B76" w:rsidRPr="007B0F19" w:rsidRDefault="00CA1B76" w:rsidP="003826FD">
      <w:pPr>
        <w:jc w:val="both"/>
        <w:rPr>
          <w:color w:val="000000" w:themeColor="text1"/>
        </w:rPr>
      </w:pPr>
    </w:p>
    <w:p w14:paraId="2EDC7FBD" w14:textId="77777777" w:rsidR="004E0DD1" w:rsidRPr="007B0F19" w:rsidRDefault="004E0DD1" w:rsidP="004E0DD1">
      <w:pPr>
        <w:jc w:val="both"/>
        <w:rPr>
          <w:color w:val="000000" w:themeColor="text1"/>
        </w:rPr>
      </w:pPr>
      <w:r w:rsidRPr="007B0F19">
        <w:rPr>
          <w:color w:val="000000" w:themeColor="text1"/>
        </w:rPr>
        <w:t xml:space="preserve">Where </w:t>
      </w:r>
      <w:proofErr w:type="spellStart"/>
      <w:r w:rsidRPr="007B0F19">
        <w:rPr>
          <w:color w:val="000000" w:themeColor="text1"/>
        </w:rPr>
        <w:t>u</w:t>
      </w:r>
      <w:r w:rsidRPr="007B0F19">
        <w:rPr>
          <w:color w:val="000000" w:themeColor="text1"/>
          <w:vertAlign w:val="subscript"/>
        </w:rPr>
        <w:t>i</w:t>
      </w:r>
      <w:r w:rsidRPr="007B0F19">
        <w:rPr>
          <w:color w:val="000000" w:themeColor="text1"/>
        </w:rPr>
        <w:t>,v</w:t>
      </w:r>
      <w:r w:rsidRPr="007B0F19">
        <w:rPr>
          <w:color w:val="000000" w:themeColor="text1"/>
          <w:vertAlign w:val="subscript"/>
        </w:rPr>
        <w:t>i</w:t>
      </w:r>
      <w:proofErr w:type="spellEnd"/>
      <w:r w:rsidRPr="007B0F19">
        <w:rPr>
          <w:color w:val="000000" w:themeColor="text1"/>
        </w:rPr>
        <w:t xml:space="preserve">, and </w:t>
      </w:r>
      <w:proofErr w:type="spellStart"/>
      <w:r w:rsidRPr="007B0F19">
        <w:rPr>
          <w:color w:val="000000" w:themeColor="text1"/>
        </w:rPr>
        <w:t>w</w:t>
      </w:r>
      <w:r w:rsidRPr="007B0F19">
        <w:rPr>
          <w:color w:val="000000" w:themeColor="text1"/>
          <w:vertAlign w:val="subscript"/>
        </w:rPr>
        <w:t>i</w:t>
      </w:r>
      <w:proofErr w:type="spellEnd"/>
      <w:r w:rsidRPr="007B0F19">
        <w:rPr>
          <w:color w:val="000000" w:themeColor="text1"/>
        </w:rPr>
        <w:t xml:space="preserve"> are the </w:t>
      </w:r>
      <w:proofErr w:type="spellStart"/>
      <w:r w:rsidRPr="007B0F19">
        <w:rPr>
          <w:color w:val="000000" w:themeColor="text1"/>
        </w:rPr>
        <w:t>ith</w:t>
      </w:r>
      <w:proofErr w:type="spellEnd"/>
      <w:r w:rsidRPr="007B0F19">
        <w:rPr>
          <w:color w:val="000000" w:themeColor="text1"/>
        </w:rPr>
        <w:t xml:space="preserve"> generator's simple, linear, and quadratic cost coefficients, respectively.</w:t>
      </w:r>
    </w:p>
    <w:p w14:paraId="5C1D3739" w14:textId="77777777" w:rsidR="004E0DD1" w:rsidRPr="007B0F19" w:rsidRDefault="004E0DD1" w:rsidP="004E0DD1">
      <w:pPr>
        <w:jc w:val="both"/>
        <w:rPr>
          <w:color w:val="000000" w:themeColor="text1"/>
        </w:rPr>
      </w:pPr>
      <w:r w:rsidRPr="007B0F19">
        <w:rPr>
          <w:color w:val="000000" w:themeColor="text1"/>
        </w:rPr>
        <w:t xml:space="preserve"> </w:t>
      </w:r>
    </w:p>
    <w:p w14:paraId="67DC5D12" w14:textId="3727E0D3" w:rsidR="004E0DD1" w:rsidRPr="00DD59F7" w:rsidRDefault="004E0DD1" w:rsidP="00DD59F7">
      <w:pPr>
        <w:pStyle w:val="ListParagraph"/>
        <w:numPr>
          <w:ilvl w:val="2"/>
          <w:numId w:val="24"/>
        </w:numPr>
        <w:spacing w:line="276" w:lineRule="auto"/>
        <w:jc w:val="both"/>
        <w:rPr>
          <w:b/>
          <w:bCs/>
          <w:color w:val="000000" w:themeColor="text1"/>
        </w:rPr>
      </w:pPr>
      <w:r w:rsidRPr="00DD59F7">
        <w:rPr>
          <w:b/>
          <w:bCs/>
          <w:color w:val="000000" w:themeColor="text1"/>
        </w:rPr>
        <w:t>GWO for OPF</w:t>
      </w:r>
    </w:p>
    <w:p w14:paraId="0BEB73CD" w14:textId="77777777" w:rsidR="004E0DD1" w:rsidRPr="007B0F19" w:rsidRDefault="004E0DD1" w:rsidP="004E0DD1">
      <w:pPr>
        <w:pStyle w:val="ListParagraph"/>
        <w:ind w:left="576"/>
        <w:jc w:val="both"/>
        <w:rPr>
          <w:b/>
          <w:bCs/>
          <w:color w:val="000000" w:themeColor="text1"/>
        </w:rPr>
      </w:pPr>
      <w:r w:rsidRPr="007B0F19">
        <w:rPr>
          <w:b/>
          <w:bCs/>
          <w:color w:val="000000" w:themeColor="text1"/>
        </w:rPr>
        <w:t xml:space="preserve"> </w:t>
      </w:r>
    </w:p>
    <w:p w14:paraId="0AF3D20F" w14:textId="59555AF2" w:rsidR="004E0DD1" w:rsidRPr="007B0F19" w:rsidRDefault="004E0DD1" w:rsidP="004E0DD1">
      <w:pPr>
        <w:jc w:val="both"/>
        <w:rPr>
          <w:color w:val="000000" w:themeColor="text1"/>
        </w:rPr>
      </w:pPr>
      <w:r w:rsidRPr="007B0F19">
        <w:rPr>
          <w:color w:val="000000" w:themeColor="text1"/>
        </w:rPr>
        <w:t xml:space="preserve">To reflect the wolf pack's own internal hierarchy, we classify the wolves as either alpha, beta, delta, or omega, with the </w:t>
      </w:r>
      <w:r w:rsidR="00ED42D2" w:rsidRPr="00ED42D2">
        <w:rPr>
          <w:color w:val="000000" w:themeColor="text1"/>
        </w:rPr>
        <w:t xml:space="preserve">top, second, and third rankings </w:t>
      </w:r>
      <w:r w:rsidRPr="007B0F19">
        <w:rPr>
          <w:color w:val="000000" w:themeColor="text1"/>
        </w:rPr>
        <w:t xml:space="preserve">members being designated as alpha, beta, and delta, </w:t>
      </w:r>
      <w:r w:rsidR="00ED42D2" w:rsidRPr="00ED42D2">
        <w:rPr>
          <w:color w:val="202124"/>
          <w:shd w:val="clear" w:color="auto" w:fill="FFFFFF"/>
        </w:rPr>
        <w:t>sequentially</w:t>
      </w:r>
      <w:r w:rsidRPr="007B0F19">
        <w:rPr>
          <w:color w:val="000000" w:themeColor="text1"/>
        </w:rPr>
        <w:t xml:space="preserve">, and </w:t>
      </w:r>
      <w:r w:rsidR="00ED42D2">
        <w:rPr>
          <w:color w:val="000000" w:themeColor="text1"/>
        </w:rPr>
        <w:t>leftover members</w:t>
      </w:r>
      <w:r w:rsidRPr="007B0F19">
        <w:rPr>
          <w:color w:val="000000" w:themeColor="text1"/>
        </w:rPr>
        <w:t xml:space="preserve"> being classified as omega. See Fig</w:t>
      </w:r>
      <w:r w:rsidR="00AC26CD">
        <w:rPr>
          <w:color w:val="000000" w:themeColor="text1"/>
        </w:rPr>
        <w:t>ure</w:t>
      </w:r>
      <w:r w:rsidRPr="007B0F19">
        <w:rPr>
          <w:color w:val="000000" w:themeColor="text1"/>
        </w:rPr>
        <w:t xml:space="preserve"> 8 for an explanation of how alpha, beta, and delta regulate the GWO's search behavior. They lead their pack members (W) to fruitful hunting grounds. Three wolves, designated as alpha, beta, and delta, evaluate the likely location of </w:t>
      </w:r>
      <w:r w:rsidR="00AC26CD">
        <w:rPr>
          <w:color w:val="000000" w:themeColor="text1"/>
        </w:rPr>
        <w:t>p</w:t>
      </w:r>
      <w:r w:rsidRPr="007B0F19">
        <w:rPr>
          <w:color w:val="000000" w:themeColor="text1"/>
        </w:rPr>
        <w:t>rocess prey during the iterative search process.</w:t>
      </w:r>
    </w:p>
    <w:p w14:paraId="0583A0DF" w14:textId="3792E0ED" w:rsidR="008C69BF" w:rsidRPr="007B0F19" w:rsidRDefault="008C69BF" w:rsidP="007B0F19">
      <w:pPr>
        <w:spacing w:line="360" w:lineRule="auto"/>
        <w:jc w:val="both"/>
        <w:rPr>
          <w:color w:val="000000" w:themeColor="text1"/>
        </w:rPr>
      </w:pPr>
    </w:p>
    <w:p w14:paraId="1CA39F2C" w14:textId="12CE0ADE" w:rsidR="004E0DD1" w:rsidRPr="007B0F19" w:rsidRDefault="006B554E" w:rsidP="006B554E">
      <w:pPr>
        <w:spacing w:line="360" w:lineRule="auto"/>
        <w:rPr>
          <w:color w:val="000000" w:themeColor="text1"/>
        </w:rPr>
      </w:pPr>
      <w:r w:rsidRPr="007B0F19">
        <w:rPr>
          <w:noProof/>
          <w:color w:val="000000" w:themeColor="text1"/>
          <w:lang w:bidi="bn-BD"/>
        </w:rPr>
        <w:drawing>
          <wp:inline distT="0" distB="0" distL="0" distR="0" wp14:anchorId="45F771D8" wp14:editId="1A515E93">
            <wp:extent cx="2488759" cy="2130425"/>
            <wp:effectExtent l="0" t="0" r="6985" b="3175"/>
            <wp:docPr id="32" name="Picture 32" descr="Implementation of grey wolf optimization controller for multiple humanoid  navigation - Muni - 2020 - Computer Animation and Virtual Worlds - Wiley  Onlin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plementation of grey wolf optimization controller for multiple humanoid  navigation - Muni - 2020 - Computer Animation and Virtual Worlds - Wiley  Online Libra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0640" cy="2149155"/>
                    </a:xfrm>
                    <a:prstGeom prst="rect">
                      <a:avLst/>
                    </a:prstGeom>
                    <a:noFill/>
                    <a:ln>
                      <a:noFill/>
                    </a:ln>
                  </pic:spPr>
                </pic:pic>
              </a:graphicData>
            </a:graphic>
          </wp:inline>
        </w:drawing>
      </w:r>
    </w:p>
    <w:p w14:paraId="1AF3DC7D" w14:textId="057EA42B" w:rsidR="004E0DD1" w:rsidRPr="007B0F19" w:rsidRDefault="004E0DD1" w:rsidP="006B554E">
      <w:pPr>
        <w:spacing w:line="360" w:lineRule="auto"/>
        <w:rPr>
          <w:color w:val="000000" w:themeColor="text1"/>
        </w:rPr>
      </w:pPr>
      <w:r w:rsidRPr="007B0F19">
        <w:rPr>
          <w:color w:val="000000" w:themeColor="text1"/>
        </w:rPr>
        <w:t>Fig</w:t>
      </w:r>
      <w:r w:rsidR="00E20EB6">
        <w:rPr>
          <w:color w:val="000000" w:themeColor="text1"/>
        </w:rPr>
        <w:t>ure</w:t>
      </w:r>
      <w:r w:rsidRPr="007B0F19">
        <w:rPr>
          <w:color w:val="000000" w:themeColor="text1"/>
        </w:rPr>
        <w:t xml:space="preserve"> 8 GWO </w:t>
      </w:r>
      <w:r w:rsidR="0004233E">
        <w:rPr>
          <w:color w:val="000000" w:themeColor="text1"/>
        </w:rPr>
        <w:t>considering</w:t>
      </w:r>
      <w:r w:rsidRPr="007B0F19">
        <w:rPr>
          <w:color w:val="000000" w:themeColor="text1"/>
        </w:rPr>
        <w:t xml:space="preserve"> OPF</w:t>
      </w:r>
    </w:p>
    <w:p w14:paraId="1316C42E" w14:textId="77777777" w:rsidR="004E0DD1" w:rsidRPr="007B0F19" w:rsidRDefault="004E0DD1" w:rsidP="004E0DD1">
      <w:pPr>
        <w:rPr>
          <w:color w:val="000000" w:themeColor="text1"/>
        </w:rPr>
      </w:pPr>
    </w:p>
    <w:p w14:paraId="64CE1290" w14:textId="35DA2224" w:rsidR="004E0DD1" w:rsidRPr="007A7495" w:rsidRDefault="004E0DD1" w:rsidP="007A7495">
      <w:pPr>
        <w:pStyle w:val="ListParagraph"/>
        <w:numPr>
          <w:ilvl w:val="2"/>
          <w:numId w:val="24"/>
        </w:numPr>
        <w:spacing w:line="276" w:lineRule="auto"/>
        <w:jc w:val="both"/>
        <w:rPr>
          <w:b/>
          <w:bCs/>
          <w:color w:val="000000" w:themeColor="text1"/>
        </w:rPr>
      </w:pPr>
      <w:r w:rsidRPr="007A7495">
        <w:rPr>
          <w:b/>
          <w:bCs/>
          <w:color w:val="000000" w:themeColor="text1"/>
        </w:rPr>
        <w:t>SHADE for OPF:</w:t>
      </w:r>
    </w:p>
    <w:p w14:paraId="50AB105A" w14:textId="77777777" w:rsidR="004E0DD1" w:rsidRPr="007B0F19" w:rsidRDefault="004E0DD1" w:rsidP="004E0DD1">
      <w:pPr>
        <w:jc w:val="both"/>
        <w:rPr>
          <w:color w:val="000000" w:themeColor="text1"/>
        </w:rPr>
      </w:pPr>
      <w:r w:rsidRPr="007B0F19">
        <w:rPr>
          <w:color w:val="000000" w:themeColor="text1"/>
        </w:rPr>
        <w:t xml:space="preserve"> </w:t>
      </w:r>
    </w:p>
    <w:p w14:paraId="4D9F3811" w14:textId="0F600389" w:rsidR="004E0DD1" w:rsidRPr="007B0F19" w:rsidRDefault="004E0DD1" w:rsidP="004E0DD1">
      <w:pPr>
        <w:jc w:val="both"/>
        <w:rPr>
          <w:color w:val="000000" w:themeColor="text1"/>
        </w:rPr>
      </w:pPr>
      <w:r w:rsidRPr="007B0F19">
        <w:rPr>
          <w:color w:val="000000" w:themeColor="text1"/>
        </w:rPr>
        <w:t xml:space="preserve">Differential evolution, which adjusts parameters based on past performance, is used to solve the </w:t>
      </w:r>
      <w:r w:rsidR="00B044AA" w:rsidRPr="007B0F19">
        <w:rPr>
          <w:color w:val="000000" w:themeColor="text1"/>
        </w:rPr>
        <w:t>optimization</w:t>
      </w:r>
      <w:r w:rsidRPr="007B0F19">
        <w:rPr>
          <w:color w:val="000000" w:themeColor="text1"/>
        </w:rPr>
        <w:t xml:space="preserve"> challenge. SHADE is an expert form </w:t>
      </w:r>
      <w:r w:rsidR="00390308" w:rsidRPr="007B0F19">
        <w:rPr>
          <w:color w:val="000000" w:themeColor="text1"/>
        </w:rPr>
        <w:t xml:space="preserve">of </w:t>
      </w:r>
      <w:r w:rsidR="00390308">
        <w:rPr>
          <w:color w:val="000000" w:themeColor="text1"/>
        </w:rPr>
        <w:t>DE</w:t>
      </w:r>
      <w:r w:rsidRPr="007B0F19">
        <w:rPr>
          <w:color w:val="000000" w:themeColor="text1"/>
        </w:rPr>
        <w:t xml:space="preserve"> that takes into account past values of control parameters to inform decisions about what those parameters should be in the future. This ensures that the global optimums of a nonlinear optimization problem with constraints on several variables can be found rapidly and with high accuracy. SHADE is utilized in conjunction with the method for managing constraints </w:t>
      </w:r>
      <w:r w:rsidRPr="007B0F19">
        <w:rPr>
          <w:color w:val="000000" w:themeColor="text1"/>
        </w:rPr>
        <w:lastRenderedPageBreak/>
        <w:t xml:space="preserve">that emphasizes the </w:t>
      </w:r>
      <w:r w:rsidR="003E6215">
        <w:rPr>
          <w:color w:val="000000" w:themeColor="text1"/>
        </w:rPr>
        <w:t xml:space="preserve">SF. </w:t>
      </w:r>
      <w:r w:rsidR="00514854">
        <w:rPr>
          <w:color w:val="000000" w:themeColor="text1"/>
        </w:rPr>
        <w:t>N</w:t>
      </w:r>
      <w:r w:rsidRPr="007B0F19">
        <w:rPr>
          <w:color w:val="000000" w:themeColor="text1"/>
        </w:rPr>
        <w:t xml:space="preserve">early all OPF literature uses a penalty function technique to identify restriction violations. The choice of the punishment </w:t>
      </w:r>
      <w:r w:rsidR="00900589">
        <w:rPr>
          <w:color w:val="000000" w:themeColor="text1"/>
        </w:rPr>
        <w:t>coefficient</w:t>
      </w:r>
      <w:r w:rsidRPr="007B0F19">
        <w:rPr>
          <w:color w:val="000000" w:themeColor="text1"/>
        </w:rPr>
        <w:t xml:space="preserve"> has an impact on this method. Small penalty coefficients overuse the impractical region, extending the search for workable alternatives.</w:t>
      </w:r>
    </w:p>
    <w:p w14:paraId="7036C92D" w14:textId="77777777" w:rsidR="004E0DD1" w:rsidRPr="007B0F19" w:rsidRDefault="004E0DD1" w:rsidP="004E0DD1">
      <w:pPr>
        <w:jc w:val="both"/>
        <w:rPr>
          <w:color w:val="000000" w:themeColor="text1"/>
        </w:rPr>
      </w:pPr>
      <w:r w:rsidRPr="007B0F19">
        <w:rPr>
          <w:color w:val="000000" w:themeColor="text1"/>
        </w:rPr>
        <w:t xml:space="preserve"> </w:t>
      </w:r>
    </w:p>
    <w:p w14:paraId="631053CC" w14:textId="5DBAD4E0" w:rsidR="004E0DD1" w:rsidRPr="00DD59F7" w:rsidRDefault="004E0DD1" w:rsidP="00DD59F7">
      <w:pPr>
        <w:pStyle w:val="ListParagraph"/>
        <w:numPr>
          <w:ilvl w:val="0"/>
          <w:numId w:val="11"/>
        </w:numPr>
        <w:autoSpaceDE w:val="0"/>
        <w:autoSpaceDN w:val="0"/>
        <w:adjustRightInd w:val="0"/>
        <w:jc w:val="both"/>
        <w:outlineLvl w:val="0"/>
        <w:rPr>
          <w:b/>
          <w:bCs/>
          <w:color w:val="000000" w:themeColor="text1"/>
          <w:sz w:val="24"/>
          <w:szCs w:val="24"/>
        </w:rPr>
      </w:pPr>
      <w:r w:rsidRPr="00DD59F7">
        <w:rPr>
          <w:b/>
          <w:bCs/>
          <w:color w:val="000000" w:themeColor="text1"/>
          <w:sz w:val="24"/>
          <w:szCs w:val="24"/>
        </w:rPr>
        <w:t xml:space="preserve">Results </w:t>
      </w:r>
    </w:p>
    <w:p w14:paraId="1DA717C3" w14:textId="77777777" w:rsidR="004E0DD1" w:rsidRPr="007B0F19" w:rsidRDefault="004E0DD1" w:rsidP="004E0DD1">
      <w:pPr>
        <w:rPr>
          <w:color w:val="000000" w:themeColor="text1"/>
        </w:rPr>
      </w:pPr>
    </w:p>
    <w:p w14:paraId="00E48AAD" w14:textId="77777777" w:rsidR="004E0DD1" w:rsidRPr="007B0F19" w:rsidRDefault="004E0DD1" w:rsidP="000844FA">
      <w:pPr>
        <w:pStyle w:val="ListParagraph"/>
        <w:numPr>
          <w:ilvl w:val="0"/>
          <w:numId w:val="11"/>
        </w:numPr>
        <w:jc w:val="both"/>
        <w:rPr>
          <w:vanish/>
          <w:color w:val="000000" w:themeColor="text1"/>
        </w:rPr>
      </w:pPr>
    </w:p>
    <w:p w14:paraId="15F1CA50" w14:textId="77777777" w:rsidR="004E0DD1" w:rsidRPr="007B0F19" w:rsidRDefault="004E0DD1" w:rsidP="000844FA">
      <w:pPr>
        <w:pStyle w:val="ListParagraph"/>
        <w:numPr>
          <w:ilvl w:val="0"/>
          <w:numId w:val="11"/>
        </w:numPr>
        <w:jc w:val="both"/>
        <w:rPr>
          <w:vanish/>
          <w:color w:val="000000" w:themeColor="text1"/>
        </w:rPr>
      </w:pPr>
    </w:p>
    <w:p w14:paraId="046B9FC4" w14:textId="263E2060" w:rsidR="004E0DD1" w:rsidRPr="007A7495" w:rsidRDefault="004E0DD1" w:rsidP="007A7495">
      <w:pPr>
        <w:pStyle w:val="ListParagraph"/>
        <w:numPr>
          <w:ilvl w:val="1"/>
          <w:numId w:val="26"/>
        </w:numPr>
        <w:jc w:val="both"/>
        <w:rPr>
          <w:b/>
          <w:bCs/>
          <w:color w:val="000000" w:themeColor="text1"/>
        </w:rPr>
      </w:pPr>
      <w:r w:rsidRPr="007A7495">
        <w:rPr>
          <w:b/>
          <w:bCs/>
          <w:color w:val="000000" w:themeColor="text1"/>
        </w:rPr>
        <w:t>A system using IEEE 30 bus with the modifications listed below:</w:t>
      </w:r>
    </w:p>
    <w:p w14:paraId="5FCF4191" w14:textId="77777777" w:rsidR="00242761" w:rsidRPr="00242761" w:rsidRDefault="00242761" w:rsidP="00242761">
      <w:pPr>
        <w:jc w:val="both"/>
        <w:rPr>
          <w:b/>
          <w:bCs/>
          <w:color w:val="000000" w:themeColor="text1"/>
        </w:rPr>
      </w:pPr>
    </w:p>
    <w:p w14:paraId="6439E5A3" w14:textId="15758A97" w:rsidR="00E869D1" w:rsidRDefault="004E0DD1" w:rsidP="00E869D1">
      <w:pPr>
        <w:jc w:val="both"/>
        <w:rPr>
          <w:color w:val="000000" w:themeColor="text1"/>
        </w:rPr>
      </w:pPr>
      <w:r w:rsidRPr="007B0F19">
        <w:rPr>
          <w:color w:val="000000" w:themeColor="text1"/>
        </w:rPr>
        <w:t xml:space="preserve"> </w:t>
      </w:r>
      <w:r w:rsidR="00914FAE" w:rsidRPr="00914FAE">
        <w:rPr>
          <w:color w:val="000000" w:themeColor="text1"/>
        </w:rPr>
        <w:t>The system is a customized version of the IEEE 30-bus scenarios, OPF simulations, and MATLAB for five different instances.</w:t>
      </w:r>
      <w:r w:rsidRPr="007B0F19">
        <w:rPr>
          <w:color w:val="000000" w:themeColor="text1"/>
        </w:rPr>
        <w:t xml:space="preserve"> In addition, the P</w:t>
      </w:r>
      <w:r w:rsidR="00390308">
        <w:rPr>
          <w:color w:val="000000" w:themeColor="text1"/>
          <w:vertAlign w:val="subscript"/>
        </w:rPr>
        <w:t>TG2</w:t>
      </w:r>
      <w:r w:rsidR="00390308">
        <w:rPr>
          <w:color w:val="000000" w:themeColor="text1"/>
        </w:rPr>
        <w:t xml:space="preserve"> </w:t>
      </w:r>
      <w:r w:rsidRPr="007B0F19">
        <w:rPr>
          <w:color w:val="000000" w:themeColor="text1"/>
        </w:rPr>
        <w:t xml:space="preserve"> no-fly zones are listed in Table 2. The pl value has been set to 21, the MFO population to 30, and the maximum iteration to </w:t>
      </w:r>
      <w:r w:rsidR="00390308">
        <w:rPr>
          <w:color w:val="000000" w:themeColor="text1"/>
        </w:rPr>
        <w:t>2</w:t>
      </w:r>
      <w:r w:rsidRPr="007B0F19">
        <w:rPr>
          <w:color w:val="000000" w:themeColor="text1"/>
        </w:rPr>
        <w:t>00.</w:t>
      </w:r>
      <w:r w:rsidR="00555AC9" w:rsidRPr="007B0F19">
        <w:rPr>
          <w:color w:val="000000" w:themeColor="text1"/>
        </w:rPr>
        <w:t xml:space="preserve"> This section e</w:t>
      </w:r>
      <w:r w:rsidR="001F2CEB" w:rsidRPr="007B0F19">
        <w:rPr>
          <w:color w:val="000000" w:themeColor="text1"/>
        </w:rPr>
        <w:t xml:space="preserve">xamines OPF-prediction accuracy </w:t>
      </w:r>
      <w:r w:rsidR="00555AC9" w:rsidRPr="007B0F19">
        <w:rPr>
          <w:color w:val="000000" w:themeColor="text1"/>
        </w:rPr>
        <w:t xml:space="preserve">and compares it to the SF model and </w:t>
      </w:r>
      <w:r w:rsidR="00B46944">
        <w:rPr>
          <w:color w:val="000000" w:themeColor="text1"/>
        </w:rPr>
        <w:t>one-dimensional a</w:t>
      </w:r>
      <w:r w:rsidR="00B46944" w:rsidRPr="007B0F19">
        <w:rPr>
          <w:color w:val="000000" w:themeColor="text1"/>
        </w:rPr>
        <w:t>pproximation</w:t>
      </w:r>
      <w:r w:rsidR="00555AC9" w:rsidRPr="007B0F19">
        <w:rPr>
          <w:color w:val="000000" w:themeColor="text1"/>
        </w:rPr>
        <w:t xml:space="preserve"> of the </w:t>
      </w:r>
      <w:r w:rsidR="00392AF4">
        <w:rPr>
          <w:color w:val="202124"/>
          <w:shd w:val="clear" w:color="auto" w:fill="FFFFFF"/>
        </w:rPr>
        <w:t>a</w:t>
      </w:r>
      <w:r w:rsidR="00097316" w:rsidRPr="00097316">
        <w:rPr>
          <w:color w:val="202124"/>
          <w:shd w:val="clear" w:color="auto" w:fill="FFFFFF"/>
        </w:rPr>
        <w:t>lternating current</w:t>
      </w:r>
      <w:r w:rsidR="00392AF4">
        <w:rPr>
          <w:rFonts w:ascii="Arial" w:hAnsi="Arial" w:cs="Arial"/>
          <w:color w:val="202124"/>
          <w:sz w:val="36"/>
          <w:szCs w:val="36"/>
          <w:shd w:val="clear" w:color="auto" w:fill="FFFFFF"/>
        </w:rPr>
        <w:t xml:space="preserve"> </w:t>
      </w:r>
      <w:r w:rsidR="00392AF4" w:rsidRPr="00392AF4">
        <w:rPr>
          <w:color w:val="202124"/>
          <w:shd w:val="clear" w:color="auto" w:fill="FFFFFF"/>
        </w:rPr>
        <w:t>(</w:t>
      </w:r>
      <w:r w:rsidR="00555AC9" w:rsidRPr="00392AF4">
        <w:rPr>
          <w:color w:val="000000" w:themeColor="text1"/>
        </w:rPr>
        <w:t>AC</w:t>
      </w:r>
      <w:r w:rsidR="00097316" w:rsidRPr="00392AF4">
        <w:rPr>
          <w:color w:val="000000" w:themeColor="text1"/>
        </w:rPr>
        <w:t>)</w:t>
      </w:r>
      <w:r w:rsidR="00555AC9" w:rsidRPr="007B0F19">
        <w:rPr>
          <w:color w:val="000000" w:themeColor="text1"/>
        </w:rPr>
        <w:t xml:space="preserve"> model. In addition, it evaluates numerous design decisions in depth.</w:t>
      </w:r>
      <w:r w:rsidR="00CD7070" w:rsidRPr="007B0F19">
        <w:rPr>
          <w:color w:val="000000" w:themeColor="text1"/>
        </w:rPr>
        <w:t xml:space="preserve"> </w:t>
      </w:r>
      <w:r w:rsidR="00555AC9" w:rsidRPr="007B0F19">
        <w:rPr>
          <w:color w:val="000000" w:themeColor="text1"/>
        </w:rPr>
        <w:t xml:space="preserve">Data sets </w:t>
      </w:r>
      <w:r w:rsidR="00E81CF5">
        <w:rPr>
          <w:color w:val="000000" w:themeColor="text1"/>
        </w:rPr>
        <w:t>e</w:t>
      </w:r>
      <w:r w:rsidR="00555AC9" w:rsidRPr="007B0F19">
        <w:rPr>
          <w:color w:val="000000" w:themeColor="text1"/>
        </w:rPr>
        <w:t xml:space="preserve">xperiments investigate potential models from MATLAB, a variety of power networks (MFO, GWO, and SHADE). The analysis focuses mostly on the IEEE 30 and </w:t>
      </w:r>
      <w:r w:rsidR="00B46944">
        <w:rPr>
          <w:color w:val="000000" w:themeColor="text1"/>
        </w:rPr>
        <w:t xml:space="preserve">IEEE </w:t>
      </w:r>
      <w:r w:rsidR="00555AC9" w:rsidRPr="007B0F19">
        <w:rPr>
          <w:color w:val="000000" w:themeColor="text1"/>
        </w:rPr>
        <w:t>57-</w:t>
      </w:r>
      <w:r w:rsidR="00FD4436">
        <w:rPr>
          <w:color w:val="000000" w:themeColor="text1"/>
        </w:rPr>
        <w:t xml:space="preserve">feeder </w:t>
      </w:r>
      <w:r w:rsidR="0091586E">
        <w:rPr>
          <w:color w:val="000000" w:themeColor="text1"/>
        </w:rPr>
        <w:t>structure</w:t>
      </w:r>
      <w:r w:rsidR="00555AC9" w:rsidRPr="007B0F19">
        <w:rPr>
          <w:color w:val="000000" w:themeColor="text1"/>
        </w:rPr>
        <w:t xml:space="preserve"> for ease of presentation. The results, however, are consistent across the full benchmark set. The ground truth data are compiled in the following manner: Various benchmarks are developed for each network by varying the nominal load inside a variance of 20% </w:t>
      </w:r>
      <w:r w:rsidR="00352EB3" w:rsidRPr="007B0F19">
        <w:rPr>
          <w:color w:val="000000" w:themeColor="text1"/>
        </w:rPr>
        <w:t>consequently</w:t>
      </w:r>
      <w:r w:rsidR="00555AC9" w:rsidRPr="007B0F19">
        <w:rPr>
          <w:color w:val="000000" w:themeColor="text1"/>
        </w:rPr>
        <w:t xml:space="preserve">, the loads are sampled from the distributions. Consequently, the resulting benchmarks have load requirements that vary by up to 20% of their nominal values: Many of them become substantially more computationally difficult and crowded than their initial counterparts. The network value constituting the dataset entry </w:t>
      </w:r>
      <w:r w:rsidR="006F4071">
        <w:rPr>
          <w:color w:val="000000" w:themeColor="text1"/>
        </w:rPr>
        <w:t>possible and practicable for</w:t>
      </w:r>
      <w:r w:rsidR="00555AC9" w:rsidRPr="007B0F19">
        <w:rPr>
          <w:color w:val="000000" w:themeColor="text1"/>
        </w:rPr>
        <w:t xml:space="preserve"> OPF </w:t>
      </w:r>
      <w:r w:rsidR="006F4071">
        <w:rPr>
          <w:color w:val="000000" w:themeColor="text1"/>
        </w:rPr>
        <w:t>explanation</w:t>
      </w:r>
      <w:r w:rsidR="00555AC9" w:rsidRPr="007B0F19">
        <w:rPr>
          <w:color w:val="000000" w:themeColor="text1"/>
        </w:rPr>
        <w:t xml:space="preserve"> </w:t>
      </w:r>
      <w:r w:rsidR="001F2CEB" w:rsidRPr="007B0F19">
        <w:rPr>
          <w:color w:val="000000" w:themeColor="text1"/>
        </w:rPr>
        <w:t xml:space="preserve">by addressing the SHADE </w:t>
      </w:r>
      <w:r w:rsidR="006F4071">
        <w:rPr>
          <w:color w:val="000000" w:themeColor="text1"/>
        </w:rPr>
        <w:t>issue</w:t>
      </w:r>
      <w:r w:rsidR="001F2CEB" w:rsidRPr="007B0F19">
        <w:rPr>
          <w:color w:val="000000" w:themeColor="text1"/>
        </w:rPr>
        <w:t>.</w:t>
      </w:r>
      <w:r w:rsidR="0031195E">
        <w:rPr>
          <w:color w:val="000000" w:themeColor="text1"/>
        </w:rPr>
        <w:t xml:space="preserve"> </w:t>
      </w:r>
      <w:r w:rsidR="00613FA2" w:rsidRPr="007B0F19">
        <w:rPr>
          <w:color w:val="000000" w:themeColor="text1"/>
        </w:rPr>
        <w:t xml:space="preserve">The MFO approach outperforms the SHADE algorithm, as expected. It should be </w:t>
      </w:r>
      <w:r w:rsidR="00E869D1" w:rsidRPr="00E869D1">
        <w:rPr>
          <w:color w:val="000000" w:themeColor="text1"/>
        </w:rPr>
        <w:t>observed that there are only a few</w:t>
      </w:r>
      <w:r w:rsidR="00B46944">
        <w:rPr>
          <w:color w:val="000000" w:themeColor="text1"/>
        </w:rPr>
        <w:t xml:space="preserve"> </w:t>
      </w:r>
      <w:r w:rsidR="00E869D1" w:rsidRPr="00E869D1">
        <w:rPr>
          <w:color w:val="000000" w:themeColor="text1"/>
        </w:rPr>
        <w:t xml:space="preserve">iterations </w:t>
      </w:r>
      <w:r w:rsidR="00613FA2" w:rsidRPr="007B0F19">
        <w:rPr>
          <w:color w:val="000000" w:themeColor="text1"/>
        </w:rPr>
        <w:t>(</w:t>
      </w:r>
      <w:r w:rsidR="00E869D1">
        <w:rPr>
          <w:color w:val="000000" w:themeColor="text1"/>
        </w:rPr>
        <w:t>mean</w:t>
      </w:r>
      <w:r w:rsidR="00613FA2" w:rsidRPr="007B0F19">
        <w:rPr>
          <w:color w:val="000000" w:themeColor="text1"/>
        </w:rPr>
        <w:t xml:space="preserve"> of 4 outer iterations per </w:t>
      </w:r>
      <w:r w:rsidR="00E869D1">
        <w:rPr>
          <w:color w:val="000000" w:themeColor="text1"/>
        </w:rPr>
        <w:t>run</w:t>
      </w:r>
      <w:r w:rsidR="00613FA2" w:rsidRPr="007B0F19">
        <w:rPr>
          <w:color w:val="000000" w:themeColor="text1"/>
        </w:rPr>
        <w:t xml:space="preserve">); </w:t>
      </w:r>
      <w:r w:rsidR="00E869D1">
        <w:rPr>
          <w:color w:val="000000" w:themeColor="text1"/>
        </w:rPr>
        <w:t>nevertheless</w:t>
      </w:r>
      <w:r w:rsidR="00613FA2" w:rsidRPr="007B0F19">
        <w:rPr>
          <w:color w:val="000000" w:themeColor="text1"/>
        </w:rPr>
        <w:t xml:space="preserve">, MFO algorithm is roughly 6 times slower than the </w:t>
      </w:r>
      <w:r w:rsidR="00613FA2">
        <w:rPr>
          <w:color w:val="000000" w:themeColor="text1"/>
        </w:rPr>
        <w:t>SHADE</w:t>
      </w:r>
      <w:r w:rsidR="00613FA2" w:rsidRPr="007B0F19">
        <w:rPr>
          <w:color w:val="000000" w:themeColor="text1"/>
        </w:rPr>
        <w:t xml:space="preserve"> algorithm, as expected, </w:t>
      </w:r>
      <w:r w:rsidR="00E869D1" w:rsidRPr="00E869D1">
        <w:rPr>
          <w:color w:val="000000" w:themeColor="text1"/>
        </w:rPr>
        <w:t>since the price (processing time) of a single SHADE solution is almost 1.5 times higher than that of a trust region.</w:t>
      </w:r>
    </w:p>
    <w:p w14:paraId="4FBFA82C" w14:textId="77777777" w:rsidR="00E869D1" w:rsidRDefault="00E869D1" w:rsidP="00E869D1">
      <w:pPr>
        <w:jc w:val="both"/>
        <w:rPr>
          <w:color w:val="000000" w:themeColor="text1"/>
        </w:rPr>
      </w:pPr>
    </w:p>
    <w:p w14:paraId="2C71AA81" w14:textId="1C2B9A00" w:rsidR="00613FA2" w:rsidRPr="007A7495" w:rsidRDefault="00613FA2" w:rsidP="00E869D1">
      <w:pPr>
        <w:jc w:val="both"/>
        <w:rPr>
          <w:color w:val="000000" w:themeColor="text1"/>
        </w:rPr>
      </w:pPr>
      <w:r w:rsidRPr="007A7495">
        <w:rPr>
          <w:b/>
          <w:bCs/>
          <w:color w:val="000000" w:themeColor="text1"/>
        </w:rPr>
        <w:t>Case 1: Lower manufacturing expenses</w:t>
      </w:r>
    </w:p>
    <w:p w14:paraId="1FA6D07C" w14:textId="77777777" w:rsidR="00613FA2" w:rsidRPr="007B0F19" w:rsidRDefault="00613FA2" w:rsidP="00613FA2">
      <w:pPr>
        <w:jc w:val="both"/>
        <w:rPr>
          <w:color w:val="000000" w:themeColor="text1"/>
        </w:rPr>
      </w:pPr>
      <w:r w:rsidRPr="007B0F19">
        <w:rPr>
          <w:color w:val="000000" w:themeColor="text1"/>
        </w:rPr>
        <w:t xml:space="preserve"> </w:t>
      </w:r>
    </w:p>
    <w:p w14:paraId="07BC0886" w14:textId="43DF17A0" w:rsidR="007B0F19" w:rsidRDefault="00613FA2" w:rsidP="004E0DD1">
      <w:pPr>
        <w:jc w:val="both"/>
        <w:rPr>
          <w:color w:val="000000" w:themeColor="text1"/>
        </w:rPr>
      </w:pPr>
      <w:r w:rsidRPr="007B0F19">
        <w:rPr>
          <w:color w:val="000000" w:themeColor="text1"/>
        </w:rPr>
        <w:t xml:space="preserve">The </w:t>
      </w:r>
      <w:r w:rsidR="0033563E">
        <w:rPr>
          <w:color w:val="000000" w:themeColor="text1"/>
        </w:rPr>
        <w:t>objective</w:t>
      </w:r>
      <w:r w:rsidRPr="007B0F19">
        <w:rPr>
          <w:color w:val="000000" w:themeColor="text1"/>
        </w:rPr>
        <w:t xml:space="preserve"> here is to lower the expense of producing power using </w:t>
      </w:r>
      <w:r w:rsidR="0033563E">
        <w:rPr>
          <w:color w:val="000000" w:themeColor="text1"/>
        </w:rPr>
        <w:t>cogeneration</w:t>
      </w:r>
      <w:r w:rsidRPr="007B0F19">
        <w:rPr>
          <w:color w:val="000000" w:themeColor="text1"/>
        </w:rPr>
        <w:t xml:space="preserve"> </w:t>
      </w:r>
      <w:r w:rsidR="0033563E">
        <w:rPr>
          <w:color w:val="000000" w:themeColor="text1"/>
        </w:rPr>
        <w:t>power</w:t>
      </w:r>
      <w:r w:rsidRPr="007B0F19">
        <w:rPr>
          <w:color w:val="000000" w:themeColor="text1"/>
        </w:rPr>
        <w:t xml:space="preserve"> sources like those described </w:t>
      </w:r>
      <w:r>
        <w:rPr>
          <w:color w:val="000000" w:themeColor="text1"/>
        </w:rPr>
        <w:t>in</w:t>
      </w:r>
      <w:r w:rsidRPr="007B0F19">
        <w:rPr>
          <w:color w:val="000000" w:themeColor="text1"/>
        </w:rPr>
        <w:t xml:space="preserve"> </w:t>
      </w:r>
      <w:r>
        <w:rPr>
          <w:color w:val="000000" w:themeColor="text1"/>
        </w:rPr>
        <w:t>s</w:t>
      </w:r>
      <w:r w:rsidRPr="007B0F19">
        <w:rPr>
          <w:color w:val="000000" w:themeColor="text1"/>
        </w:rPr>
        <w:t xml:space="preserve">ection 2. All breeze, celestial, </w:t>
      </w:r>
      <w:r w:rsidR="0033563E">
        <w:rPr>
          <w:color w:val="000000" w:themeColor="text1"/>
        </w:rPr>
        <w:t>cosmic</w:t>
      </w:r>
      <w:r w:rsidRPr="007B0F19">
        <w:rPr>
          <w:color w:val="000000" w:themeColor="text1"/>
        </w:rPr>
        <w:t xml:space="preserve"> PV, with a</w:t>
      </w:r>
      <w:r>
        <w:rPr>
          <w:color w:val="000000" w:themeColor="text1"/>
        </w:rPr>
        <w:t xml:space="preserve"> few</w:t>
      </w:r>
      <w:r w:rsidRPr="007B0F19">
        <w:rPr>
          <w:color w:val="000000" w:themeColor="text1"/>
        </w:rPr>
        <w:t xml:space="preserve"> hydro models make use of PDF features</w:t>
      </w:r>
      <w:r>
        <w:rPr>
          <w:color w:val="000000" w:themeColor="text1"/>
        </w:rPr>
        <w:t xml:space="preserve">. </w:t>
      </w:r>
      <w:r w:rsidRPr="007B0F19">
        <w:rPr>
          <w:color w:val="000000" w:themeColor="text1"/>
        </w:rPr>
        <w:t xml:space="preserve">MFO beat other comparison algorithms in all statistical analyses from 30 simulation runs, as shown in Table 3. MFO had the lowest cost of generation, 888.7248 $/h, while GWO had the highest, 889.9486 $/h. </w:t>
      </w:r>
    </w:p>
    <w:p w14:paraId="609A1E41" w14:textId="77777777" w:rsidR="00495313" w:rsidRPr="007B0F19" w:rsidRDefault="00495313" w:rsidP="004E0DD1">
      <w:pPr>
        <w:jc w:val="both"/>
        <w:rPr>
          <w:color w:val="000000" w:themeColor="text1"/>
        </w:rPr>
      </w:pPr>
    </w:p>
    <w:p w14:paraId="36FC8FB6" w14:textId="65E91273" w:rsidR="00796C93" w:rsidRDefault="004E0DD1" w:rsidP="004E0DD1">
      <w:pPr>
        <w:jc w:val="both"/>
        <w:rPr>
          <w:color w:val="000000" w:themeColor="text1"/>
        </w:rPr>
      </w:pPr>
      <w:r w:rsidRPr="007B0F19">
        <w:rPr>
          <w:color w:val="000000" w:themeColor="text1"/>
        </w:rPr>
        <w:t xml:space="preserve">Table 3: Statical </w:t>
      </w:r>
      <w:r w:rsidR="00704A2D">
        <w:rPr>
          <w:color w:val="000000" w:themeColor="text1"/>
        </w:rPr>
        <w:t>r</w:t>
      </w:r>
      <w:r w:rsidRPr="007B0F19">
        <w:rPr>
          <w:color w:val="000000" w:themeColor="text1"/>
        </w:rPr>
        <w:t xml:space="preserve">esults </w:t>
      </w:r>
      <w:r w:rsidR="00704A2D">
        <w:rPr>
          <w:color w:val="000000" w:themeColor="text1"/>
        </w:rPr>
        <w:t>used in</w:t>
      </w:r>
      <w:r w:rsidRPr="007B0F19">
        <w:rPr>
          <w:color w:val="000000" w:themeColor="text1"/>
        </w:rPr>
        <w:t xml:space="preserve"> </w:t>
      </w:r>
      <w:r w:rsidR="00704A2D">
        <w:rPr>
          <w:color w:val="000000" w:themeColor="text1"/>
        </w:rPr>
        <w:t>g</w:t>
      </w:r>
      <w:r w:rsidRPr="007B0F19">
        <w:rPr>
          <w:color w:val="000000" w:themeColor="text1"/>
        </w:rPr>
        <w:t xml:space="preserve">eneration cost for different </w:t>
      </w:r>
      <w:r w:rsidR="00495313" w:rsidRPr="007B0F19">
        <w:rPr>
          <w:color w:val="000000" w:themeColor="text1"/>
        </w:rPr>
        <w:t>algorithms.</w:t>
      </w:r>
    </w:p>
    <w:p w14:paraId="2A3998B5" w14:textId="77777777" w:rsidR="00390308" w:rsidRPr="007B0F19" w:rsidRDefault="00390308" w:rsidP="004E0DD1">
      <w:pPr>
        <w:jc w:val="both"/>
        <w:rPr>
          <w:color w:val="000000" w:themeColor="text1"/>
        </w:rPr>
      </w:pPr>
    </w:p>
    <w:tbl>
      <w:tblPr>
        <w:tblStyle w:val="TableGrid1"/>
        <w:tblW w:w="4732" w:type="dxa"/>
        <w:jc w:val="center"/>
        <w:tblLook w:val="04A0" w:firstRow="1" w:lastRow="0" w:firstColumn="1" w:lastColumn="0" w:noHBand="0" w:noVBand="1"/>
      </w:tblPr>
      <w:tblGrid>
        <w:gridCol w:w="996"/>
        <w:gridCol w:w="1386"/>
        <w:gridCol w:w="1416"/>
        <w:gridCol w:w="1096"/>
        <w:gridCol w:w="1376"/>
      </w:tblGrid>
      <w:tr w:rsidR="007B0F19" w:rsidRPr="007B0F19" w14:paraId="13FDCD9F" w14:textId="77777777" w:rsidTr="007B0F19">
        <w:trPr>
          <w:trHeight w:val="822"/>
          <w:jc w:val="center"/>
        </w:trPr>
        <w:tc>
          <w:tcPr>
            <w:tcW w:w="759" w:type="dxa"/>
            <w:tcBorders>
              <w:top w:val="single" w:sz="4" w:space="0" w:color="auto"/>
              <w:left w:val="single" w:sz="4" w:space="0" w:color="auto"/>
              <w:bottom w:val="single" w:sz="4" w:space="0" w:color="auto"/>
              <w:right w:val="single" w:sz="4" w:space="0" w:color="auto"/>
            </w:tcBorders>
            <w:shd w:val="clear" w:color="auto" w:fill="9CC2E5"/>
            <w:hideMark/>
          </w:tcPr>
          <w:p w14:paraId="654254B8" w14:textId="060F56C3"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Innovation</w:t>
            </w:r>
          </w:p>
        </w:tc>
        <w:tc>
          <w:tcPr>
            <w:tcW w:w="1042" w:type="dxa"/>
            <w:tcBorders>
              <w:top w:val="single" w:sz="4" w:space="0" w:color="auto"/>
              <w:left w:val="single" w:sz="4" w:space="0" w:color="auto"/>
              <w:bottom w:val="single" w:sz="4" w:space="0" w:color="auto"/>
              <w:right w:val="single" w:sz="4" w:space="0" w:color="auto"/>
            </w:tcBorders>
            <w:shd w:val="clear" w:color="auto" w:fill="9CC2E5"/>
            <w:hideMark/>
          </w:tcPr>
          <w:p w14:paraId="3CB8FE18" w14:textId="43C59846"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Minimum(MW)</w:t>
            </w:r>
          </w:p>
        </w:tc>
        <w:tc>
          <w:tcPr>
            <w:tcW w:w="1064" w:type="dxa"/>
            <w:tcBorders>
              <w:top w:val="single" w:sz="4" w:space="0" w:color="auto"/>
              <w:left w:val="single" w:sz="4" w:space="0" w:color="auto"/>
              <w:bottom w:val="single" w:sz="4" w:space="0" w:color="auto"/>
              <w:right w:val="single" w:sz="4" w:space="0" w:color="auto"/>
            </w:tcBorders>
            <w:shd w:val="clear" w:color="auto" w:fill="9CC2E5"/>
            <w:hideMark/>
          </w:tcPr>
          <w:p w14:paraId="1FF8C419"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Maximum(MW)</w:t>
            </w:r>
          </w:p>
        </w:tc>
        <w:tc>
          <w:tcPr>
            <w:tcW w:w="832" w:type="dxa"/>
            <w:tcBorders>
              <w:top w:val="single" w:sz="4" w:space="0" w:color="auto"/>
              <w:left w:val="single" w:sz="4" w:space="0" w:color="auto"/>
              <w:bottom w:val="single" w:sz="4" w:space="0" w:color="auto"/>
              <w:right w:val="single" w:sz="4" w:space="0" w:color="auto"/>
            </w:tcBorders>
            <w:shd w:val="clear" w:color="auto" w:fill="9CC2E5"/>
            <w:hideMark/>
          </w:tcPr>
          <w:p w14:paraId="2587C3B5"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Average Value(MW)</w:t>
            </w:r>
          </w:p>
        </w:tc>
        <w:tc>
          <w:tcPr>
            <w:tcW w:w="1035" w:type="dxa"/>
            <w:tcBorders>
              <w:top w:val="single" w:sz="4" w:space="0" w:color="auto"/>
              <w:left w:val="single" w:sz="4" w:space="0" w:color="auto"/>
              <w:bottom w:val="single" w:sz="4" w:space="0" w:color="auto"/>
              <w:right w:val="single" w:sz="4" w:space="0" w:color="auto"/>
            </w:tcBorders>
            <w:shd w:val="clear" w:color="auto" w:fill="9CC2E5"/>
            <w:hideMark/>
          </w:tcPr>
          <w:p w14:paraId="646BBB50"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Standard Deviation(MW)</w:t>
            </w:r>
          </w:p>
        </w:tc>
      </w:tr>
      <w:tr w:rsidR="007B0F19" w:rsidRPr="007B0F19" w14:paraId="2909C59B" w14:textId="77777777" w:rsidTr="007B0F19">
        <w:trPr>
          <w:trHeight w:val="398"/>
          <w:jc w:val="center"/>
        </w:trPr>
        <w:tc>
          <w:tcPr>
            <w:tcW w:w="759" w:type="dxa"/>
            <w:tcBorders>
              <w:top w:val="single" w:sz="4" w:space="0" w:color="auto"/>
              <w:left w:val="single" w:sz="4" w:space="0" w:color="auto"/>
              <w:bottom w:val="single" w:sz="4" w:space="0" w:color="auto"/>
              <w:right w:val="single" w:sz="4" w:space="0" w:color="auto"/>
            </w:tcBorders>
            <w:shd w:val="clear" w:color="auto" w:fill="F7CAAC"/>
            <w:hideMark/>
          </w:tcPr>
          <w:p w14:paraId="0AC61346"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SHADE</w:t>
            </w:r>
          </w:p>
        </w:tc>
        <w:tc>
          <w:tcPr>
            <w:tcW w:w="1042" w:type="dxa"/>
            <w:tcBorders>
              <w:top w:val="single" w:sz="4" w:space="0" w:color="auto"/>
              <w:left w:val="single" w:sz="4" w:space="0" w:color="auto"/>
              <w:bottom w:val="single" w:sz="4" w:space="0" w:color="auto"/>
              <w:right w:val="single" w:sz="4" w:space="0" w:color="auto"/>
            </w:tcBorders>
            <w:hideMark/>
          </w:tcPr>
          <w:p w14:paraId="6BDE14FB"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891.2346</w:t>
            </w:r>
          </w:p>
        </w:tc>
        <w:tc>
          <w:tcPr>
            <w:tcW w:w="1064" w:type="dxa"/>
            <w:tcBorders>
              <w:top w:val="single" w:sz="4" w:space="0" w:color="auto"/>
              <w:left w:val="single" w:sz="4" w:space="0" w:color="auto"/>
              <w:bottom w:val="single" w:sz="4" w:space="0" w:color="auto"/>
              <w:right w:val="single" w:sz="4" w:space="0" w:color="auto"/>
            </w:tcBorders>
            <w:hideMark/>
          </w:tcPr>
          <w:p w14:paraId="41D7D5FF"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892.6542</w:t>
            </w:r>
          </w:p>
        </w:tc>
        <w:tc>
          <w:tcPr>
            <w:tcW w:w="832" w:type="dxa"/>
            <w:tcBorders>
              <w:top w:val="single" w:sz="4" w:space="0" w:color="auto"/>
              <w:left w:val="single" w:sz="4" w:space="0" w:color="auto"/>
              <w:bottom w:val="single" w:sz="4" w:space="0" w:color="auto"/>
              <w:right w:val="single" w:sz="4" w:space="0" w:color="auto"/>
            </w:tcBorders>
            <w:hideMark/>
          </w:tcPr>
          <w:p w14:paraId="1039785F"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891.0876</w:t>
            </w:r>
          </w:p>
        </w:tc>
        <w:tc>
          <w:tcPr>
            <w:tcW w:w="1035" w:type="dxa"/>
            <w:tcBorders>
              <w:top w:val="single" w:sz="4" w:space="0" w:color="auto"/>
              <w:left w:val="single" w:sz="4" w:space="0" w:color="auto"/>
              <w:bottom w:val="single" w:sz="4" w:space="0" w:color="auto"/>
              <w:right w:val="single" w:sz="4" w:space="0" w:color="auto"/>
            </w:tcBorders>
            <w:hideMark/>
          </w:tcPr>
          <w:p w14:paraId="07CB9B19"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1.234987</w:t>
            </w:r>
          </w:p>
        </w:tc>
      </w:tr>
      <w:tr w:rsidR="007B0F19" w:rsidRPr="007B0F19" w14:paraId="2A2ADEBF" w14:textId="77777777" w:rsidTr="007B0F19">
        <w:trPr>
          <w:trHeight w:val="413"/>
          <w:jc w:val="center"/>
        </w:trPr>
        <w:tc>
          <w:tcPr>
            <w:tcW w:w="759" w:type="dxa"/>
            <w:tcBorders>
              <w:top w:val="single" w:sz="4" w:space="0" w:color="auto"/>
              <w:left w:val="single" w:sz="4" w:space="0" w:color="auto"/>
              <w:bottom w:val="single" w:sz="4" w:space="0" w:color="auto"/>
              <w:right w:val="single" w:sz="4" w:space="0" w:color="auto"/>
            </w:tcBorders>
            <w:shd w:val="clear" w:color="auto" w:fill="F7CAAC"/>
            <w:hideMark/>
          </w:tcPr>
          <w:p w14:paraId="76EE95A2"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MFO</w:t>
            </w:r>
          </w:p>
        </w:tc>
        <w:tc>
          <w:tcPr>
            <w:tcW w:w="1042" w:type="dxa"/>
            <w:tcBorders>
              <w:top w:val="single" w:sz="4" w:space="0" w:color="auto"/>
              <w:left w:val="single" w:sz="4" w:space="0" w:color="auto"/>
              <w:bottom w:val="single" w:sz="4" w:space="0" w:color="auto"/>
              <w:right w:val="single" w:sz="4" w:space="0" w:color="auto"/>
            </w:tcBorders>
          </w:tcPr>
          <w:p w14:paraId="318BA66B" w14:textId="600B2722" w:rsidR="005B3232" w:rsidRPr="007B0F19" w:rsidRDefault="006B554E"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888.7248</w:t>
            </w:r>
          </w:p>
        </w:tc>
        <w:tc>
          <w:tcPr>
            <w:tcW w:w="1064" w:type="dxa"/>
            <w:tcBorders>
              <w:top w:val="single" w:sz="4" w:space="0" w:color="auto"/>
              <w:left w:val="single" w:sz="4" w:space="0" w:color="auto"/>
              <w:bottom w:val="single" w:sz="4" w:space="0" w:color="auto"/>
              <w:right w:val="single" w:sz="4" w:space="0" w:color="auto"/>
            </w:tcBorders>
          </w:tcPr>
          <w:p w14:paraId="1793B13C" w14:textId="26E92F2D" w:rsidR="005B3232" w:rsidRPr="007B0F19" w:rsidRDefault="006B554E"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891.1283</w:t>
            </w:r>
          </w:p>
        </w:tc>
        <w:tc>
          <w:tcPr>
            <w:tcW w:w="832" w:type="dxa"/>
            <w:tcBorders>
              <w:top w:val="single" w:sz="4" w:space="0" w:color="auto"/>
              <w:left w:val="single" w:sz="4" w:space="0" w:color="auto"/>
              <w:bottom w:val="single" w:sz="4" w:space="0" w:color="auto"/>
              <w:right w:val="single" w:sz="4" w:space="0" w:color="auto"/>
            </w:tcBorders>
          </w:tcPr>
          <w:p w14:paraId="44E7805A" w14:textId="5AC3936F" w:rsidR="005B3232" w:rsidRPr="007B0F19" w:rsidRDefault="006B554E"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889.3877</w:t>
            </w:r>
          </w:p>
        </w:tc>
        <w:tc>
          <w:tcPr>
            <w:tcW w:w="1035" w:type="dxa"/>
            <w:tcBorders>
              <w:top w:val="single" w:sz="4" w:space="0" w:color="auto"/>
              <w:left w:val="single" w:sz="4" w:space="0" w:color="auto"/>
              <w:bottom w:val="single" w:sz="4" w:space="0" w:color="auto"/>
              <w:right w:val="single" w:sz="4" w:space="0" w:color="auto"/>
            </w:tcBorders>
          </w:tcPr>
          <w:p w14:paraId="61A5A153" w14:textId="1BFBEB1C" w:rsidR="005B3232" w:rsidRPr="007B0F19" w:rsidRDefault="006B554E"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0.998364</w:t>
            </w:r>
          </w:p>
        </w:tc>
      </w:tr>
      <w:tr w:rsidR="007B0F19" w:rsidRPr="007B0F19" w14:paraId="3DF2D185" w14:textId="77777777" w:rsidTr="007B0F19">
        <w:trPr>
          <w:trHeight w:val="521"/>
          <w:jc w:val="center"/>
        </w:trPr>
        <w:tc>
          <w:tcPr>
            <w:tcW w:w="759" w:type="dxa"/>
            <w:tcBorders>
              <w:top w:val="single" w:sz="4" w:space="0" w:color="auto"/>
              <w:left w:val="single" w:sz="4" w:space="0" w:color="auto"/>
              <w:bottom w:val="single" w:sz="4" w:space="0" w:color="auto"/>
              <w:right w:val="single" w:sz="4" w:space="0" w:color="auto"/>
            </w:tcBorders>
            <w:shd w:val="clear" w:color="auto" w:fill="F7CAAC"/>
            <w:hideMark/>
          </w:tcPr>
          <w:p w14:paraId="49B01556"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GWO</w:t>
            </w:r>
          </w:p>
        </w:tc>
        <w:tc>
          <w:tcPr>
            <w:tcW w:w="1042" w:type="dxa"/>
            <w:tcBorders>
              <w:top w:val="single" w:sz="4" w:space="0" w:color="auto"/>
              <w:left w:val="single" w:sz="4" w:space="0" w:color="auto"/>
              <w:bottom w:val="single" w:sz="4" w:space="0" w:color="auto"/>
              <w:right w:val="single" w:sz="4" w:space="0" w:color="auto"/>
            </w:tcBorders>
          </w:tcPr>
          <w:p w14:paraId="4A2249D8" w14:textId="261ECD24" w:rsidR="005B3232" w:rsidRPr="007B0F19" w:rsidRDefault="006B554E"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889.9486</w:t>
            </w:r>
          </w:p>
        </w:tc>
        <w:tc>
          <w:tcPr>
            <w:tcW w:w="1064" w:type="dxa"/>
            <w:tcBorders>
              <w:top w:val="single" w:sz="4" w:space="0" w:color="auto"/>
              <w:left w:val="single" w:sz="4" w:space="0" w:color="auto"/>
              <w:bottom w:val="single" w:sz="4" w:space="0" w:color="auto"/>
              <w:right w:val="single" w:sz="4" w:space="0" w:color="auto"/>
            </w:tcBorders>
          </w:tcPr>
          <w:p w14:paraId="2EFF2D59" w14:textId="06B0B66C" w:rsidR="005B3232" w:rsidRPr="007B0F19" w:rsidRDefault="006B554E"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894.0422</w:t>
            </w:r>
          </w:p>
        </w:tc>
        <w:tc>
          <w:tcPr>
            <w:tcW w:w="832" w:type="dxa"/>
            <w:tcBorders>
              <w:top w:val="single" w:sz="4" w:space="0" w:color="auto"/>
              <w:left w:val="single" w:sz="4" w:space="0" w:color="auto"/>
              <w:bottom w:val="single" w:sz="4" w:space="0" w:color="auto"/>
              <w:right w:val="single" w:sz="4" w:space="0" w:color="auto"/>
            </w:tcBorders>
          </w:tcPr>
          <w:p w14:paraId="30451CF5" w14:textId="445306A1" w:rsidR="005B3232" w:rsidRPr="007B0F19" w:rsidRDefault="006B554E"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890.3444</w:t>
            </w:r>
          </w:p>
        </w:tc>
        <w:tc>
          <w:tcPr>
            <w:tcW w:w="1035" w:type="dxa"/>
            <w:tcBorders>
              <w:top w:val="single" w:sz="4" w:space="0" w:color="auto"/>
              <w:left w:val="single" w:sz="4" w:space="0" w:color="auto"/>
              <w:bottom w:val="single" w:sz="4" w:space="0" w:color="auto"/>
              <w:right w:val="single" w:sz="4" w:space="0" w:color="auto"/>
            </w:tcBorders>
          </w:tcPr>
          <w:p w14:paraId="244D20DF" w14:textId="40322D93" w:rsidR="005B3232" w:rsidRPr="007B0F19" w:rsidRDefault="006B554E"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2.522093</w:t>
            </w:r>
          </w:p>
        </w:tc>
      </w:tr>
    </w:tbl>
    <w:p w14:paraId="2D985938" w14:textId="77777777" w:rsidR="004E0DD1" w:rsidRPr="007B0F19" w:rsidRDefault="004E0DD1" w:rsidP="004E0DD1">
      <w:pPr>
        <w:jc w:val="both"/>
        <w:rPr>
          <w:color w:val="000000" w:themeColor="text1"/>
        </w:rPr>
      </w:pPr>
    </w:p>
    <w:p w14:paraId="53660F05" w14:textId="3711FB67" w:rsidR="005B3232" w:rsidRPr="007B0F19" w:rsidRDefault="005B3232" w:rsidP="005B3232">
      <w:pPr>
        <w:jc w:val="both"/>
        <w:rPr>
          <w:color w:val="000000" w:themeColor="text1"/>
        </w:rPr>
      </w:pPr>
    </w:p>
    <w:p w14:paraId="5AA86C7C" w14:textId="6B4FDCE8" w:rsidR="00C2526A" w:rsidRPr="007B0F19" w:rsidRDefault="005B3232" w:rsidP="00620DF8">
      <w:pPr>
        <w:pStyle w:val="NormalWeb"/>
        <w:shd w:val="clear" w:color="auto" w:fill="FFFFFF"/>
        <w:spacing w:before="0" w:beforeAutospacing="0" w:after="0" w:afterAutospacing="0"/>
        <w:jc w:val="both"/>
        <w:rPr>
          <w:rFonts w:eastAsia="SimSun"/>
          <w:color w:val="000000" w:themeColor="text1"/>
          <w:sz w:val="20"/>
          <w:szCs w:val="20"/>
        </w:rPr>
      </w:pPr>
      <w:r w:rsidRPr="007B0F19">
        <w:rPr>
          <w:rFonts w:eastAsia="SimSun"/>
          <w:color w:val="000000" w:themeColor="text1"/>
          <w:sz w:val="20"/>
          <w:szCs w:val="20"/>
        </w:rPr>
        <w:t xml:space="preserve">SHADE is utilized in conjunction with the method for managing constraints that emphasizes the </w:t>
      </w:r>
      <w:r w:rsidR="00C2526A" w:rsidRPr="007B0F19">
        <w:rPr>
          <w:rFonts w:eastAsia="SimSun"/>
          <w:color w:val="000000" w:themeColor="text1"/>
          <w:sz w:val="20"/>
          <w:szCs w:val="20"/>
        </w:rPr>
        <w:t xml:space="preserve">SF. </w:t>
      </w:r>
      <w:r w:rsidRPr="007B0F19">
        <w:rPr>
          <w:rFonts w:eastAsia="SimSun"/>
          <w:color w:val="000000" w:themeColor="text1"/>
          <w:sz w:val="20"/>
          <w:szCs w:val="20"/>
        </w:rPr>
        <w:t xml:space="preserve"> Nearly all OPF literature uses a penalty function technique to identify restriction violations. The choice of the punishment coefficient has an impact on this method. Small penalty coefficients overuse the impractical region, extending the search for workable alternatives.</w:t>
      </w:r>
      <w:r w:rsidR="006E7B27" w:rsidRPr="007B0F19">
        <w:rPr>
          <w:rFonts w:eastAsia="SimSun"/>
          <w:color w:val="000000" w:themeColor="text1"/>
          <w:sz w:val="20"/>
          <w:szCs w:val="20"/>
        </w:rPr>
        <w:t xml:space="preserve"> </w:t>
      </w:r>
      <w:r w:rsidR="00620DF8" w:rsidRPr="007B0F19">
        <w:rPr>
          <w:rFonts w:eastAsia="SimSun"/>
          <w:color w:val="000000" w:themeColor="text1"/>
          <w:sz w:val="20"/>
          <w:szCs w:val="20"/>
        </w:rPr>
        <w:t>All algorithms produced the same operating points and succeeded in gener</w:t>
      </w:r>
      <w:r w:rsidR="006E7B27" w:rsidRPr="007B0F19">
        <w:rPr>
          <w:rFonts w:eastAsia="SimSun"/>
          <w:color w:val="000000" w:themeColor="text1"/>
          <w:sz w:val="20"/>
          <w:szCs w:val="20"/>
        </w:rPr>
        <w:t>ating the solution in Fig</w:t>
      </w:r>
      <w:r w:rsidR="003A518A">
        <w:rPr>
          <w:rFonts w:eastAsia="SimSun"/>
          <w:color w:val="000000" w:themeColor="text1"/>
          <w:sz w:val="20"/>
          <w:szCs w:val="20"/>
        </w:rPr>
        <w:t>ure</w:t>
      </w:r>
      <w:r w:rsidR="006E7B27" w:rsidRPr="007B0F19">
        <w:rPr>
          <w:rFonts w:eastAsia="SimSun"/>
          <w:color w:val="000000" w:themeColor="text1"/>
          <w:sz w:val="20"/>
          <w:szCs w:val="20"/>
        </w:rPr>
        <w:t xml:space="preserve"> </w:t>
      </w:r>
      <w:r w:rsidR="00620DF8" w:rsidRPr="007B0F19">
        <w:rPr>
          <w:rFonts w:eastAsia="SimSun"/>
          <w:color w:val="000000" w:themeColor="text1"/>
          <w:sz w:val="20"/>
          <w:szCs w:val="20"/>
        </w:rPr>
        <w:t xml:space="preserve">9. </w:t>
      </w:r>
    </w:p>
    <w:p w14:paraId="3994ABDC" w14:textId="720AD961" w:rsidR="00C2526A" w:rsidRPr="007B0F19" w:rsidRDefault="00C2526A" w:rsidP="007B0F19">
      <w:pPr>
        <w:pStyle w:val="NormalWeb"/>
        <w:shd w:val="clear" w:color="auto" w:fill="FFFFFF"/>
        <w:spacing w:before="0" w:beforeAutospacing="0" w:after="0" w:afterAutospacing="0"/>
        <w:jc w:val="center"/>
        <w:rPr>
          <w:rFonts w:eastAsia="SimSun"/>
          <w:color w:val="000000" w:themeColor="text1"/>
          <w:sz w:val="20"/>
          <w:szCs w:val="20"/>
        </w:rPr>
      </w:pPr>
      <w:r w:rsidRPr="007B0F19">
        <w:rPr>
          <w:noProof/>
          <w:color w:val="000000" w:themeColor="text1"/>
          <w:lang w:bidi="bn-BD"/>
        </w:rPr>
        <w:lastRenderedPageBreak/>
        <w:drawing>
          <wp:inline distT="0" distB="0" distL="0" distR="0" wp14:anchorId="25425F1E" wp14:editId="36DE9D5E">
            <wp:extent cx="3081655" cy="230955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1655" cy="2309557"/>
                    </a:xfrm>
                    <a:prstGeom prst="rect">
                      <a:avLst/>
                    </a:prstGeom>
                    <a:noFill/>
                    <a:ln>
                      <a:noFill/>
                    </a:ln>
                  </pic:spPr>
                </pic:pic>
              </a:graphicData>
            </a:graphic>
          </wp:inline>
        </w:drawing>
      </w:r>
    </w:p>
    <w:p w14:paraId="559D3133" w14:textId="77777777" w:rsidR="00C2526A" w:rsidRPr="007B0F19" w:rsidRDefault="00C2526A" w:rsidP="00620DF8">
      <w:pPr>
        <w:pStyle w:val="NormalWeb"/>
        <w:shd w:val="clear" w:color="auto" w:fill="FFFFFF"/>
        <w:spacing w:before="0" w:beforeAutospacing="0" w:after="0" w:afterAutospacing="0"/>
        <w:jc w:val="both"/>
        <w:rPr>
          <w:rFonts w:eastAsia="SimSun"/>
          <w:color w:val="000000" w:themeColor="text1"/>
          <w:sz w:val="20"/>
          <w:szCs w:val="20"/>
        </w:rPr>
      </w:pPr>
    </w:p>
    <w:p w14:paraId="524ED602" w14:textId="77777777" w:rsidR="00C2526A" w:rsidRPr="007B0F19" w:rsidRDefault="00C2526A" w:rsidP="00620DF8">
      <w:pPr>
        <w:pStyle w:val="NormalWeb"/>
        <w:shd w:val="clear" w:color="auto" w:fill="FFFFFF"/>
        <w:spacing w:before="0" w:beforeAutospacing="0" w:after="0" w:afterAutospacing="0"/>
        <w:jc w:val="both"/>
        <w:rPr>
          <w:rFonts w:eastAsia="SimSun"/>
          <w:color w:val="000000" w:themeColor="text1"/>
          <w:sz w:val="20"/>
          <w:szCs w:val="20"/>
        </w:rPr>
      </w:pPr>
    </w:p>
    <w:p w14:paraId="7E400B07" w14:textId="66C3E27E" w:rsidR="00C2526A" w:rsidRPr="007B0F19" w:rsidRDefault="00C2526A" w:rsidP="00C2526A">
      <w:pPr>
        <w:rPr>
          <w:color w:val="000000" w:themeColor="text1"/>
        </w:rPr>
      </w:pPr>
      <w:r w:rsidRPr="007B0F19">
        <w:rPr>
          <w:color w:val="000000" w:themeColor="text1"/>
        </w:rPr>
        <w:t>Fig</w:t>
      </w:r>
      <w:r w:rsidR="003A518A">
        <w:rPr>
          <w:color w:val="000000" w:themeColor="text1"/>
        </w:rPr>
        <w:t>ure</w:t>
      </w:r>
      <w:r w:rsidRPr="007B0F19">
        <w:rPr>
          <w:color w:val="000000" w:themeColor="text1"/>
        </w:rPr>
        <w:t xml:space="preserve"> 9 Convergence </w:t>
      </w:r>
      <w:r w:rsidR="005D76C4">
        <w:rPr>
          <w:color w:val="000000" w:themeColor="text1"/>
        </w:rPr>
        <w:t>c</w:t>
      </w:r>
      <w:r w:rsidRPr="007B0F19">
        <w:rPr>
          <w:color w:val="000000" w:themeColor="text1"/>
        </w:rPr>
        <w:t xml:space="preserve">urve for </w:t>
      </w:r>
      <w:r w:rsidR="005D76C4">
        <w:rPr>
          <w:color w:val="000000" w:themeColor="text1"/>
        </w:rPr>
        <w:t>g</w:t>
      </w:r>
      <w:r w:rsidRPr="007B0F19">
        <w:rPr>
          <w:color w:val="000000" w:themeColor="text1"/>
        </w:rPr>
        <w:t xml:space="preserve">eneration </w:t>
      </w:r>
      <w:r w:rsidR="005D76C4">
        <w:rPr>
          <w:color w:val="000000" w:themeColor="text1"/>
        </w:rPr>
        <w:t>c</w:t>
      </w:r>
      <w:r w:rsidRPr="007B0F19">
        <w:rPr>
          <w:color w:val="000000" w:themeColor="text1"/>
        </w:rPr>
        <w:t>ost</w:t>
      </w:r>
    </w:p>
    <w:p w14:paraId="6093DECB" w14:textId="77777777" w:rsidR="00C2526A" w:rsidRPr="007B0F19" w:rsidRDefault="00C2526A" w:rsidP="00620DF8">
      <w:pPr>
        <w:pStyle w:val="NormalWeb"/>
        <w:shd w:val="clear" w:color="auto" w:fill="FFFFFF"/>
        <w:spacing w:before="0" w:beforeAutospacing="0" w:after="0" w:afterAutospacing="0"/>
        <w:jc w:val="both"/>
        <w:rPr>
          <w:rFonts w:eastAsia="SimSun"/>
          <w:color w:val="000000" w:themeColor="text1"/>
          <w:sz w:val="20"/>
          <w:szCs w:val="20"/>
        </w:rPr>
      </w:pPr>
    </w:p>
    <w:p w14:paraId="34F99DDA" w14:textId="7C8A3FFC" w:rsidR="0063362F" w:rsidRPr="007B0F19" w:rsidRDefault="005B3232" w:rsidP="00613FA2">
      <w:pPr>
        <w:jc w:val="both"/>
        <w:rPr>
          <w:color w:val="000000" w:themeColor="text1"/>
        </w:rPr>
      </w:pPr>
      <w:r w:rsidRPr="007B0F19">
        <w:rPr>
          <w:color w:val="000000" w:themeColor="text1"/>
        </w:rPr>
        <w:t xml:space="preserve">It's noteworthy that MFO and GWO arrive at vastly different </w:t>
      </w:r>
      <w:r w:rsidR="0063362F" w:rsidRPr="007B0F19">
        <w:rPr>
          <w:color w:val="000000" w:themeColor="text1"/>
        </w:rPr>
        <w:t>results at</w:t>
      </w:r>
      <w:r w:rsidRPr="007B0F19">
        <w:rPr>
          <w:color w:val="000000" w:themeColor="text1"/>
        </w:rPr>
        <w:t xml:space="preserve"> </w:t>
      </w:r>
      <w:r w:rsidR="00BC4871">
        <w:rPr>
          <w:color w:val="000000" w:themeColor="text1"/>
        </w:rPr>
        <w:t>$</w:t>
      </w:r>
      <w:r w:rsidR="0039355A" w:rsidRPr="007B0F19">
        <w:rPr>
          <w:color w:val="000000" w:themeColor="text1"/>
        </w:rPr>
        <w:t>1.2238 per</w:t>
      </w:r>
      <w:r w:rsidRPr="007B0F19">
        <w:rPr>
          <w:color w:val="000000" w:themeColor="text1"/>
        </w:rPr>
        <w:t xml:space="preserve"> </w:t>
      </w:r>
      <w:r w:rsidR="00FF4C9A" w:rsidRPr="007B0F19">
        <w:rPr>
          <w:color w:val="000000" w:themeColor="text1"/>
        </w:rPr>
        <w:t>hour.</w:t>
      </w:r>
      <w:r w:rsidRPr="007B0F19">
        <w:rPr>
          <w:color w:val="000000" w:themeColor="text1"/>
        </w:rPr>
        <w:t xml:space="preserve"> </w:t>
      </w:r>
      <w:r w:rsidR="00FF4C9A" w:rsidRPr="00FF4C9A">
        <w:rPr>
          <w:color w:val="000000" w:themeColor="text1"/>
        </w:rPr>
        <w:t xml:space="preserve">At a rate of $1.2238 per hour for 8760 hours of saving, a total of $10,720.488 would be accumulated (24 hours each day, 365 days per year,24x365=8760 </w:t>
      </w:r>
      <w:proofErr w:type="spellStart"/>
      <w:r w:rsidR="00FF4C9A" w:rsidRPr="00FF4C9A">
        <w:rPr>
          <w:color w:val="000000" w:themeColor="text1"/>
        </w:rPr>
        <w:t>hrs</w:t>
      </w:r>
      <w:proofErr w:type="spellEnd"/>
      <w:r w:rsidR="00FF4C9A" w:rsidRPr="00FF4C9A">
        <w:rPr>
          <w:color w:val="000000" w:themeColor="text1"/>
        </w:rPr>
        <w:t xml:space="preserve"> x $1.2238=$10,720.488).</w:t>
      </w:r>
      <w:r w:rsidRPr="007B0F19">
        <w:rPr>
          <w:color w:val="000000" w:themeColor="text1"/>
        </w:rPr>
        <w:t>The convergence for this scenario is depicted in Figure 9 so that the distribution outcomes attained by all strategies after 30 iterations may be accurately evaluated.</w:t>
      </w:r>
    </w:p>
    <w:p w14:paraId="6B5B998E" w14:textId="30C3DFAB" w:rsidR="00613FA2" w:rsidRDefault="00613FA2" w:rsidP="00613FA2">
      <w:pPr>
        <w:pStyle w:val="NormalWeb"/>
        <w:shd w:val="clear" w:color="auto" w:fill="FFFFFF"/>
        <w:spacing w:before="0" w:beforeAutospacing="0" w:after="0" w:afterAutospacing="0"/>
        <w:jc w:val="both"/>
        <w:rPr>
          <w:rFonts w:eastAsia="SimSun"/>
          <w:color w:val="000000" w:themeColor="text1"/>
          <w:sz w:val="20"/>
          <w:szCs w:val="20"/>
        </w:rPr>
      </w:pPr>
      <w:r w:rsidRPr="007B0F19">
        <w:rPr>
          <w:rFonts w:eastAsia="SimSun"/>
          <w:color w:val="000000" w:themeColor="text1"/>
          <w:sz w:val="20"/>
          <w:szCs w:val="20"/>
        </w:rPr>
        <w:t xml:space="preserve">Table </w:t>
      </w:r>
      <w:r>
        <w:rPr>
          <w:rFonts w:eastAsia="SimSun"/>
          <w:color w:val="000000" w:themeColor="text1"/>
          <w:sz w:val="20"/>
          <w:szCs w:val="20"/>
        </w:rPr>
        <w:t>4</w:t>
      </w:r>
      <w:r w:rsidRPr="007B0F19">
        <w:rPr>
          <w:rFonts w:eastAsia="SimSun"/>
          <w:color w:val="000000" w:themeColor="text1"/>
          <w:sz w:val="20"/>
          <w:szCs w:val="20"/>
        </w:rPr>
        <w:t xml:space="preserve"> displays </w:t>
      </w:r>
      <w:r w:rsidR="0031195E" w:rsidRPr="007B0F19">
        <w:rPr>
          <w:rFonts w:eastAsia="SimSun"/>
          <w:color w:val="000000" w:themeColor="text1"/>
          <w:sz w:val="20"/>
          <w:szCs w:val="20"/>
        </w:rPr>
        <w:t>all</w:t>
      </w:r>
      <w:r w:rsidRPr="007B0F19">
        <w:rPr>
          <w:rFonts w:eastAsia="SimSun"/>
          <w:color w:val="000000" w:themeColor="text1"/>
          <w:sz w:val="20"/>
          <w:szCs w:val="20"/>
        </w:rPr>
        <w:t xml:space="preserve"> the top outcomes for state variables and control variables from all methods. Table </w:t>
      </w:r>
      <w:r>
        <w:rPr>
          <w:rFonts w:eastAsia="SimSun"/>
          <w:color w:val="000000" w:themeColor="text1"/>
          <w:sz w:val="20"/>
          <w:szCs w:val="20"/>
        </w:rPr>
        <w:t>5</w:t>
      </w:r>
      <w:r w:rsidRPr="007B0F19">
        <w:rPr>
          <w:rFonts w:eastAsia="SimSun"/>
          <w:color w:val="000000" w:themeColor="text1"/>
          <w:sz w:val="20"/>
          <w:szCs w:val="20"/>
        </w:rPr>
        <w:t xml:space="preserve"> demonstrates that the desired outcomes of the control variables and state variables for each approach fall within the predetermined limitations.</w:t>
      </w:r>
    </w:p>
    <w:p w14:paraId="4CDB2CCD" w14:textId="77777777" w:rsidR="00613FA2" w:rsidRDefault="00613FA2" w:rsidP="005B3232">
      <w:pPr>
        <w:jc w:val="both"/>
        <w:rPr>
          <w:color w:val="000000" w:themeColor="text1"/>
        </w:rPr>
      </w:pPr>
    </w:p>
    <w:p w14:paraId="529CF17F" w14:textId="5EC5AEC4" w:rsidR="00613FA2" w:rsidRPr="007B0F19" w:rsidRDefault="00613FA2" w:rsidP="00613FA2">
      <w:pPr>
        <w:spacing w:line="276" w:lineRule="auto"/>
        <w:jc w:val="both"/>
        <w:rPr>
          <w:color w:val="000000" w:themeColor="text1"/>
        </w:rPr>
      </w:pPr>
      <w:r w:rsidRPr="007B0F19">
        <w:rPr>
          <w:color w:val="000000" w:themeColor="text1"/>
        </w:rPr>
        <w:t xml:space="preserve">Table </w:t>
      </w:r>
      <w:r>
        <w:rPr>
          <w:color w:val="000000" w:themeColor="text1"/>
        </w:rPr>
        <w:t>4</w:t>
      </w:r>
      <w:r w:rsidRPr="007B0F19">
        <w:rPr>
          <w:color w:val="000000" w:themeColor="text1"/>
        </w:rPr>
        <w:t>: Optimal control variable findings for Cases 1-2</w:t>
      </w:r>
    </w:p>
    <w:tbl>
      <w:tblPr>
        <w:tblW w:w="6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566"/>
        <w:gridCol w:w="715"/>
        <w:gridCol w:w="907"/>
        <w:gridCol w:w="984"/>
        <w:gridCol w:w="1382"/>
        <w:gridCol w:w="1070"/>
      </w:tblGrid>
      <w:tr w:rsidR="00613FA2" w:rsidRPr="007B0F19" w14:paraId="26A38218" w14:textId="77777777" w:rsidTr="00A24D83">
        <w:trPr>
          <w:trHeight w:val="509"/>
          <w:jc w:val="center"/>
        </w:trPr>
        <w:tc>
          <w:tcPr>
            <w:tcW w:w="840" w:type="dxa"/>
            <w:tcBorders>
              <w:top w:val="single" w:sz="4" w:space="0" w:color="auto"/>
              <w:left w:val="single" w:sz="4" w:space="0" w:color="auto"/>
              <w:bottom w:val="nil"/>
              <w:right w:val="single" w:sz="4" w:space="0" w:color="auto"/>
            </w:tcBorders>
            <w:shd w:val="clear" w:color="auto" w:fill="F7CAAC"/>
          </w:tcPr>
          <w:p w14:paraId="69E97B69" w14:textId="77777777" w:rsidR="00613FA2" w:rsidRPr="007B0F19" w:rsidRDefault="00613FA2" w:rsidP="00A24D83">
            <w:pPr>
              <w:widowControl w:val="0"/>
              <w:ind w:left="-390"/>
              <w:rPr>
                <w:color w:val="000000" w:themeColor="text1"/>
                <w:sz w:val="18"/>
                <w:szCs w:val="18"/>
              </w:rPr>
            </w:pPr>
          </w:p>
          <w:p w14:paraId="3D306906" w14:textId="77777777" w:rsidR="00613FA2" w:rsidRPr="007B0F19" w:rsidRDefault="00613FA2" w:rsidP="00352EB3">
            <w:pPr>
              <w:widowControl w:val="0"/>
              <w:rPr>
                <w:color w:val="000000" w:themeColor="text1"/>
                <w:sz w:val="18"/>
                <w:szCs w:val="18"/>
              </w:rPr>
            </w:pPr>
          </w:p>
        </w:tc>
        <w:tc>
          <w:tcPr>
            <w:tcW w:w="566" w:type="dxa"/>
            <w:tcBorders>
              <w:top w:val="single" w:sz="4" w:space="0" w:color="auto"/>
              <w:left w:val="nil"/>
              <w:bottom w:val="single" w:sz="4" w:space="0" w:color="auto"/>
              <w:right w:val="nil"/>
            </w:tcBorders>
            <w:shd w:val="clear" w:color="auto" w:fill="9CC2E5"/>
            <w:hideMark/>
          </w:tcPr>
          <w:p w14:paraId="0539EB04" w14:textId="4E11702D" w:rsidR="00613FA2" w:rsidRPr="007B0F19" w:rsidRDefault="00613FA2" w:rsidP="00352EB3">
            <w:pPr>
              <w:widowControl w:val="0"/>
              <w:rPr>
                <w:color w:val="000000" w:themeColor="text1"/>
                <w:sz w:val="18"/>
                <w:szCs w:val="18"/>
              </w:rPr>
            </w:pPr>
            <w:r w:rsidRPr="007B0F19">
              <w:rPr>
                <w:color w:val="000000" w:themeColor="text1"/>
                <w:sz w:val="18"/>
                <w:szCs w:val="18"/>
              </w:rPr>
              <w:t>Limi</w:t>
            </w:r>
            <w:r w:rsidR="00BD05DA">
              <w:rPr>
                <w:color w:val="000000" w:themeColor="text1"/>
                <w:sz w:val="18"/>
                <w:szCs w:val="18"/>
              </w:rPr>
              <w:t>t</w:t>
            </w:r>
          </w:p>
        </w:tc>
        <w:tc>
          <w:tcPr>
            <w:tcW w:w="715" w:type="dxa"/>
            <w:tcBorders>
              <w:top w:val="single" w:sz="4" w:space="0" w:color="auto"/>
              <w:left w:val="nil"/>
              <w:bottom w:val="single" w:sz="4" w:space="0" w:color="auto"/>
              <w:right w:val="single" w:sz="4" w:space="0" w:color="auto"/>
            </w:tcBorders>
            <w:shd w:val="clear" w:color="auto" w:fill="9CC2E5"/>
          </w:tcPr>
          <w:p w14:paraId="19F9B825" w14:textId="77777777" w:rsidR="00613FA2" w:rsidRPr="007B0F19" w:rsidRDefault="00613FA2" w:rsidP="00352EB3">
            <w:pPr>
              <w:widowControl w:val="0"/>
              <w:rPr>
                <w:color w:val="000000" w:themeColor="text1"/>
                <w:sz w:val="18"/>
                <w:szCs w:val="18"/>
              </w:rPr>
            </w:pPr>
          </w:p>
        </w:tc>
        <w:tc>
          <w:tcPr>
            <w:tcW w:w="907" w:type="dxa"/>
            <w:tcBorders>
              <w:top w:val="single" w:sz="4" w:space="0" w:color="auto"/>
              <w:left w:val="nil"/>
              <w:bottom w:val="single" w:sz="4" w:space="0" w:color="auto"/>
              <w:right w:val="nil"/>
            </w:tcBorders>
            <w:shd w:val="clear" w:color="auto" w:fill="9CC2E5"/>
            <w:hideMark/>
          </w:tcPr>
          <w:p w14:paraId="1C1A260E" w14:textId="77777777" w:rsidR="00613FA2" w:rsidRPr="007B0F19" w:rsidRDefault="00613FA2" w:rsidP="00352EB3">
            <w:pPr>
              <w:widowControl w:val="0"/>
              <w:rPr>
                <w:color w:val="000000" w:themeColor="text1"/>
                <w:sz w:val="18"/>
                <w:szCs w:val="18"/>
              </w:rPr>
            </w:pPr>
            <w:r w:rsidRPr="007B0F19">
              <w:rPr>
                <w:color w:val="000000" w:themeColor="text1"/>
                <w:sz w:val="18"/>
                <w:szCs w:val="18"/>
              </w:rPr>
              <w:t>Case 1</w:t>
            </w:r>
          </w:p>
        </w:tc>
        <w:tc>
          <w:tcPr>
            <w:tcW w:w="984" w:type="dxa"/>
            <w:tcBorders>
              <w:top w:val="single" w:sz="4" w:space="0" w:color="auto"/>
              <w:left w:val="nil"/>
              <w:bottom w:val="single" w:sz="4" w:space="0" w:color="auto"/>
              <w:right w:val="single" w:sz="4" w:space="0" w:color="auto"/>
            </w:tcBorders>
            <w:shd w:val="clear" w:color="auto" w:fill="9CC2E5"/>
          </w:tcPr>
          <w:p w14:paraId="3232ACEC" w14:textId="77777777" w:rsidR="00613FA2" w:rsidRPr="007B0F19" w:rsidRDefault="00613FA2" w:rsidP="00352EB3">
            <w:pPr>
              <w:widowControl w:val="0"/>
              <w:rPr>
                <w:color w:val="000000" w:themeColor="text1"/>
                <w:sz w:val="18"/>
                <w:szCs w:val="18"/>
              </w:rPr>
            </w:pPr>
          </w:p>
        </w:tc>
        <w:tc>
          <w:tcPr>
            <w:tcW w:w="1382" w:type="dxa"/>
            <w:tcBorders>
              <w:top w:val="single" w:sz="4" w:space="0" w:color="auto"/>
              <w:left w:val="nil"/>
              <w:bottom w:val="single" w:sz="4" w:space="0" w:color="auto"/>
              <w:right w:val="nil"/>
            </w:tcBorders>
            <w:shd w:val="clear" w:color="auto" w:fill="9CC2E5"/>
            <w:hideMark/>
          </w:tcPr>
          <w:p w14:paraId="5D20984C" w14:textId="77777777" w:rsidR="00613FA2" w:rsidRPr="007B0F19" w:rsidRDefault="00613FA2" w:rsidP="00352EB3">
            <w:pPr>
              <w:widowControl w:val="0"/>
              <w:rPr>
                <w:color w:val="000000" w:themeColor="text1"/>
                <w:sz w:val="18"/>
                <w:szCs w:val="18"/>
              </w:rPr>
            </w:pPr>
            <w:r w:rsidRPr="007B0F19">
              <w:rPr>
                <w:color w:val="000000" w:themeColor="text1"/>
                <w:sz w:val="18"/>
                <w:szCs w:val="18"/>
              </w:rPr>
              <w:t>Case 2</w:t>
            </w:r>
          </w:p>
        </w:tc>
        <w:tc>
          <w:tcPr>
            <w:tcW w:w="1070" w:type="dxa"/>
            <w:tcBorders>
              <w:top w:val="single" w:sz="4" w:space="0" w:color="auto"/>
              <w:left w:val="nil"/>
              <w:bottom w:val="single" w:sz="4" w:space="0" w:color="auto"/>
              <w:right w:val="single" w:sz="4" w:space="0" w:color="auto"/>
            </w:tcBorders>
            <w:shd w:val="clear" w:color="auto" w:fill="9CC2E5"/>
          </w:tcPr>
          <w:p w14:paraId="467F8F26" w14:textId="77777777" w:rsidR="00613FA2" w:rsidRPr="007B0F19" w:rsidRDefault="00613FA2" w:rsidP="00352EB3">
            <w:pPr>
              <w:widowControl w:val="0"/>
              <w:rPr>
                <w:color w:val="000000" w:themeColor="text1"/>
                <w:sz w:val="18"/>
                <w:szCs w:val="18"/>
              </w:rPr>
            </w:pPr>
          </w:p>
        </w:tc>
      </w:tr>
      <w:tr w:rsidR="00613FA2" w:rsidRPr="007B0F19" w14:paraId="10C6ECE6" w14:textId="77777777" w:rsidTr="00A24D83">
        <w:trPr>
          <w:trHeight w:val="254"/>
          <w:jc w:val="center"/>
        </w:trPr>
        <w:tc>
          <w:tcPr>
            <w:tcW w:w="840" w:type="dxa"/>
            <w:tcBorders>
              <w:top w:val="nil"/>
              <w:left w:val="single" w:sz="4" w:space="0" w:color="auto"/>
              <w:bottom w:val="single" w:sz="4" w:space="0" w:color="auto"/>
              <w:right w:val="single" w:sz="4" w:space="0" w:color="auto"/>
            </w:tcBorders>
            <w:shd w:val="clear" w:color="auto" w:fill="F7CAAC"/>
            <w:hideMark/>
          </w:tcPr>
          <w:p w14:paraId="69C28BA9" w14:textId="77777777" w:rsidR="00613FA2" w:rsidRPr="007B0F19" w:rsidRDefault="00613FA2" w:rsidP="00352EB3">
            <w:pPr>
              <w:widowControl w:val="0"/>
              <w:rPr>
                <w:color w:val="000000" w:themeColor="text1"/>
                <w:sz w:val="18"/>
                <w:szCs w:val="18"/>
              </w:rPr>
            </w:pPr>
            <w:r w:rsidRPr="007B0F19">
              <w:rPr>
                <w:color w:val="000000" w:themeColor="text1"/>
                <w:sz w:val="18"/>
                <w:szCs w:val="18"/>
              </w:rPr>
              <w:t>Item</w:t>
            </w:r>
          </w:p>
        </w:tc>
        <w:tc>
          <w:tcPr>
            <w:tcW w:w="566" w:type="dxa"/>
            <w:tcBorders>
              <w:top w:val="single" w:sz="4" w:space="0" w:color="auto"/>
              <w:left w:val="single" w:sz="4" w:space="0" w:color="auto"/>
              <w:bottom w:val="single" w:sz="4" w:space="0" w:color="auto"/>
              <w:right w:val="single" w:sz="4" w:space="0" w:color="auto"/>
            </w:tcBorders>
            <w:shd w:val="clear" w:color="auto" w:fill="F7CAAC"/>
            <w:hideMark/>
          </w:tcPr>
          <w:p w14:paraId="6774D465" w14:textId="77777777" w:rsidR="00613FA2" w:rsidRPr="007B0F19" w:rsidRDefault="00613FA2" w:rsidP="00352EB3">
            <w:pPr>
              <w:widowControl w:val="0"/>
              <w:rPr>
                <w:color w:val="000000" w:themeColor="text1"/>
                <w:sz w:val="18"/>
                <w:szCs w:val="18"/>
              </w:rPr>
            </w:pPr>
            <w:r w:rsidRPr="007B0F19">
              <w:rPr>
                <w:color w:val="000000" w:themeColor="text1"/>
                <w:sz w:val="18"/>
                <w:szCs w:val="18"/>
              </w:rPr>
              <w:t>Min</w:t>
            </w:r>
          </w:p>
        </w:tc>
        <w:tc>
          <w:tcPr>
            <w:tcW w:w="715" w:type="dxa"/>
            <w:tcBorders>
              <w:top w:val="single" w:sz="4" w:space="0" w:color="auto"/>
              <w:left w:val="single" w:sz="4" w:space="0" w:color="auto"/>
              <w:bottom w:val="single" w:sz="4" w:space="0" w:color="auto"/>
              <w:right w:val="single" w:sz="4" w:space="0" w:color="auto"/>
            </w:tcBorders>
            <w:shd w:val="clear" w:color="auto" w:fill="F7CAAC"/>
            <w:hideMark/>
          </w:tcPr>
          <w:p w14:paraId="08050627" w14:textId="77777777" w:rsidR="00613FA2" w:rsidRPr="007B0F19" w:rsidRDefault="00613FA2" w:rsidP="00352EB3">
            <w:pPr>
              <w:widowControl w:val="0"/>
              <w:rPr>
                <w:color w:val="000000" w:themeColor="text1"/>
                <w:sz w:val="18"/>
                <w:szCs w:val="18"/>
              </w:rPr>
            </w:pPr>
            <w:r w:rsidRPr="007B0F19">
              <w:rPr>
                <w:color w:val="000000" w:themeColor="text1"/>
                <w:sz w:val="18"/>
                <w:szCs w:val="18"/>
              </w:rPr>
              <w:t>Max</w:t>
            </w:r>
          </w:p>
        </w:tc>
        <w:tc>
          <w:tcPr>
            <w:tcW w:w="907" w:type="dxa"/>
            <w:tcBorders>
              <w:top w:val="single" w:sz="4" w:space="0" w:color="auto"/>
              <w:left w:val="single" w:sz="4" w:space="0" w:color="auto"/>
              <w:bottom w:val="single" w:sz="4" w:space="0" w:color="auto"/>
              <w:right w:val="single" w:sz="4" w:space="0" w:color="auto"/>
            </w:tcBorders>
            <w:shd w:val="clear" w:color="auto" w:fill="F7CAAC"/>
            <w:hideMark/>
          </w:tcPr>
          <w:p w14:paraId="43C9C961" w14:textId="77777777" w:rsidR="00613FA2" w:rsidRPr="007B0F19" w:rsidRDefault="00613FA2" w:rsidP="00352EB3">
            <w:pPr>
              <w:widowControl w:val="0"/>
              <w:rPr>
                <w:color w:val="000000" w:themeColor="text1"/>
                <w:sz w:val="18"/>
                <w:szCs w:val="18"/>
              </w:rPr>
            </w:pPr>
            <w:r w:rsidRPr="007B0F19">
              <w:rPr>
                <w:color w:val="000000" w:themeColor="text1"/>
                <w:sz w:val="18"/>
                <w:szCs w:val="18"/>
              </w:rPr>
              <w:t>GWO</w:t>
            </w:r>
          </w:p>
        </w:tc>
        <w:tc>
          <w:tcPr>
            <w:tcW w:w="984" w:type="dxa"/>
            <w:tcBorders>
              <w:top w:val="single" w:sz="4" w:space="0" w:color="auto"/>
              <w:left w:val="nil"/>
              <w:bottom w:val="single" w:sz="4" w:space="0" w:color="auto"/>
              <w:right w:val="single" w:sz="4" w:space="0" w:color="auto"/>
            </w:tcBorders>
            <w:shd w:val="clear" w:color="auto" w:fill="F7CAAC"/>
            <w:hideMark/>
          </w:tcPr>
          <w:p w14:paraId="2F3F6575" w14:textId="77777777" w:rsidR="00613FA2" w:rsidRPr="007B0F19" w:rsidRDefault="00613FA2" w:rsidP="00352EB3">
            <w:pPr>
              <w:widowControl w:val="0"/>
              <w:rPr>
                <w:color w:val="000000" w:themeColor="text1"/>
                <w:sz w:val="18"/>
                <w:szCs w:val="18"/>
              </w:rPr>
            </w:pPr>
            <w:r w:rsidRPr="007B0F19">
              <w:rPr>
                <w:color w:val="000000" w:themeColor="text1"/>
                <w:sz w:val="18"/>
                <w:szCs w:val="18"/>
              </w:rPr>
              <w:t>MFO</w:t>
            </w:r>
          </w:p>
        </w:tc>
        <w:tc>
          <w:tcPr>
            <w:tcW w:w="1382" w:type="dxa"/>
            <w:tcBorders>
              <w:top w:val="single" w:sz="4" w:space="0" w:color="auto"/>
              <w:left w:val="single" w:sz="4" w:space="0" w:color="auto"/>
              <w:bottom w:val="single" w:sz="4" w:space="0" w:color="auto"/>
              <w:right w:val="single" w:sz="4" w:space="0" w:color="auto"/>
            </w:tcBorders>
            <w:shd w:val="clear" w:color="auto" w:fill="F7CAAC"/>
            <w:hideMark/>
          </w:tcPr>
          <w:p w14:paraId="2E23FD77" w14:textId="77777777" w:rsidR="00613FA2" w:rsidRPr="007B0F19" w:rsidRDefault="00613FA2" w:rsidP="00352EB3">
            <w:pPr>
              <w:widowControl w:val="0"/>
              <w:rPr>
                <w:color w:val="000000" w:themeColor="text1"/>
                <w:sz w:val="18"/>
                <w:szCs w:val="18"/>
              </w:rPr>
            </w:pPr>
            <w:r w:rsidRPr="007B0F19">
              <w:rPr>
                <w:color w:val="000000" w:themeColor="text1"/>
                <w:sz w:val="18"/>
                <w:szCs w:val="18"/>
              </w:rPr>
              <w:t>GWO</w:t>
            </w:r>
          </w:p>
        </w:tc>
        <w:tc>
          <w:tcPr>
            <w:tcW w:w="1070" w:type="dxa"/>
            <w:tcBorders>
              <w:top w:val="single" w:sz="4" w:space="0" w:color="auto"/>
              <w:left w:val="single" w:sz="4" w:space="0" w:color="auto"/>
              <w:bottom w:val="single" w:sz="4" w:space="0" w:color="auto"/>
              <w:right w:val="single" w:sz="4" w:space="0" w:color="auto"/>
            </w:tcBorders>
            <w:shd w:val="clear" w:color="auto" w:fill="F7CAAC"/>
            <w:hideMark/>
          </w:tcPr>
          <w:p w14:paraId="35BF8E68" w14:textId="77777777" w:rsidR="00613FA2" w:rsidRPr="007B0F19" w:rsidRDefault="00613FA2" w:rsidP="00352EB3">
            <w:pPr>
              <w:widowControl w:val="0"/>
              <w:rPr>
                <w:color w:val="000000" w:themeColor="text1"/>
                <w:sz w:val="18"/>
                <w:szCs w:val="18"/>
              </w:rPr>
            </w:pPr>
            <w:r w:rsidRPr="007B0F19">
              <w:rPr>
                <w:color w:val="000000" w:themeColor="text1"/>
                <w:sz w:val="18"/>
                <w:szCs w:val="18"/>
              </w:rPr>
              <w:t>MFO</w:t>
            </w:r>
          </w:p>
        </w:tc>
      </w:tr>
      <w:tr w:rsidR="00613FA2" w:rsidRPr="007B0F19" w14:paraId="38C68C6A" w14:textId="77777777" w:rsidTr="00A24D83">
        <w:trPr>
          <w:trHeight w:val="509"/>
          <w:jc w:val="center"/>
        </w:trPr>
        <w:tc>
          <w:tcPr>
            <w:tcW w:w="84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3A7AE11D"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Pg2</w:t>
            </w:r>
          </w:p>
        </w:tc>
        <w:tc>
          <w:tcPr>
            <w:tcW w:w="566" w:type="dxa"/>
            <w:tcBorders>
              <w:top w:val="single" w:sz="4" w:space="0" w:color="auto"/>
              <w:left w:val="single" w:sz="4" w:space="0" w:color="auto"/>
              <w:bottom w:val="single" w:sz="4" w:space="0" w:color="auto"/>
              <w:right w:val="single" w:sz="4" w:space="0" w:color="auto"/>
            </w:tcBorders>
            <w:vAlign w:val="bottom"/>
            <w:hideMark/>
          </w:tcPr>
          <w:p w14:paraId="171AD9CC"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0.00</w:t>
            </w:r>
          </w:p>
        </w:tc>
        <w:tc>
          <w:tcPr>
            <w:tcW w:w="715" w:type="dxa"/>
            <w:tcBorders>
              <w:top w:val="single" w:sz="4" w:space="0" w:color="auto"/>
              <w:left w:val="single" w:sz="4" w:space="0" w:color="auto"/>
              <w:bottom w:val="single" w:sz="4" w:space="0" w:color="auto"/>
              <w:right w:val="single" w:sz="4" w:space="0" w:color="auto"/>
            </w:tcBorders>
            <w:vAlign w:val="bottom"/>
            <w:hideMark/>
          </w:tcPr>
          <w:p w14:paraId="7C222CCA"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100.00</w:t>
            </w:r>
          </w:p>
        </w:tc>
        <w:tc>
          <w:tcPr>
            <w:tcW w:w="907" w:type="dxa"/>
            <w:tcBorders>
              <w:top w:val="single" w:sz="4" w:space="0" w:color="auto"/>
              <w:left w:val="single" w:sz="4" w:space="0" w:color="auto"/>
              <w:bottom w:val="single" w:sz="4" w:space="0" w:color="auto"/>
              <w:right w:val="single" w:sz="4" w:space="0" w:color="auto"/>
            </w:tcBorders>
            <w:vAlign w:val="bottom"/>
            <w:hideMark/>
          </w:tcPr>
          <w:p w14:paraId="461D3EBD"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49.89</w:t>
            </w:r>
          </w:p>
        </w:tc>
        <w:tc>
          <w:tcPr>
            <w:tcW w:w="984" w:type="dxa"/>
            <w:tcBorders>
              <w:top w:val="single" w:sz="4" w:space="0" w:color="auto"/>
              <w:left w:val="single" w:sz="4" w:space="0" w:color="auto"/>
              <w:bottom w:val="single" w:sz="4" w:space="0" w:color="auto"/>
              <w:right w:val="single" w:sz="4" w:space="0" w:color="auto"/>
            </w:tcBorders>
            <w:vAlign w:val="bottom"/>
            <w:hideMark/>
          </w:tcPr>
          <w:p w14:paraId="6AFCAE27"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26.24</w:t>
            </w:r>
          </w:p>
        </w:tc>
        <w:tc>
          <w:tcPr>
            <w:tcW w:w="1382" w:type="dxa"/>
            <w:tcBorders>
              <w:top w:val="single" w:sz="4" w:space="0" w:color="auto"/>
              <w:left w:val="single" w:sz="4" w:space="0" w:color="auto"/>
              <w:bottom w:val="single" w:sz="4" w:space="0" w:color="auto"/>
              <w:right w:val="single" w:sz="4" w:space="0" w:color="auto"/>
            </w:tcBorders>
            <w:vAlign w:val="bottom"/>
            <w:hideMark/>
          </w:tcPr>
          <w:p w14:paraId="7AB1F1AB"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51.90</w:t>
            </w:r>
          </w:p>
        </w:tc>
        <w:tc>
          <w:tcPr>
            <w:tcW w:w="1070" w:type="dxa"/>
            <w:tcBorders>
              <w:top w:val="single" w:sz="4" w:space="0" w:color="auto"/>
              <w:left w:val="single" w:sz="4" w:space="0" w:color="auto"/>
              <w:bottom w:val="single" w:sz="4" w:space="0" w:color="auto"/>
              <w:right w:val="single" w:sz="4" w:space="0" w:color="auto"/>
            </w:tcBorders>
            <w:vAlign w:val="bottom"/>
            <w:hideMark/>
          </w:tcPr>
          <w:p w14:paraId="179135B8"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9.56</w:t>
            </w:r>
          </w:p>
        </w:tc>
      </w:tr>
      <w:tr w:rsidR="00613FA2" w:rsidRPr="007B0F19" w14:paraId="17421940" w14:textId="77777777" w:rsidTr="00A24D83">
        <w:trPr>
          <w:trHeight w:val="525"/>
          <w:jc w:val="center"/>
        </w:trPr>
        <w:tc>
          <w:tcPr>
            <w:tcW w:w="84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34059DAB"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Pg5</w:t>
            </w:r>
          </w:p>
        </w:tc>
        <w:tc>
          <w:tcPr>
            <w:tcW w:w="566" w:type="dxa"/>
            <w:tcBorders>
              <w:top w:val="single" w:sz="4" w:space="0" w:color="auto"/>
              <w:left w:val="single" w:sz="4" w:space="0" w:color="auto"/>
              <w:bottom w:val="single" w:sz="4" w:space="0" w:color="auto"/>
              <w:right w:val="single" w:sz="4" w:space="0" w:color="auto"/>
            </w:tcBorders>
            <w:vAlign w:val="bottom"/>
            <w:hideMark/>
          </w:tcPr>
          <w:p w14:paraId="567E76D2"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0.00</w:t>
            </w:r>
          </w:p>
        </w:tc>
        <w:tc>
          <w:tcPr>
            <w:tcW w:w="715" w:type="dxa"/>
            <w:tcBorders>
              <w:top w:val="single" w:sz="4" w:space="0" w:color="auto"/>
              <w:left w:val="single" w:sz="4" w:space="0" w:color="auto"/>
              <w:bottom w:val="single" w:sz="4" w:space="0" w:color="auto"/>
              <w:right w:val="single" w:sz="4" w:space="0" w:color="auto"/>
            </w:tcBorders>
            <w:vAlign w:val="bottom"/>
            <w:hideMark/>
          </w:tcPr>
          <w:p w14:paraId="4CA13DFD"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140.00</w:t>
            </w:r>
          </w:p>
        </w:tc>
        <w:tc>
          <w:tcPr>
            <w:tcW w:w="907" w:type="dxa"/>
            <w:tcBorders>
              <w:top w:val="single" w:sz="4" w:space="0" w:color="auto"/>
              <w:left w:val="single" w:sz="4" w:space="0" w:color="auto"/>
              <w:bottom w:val="single" w:sz="4" w:space="0" w:color="auto"/>
              <w:right w:val="single" w:sz="4" w:space="0" w:color="auto"/>
            </w:tcBorders>
            <w:vAlign w:val="bottom"/>
            <w:hideMark/>
          </w:tcPr>
          <w:p w14:paraId="60D3FBBC"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75.00</w:t>
            </w:r>
          </w:p>
        </w:tc>
        <w:tc>
          <w:tcPr>
            <w:tcW w:w="984" w:type="dxa"/>
            <w:tcBorders>
              <w:top w:val="single" w:sz="4" w:space="0" w:color="auto"/>
              <w:left w:val="single" w:sz="4" w:space="0" w:color="auto"/>
              <w:bottom w:val="single" w:sz="4" w:space="0" w:color="auto"/>
              <w:right w:val="single" w:sz="4" w:space="0" w:color="auto"/>
            </w:tcBorders>
            <w:vAlign w:val="bottom"/>
            <w:hideMark/>
          </w:tcPr>
          <w:p w14:paraId="3F6D398F"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75.00</w:t>
            </w:r>
          </w:p>
        </w:tc>
        <w:tc>
          <w:tcPr>
            <w:tcW w:w="1382" w:type="dxa"/>
            <w:tcBorders>
              <w:top w:val="single" w:sz="4" w:space="0" w:color="auto"/>
              <w:left w:val="single" w:sz="4" w:space="0" w:color="auto"/>
              <w:bottom w:val="single" w:sz="4" w:space="0" w:color="auto"/>
              <w:right w:val="single" w:sz="4" w:space="0" w:color="auto"/>
            </w:tcBorders>
            <w:vAlign w:val="bottom"/>
            <w:hideMark/>
          </w:tcPr>
          <w:p w14:paraId="5C45E9C1"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136.69</w:t>
            </w:r>
          </w:p>
        </w:tc>
        <w:tc>
          <w:tcPr>
            <w:tcW w:w="1070" w:type="dxa"/>
            <w:tcBorders>
              <w:top w:val="single" w:sz="4" w:space="0" w:color="auto"/>
              <w:left w:val="single" w:sz="4" w:space="0" w:color="auto"/>
              <w:bottom w:val="single" w:sz="4" w:space="0" w:color="auto"/>
              <w:right w:val="single" w:sz="4" w:space="0" w:color="auto"/>
            </w:tcBorders>
            <w:vAlign w:val="bottom"/>
            <w:hideMark/>
          </w:tcPr>
          <w:p w14:paraId="012583E8"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140.00</w:t>
            </w:r>
          </w:p>
        </w:tc>
      </w:tr>
      <w:tr w:rsidR="00613FA2" w:rsidRPr="007B0F19" w14:paraId="31BA117F" w14:textId="77777777" w:rsidTr="00A24D83">
        <w:trPr>
          <w:trHeight w:val="509"/>
          <w:jc w:val="center"/>
        </w:trPr>
        <w:tc>
          <w:tcPr>
            <w:tcW w:w="84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5DCF680B"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Pg8</w:t>
            </w:r>
          </w:p>
        </w:tc>
        <w:tc>
          <w:tcPr>
            <w:tcW w:w="566" w:type="dxa"/>
            <w:tcBorders>
              <w:top w:val="single" w:sz="4" w:space="0" w:color="auto"/>
              <w:left w:val="single" w:sz="4" w:space="0" w:color="auto"/>
              <w:bottom w:val="single" w:sz="4" w:space="0" w:color="auto"/>
              <w:right w:val="single" w:sz="4" w:space="0" w:color="auto"/>
            </w:tcBorders>
            <w:vAlign w:val="bottom"/>
            <w:hideMark/>
          </w:tcPr>
          <w:p w14:paraId="78D75163"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0.00</w:t>
            </w:r>
          </w:p>
        </w:tc>
        <w:tc>
          <w:tcPr>
            <w:tcW w:w="715" w:type="dxa"/>
            <w:tcBorders>
              <w:top w:val="single" w:sz="4" w:space="0" w:color="auto"/>
              <w:left w:val="single" w:sz="4" w:space="0" w:color="auto"/>
              <w:bottom w:val="single" w:sz="4" w:space="0" w:color="auto"/>
              <w:right w:val="single" w:sz="4" w:space="0" w:color="auto"/>
            </w:tcBorders>
            <w:vAlign w:val="bottom"/>
            <w:hideMark/>
          </w:tcPr>
          <w:p w14:paraId="775A2DF6"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100.00</w:t>
            </w:r>
          </w:p>
        </w:tc>
        <w:tc>
          <w:tcPr>
            <w:tcW w:w="907" w:type="dxa"/>
            <w:tcBorders>
              <w:top w:val="single" w:sz="4" w:space="0" w:color="auto"/>
              <w:left w:val="single" w:sz="4" w:space="0" w:color="auto"/>
              <w:bottom w:val="single" w:sz="4" w:space="0" w:color="auto"/>
              <w:right w:val="single" w:sz="4" w:space="0" w:color="auto"/>
            </w:tcBorders>
            <w:vAlign w:val="bottom"/>
            <w:hideMark/>
          </w:tcPr>
          <w:p w14:paraId="59A21EE4"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34.60</w:t>
            </w:r>
          </w:p>
        </w:tc>
        <w:tc>
          <w:tcPr>
            <w:tcW w:w="984" w:type="dxa"/>
            <w:tcBorders>
              <w:top w:val="single" w:sz="4" w:space="0" w:color="auto"/>
              <w:left w:val="single" w:sz="4" w:space="0" w:color="auto"/>
              <w:bottom w:val="single" w:sz="4" w:space="0" w:color="auto"/>
              <w:right w:val="single" w:sz="4" w:space="0" w:color="auto"/>
            </w:tcBorders>
            <w:vAlign w:val="bottom"/>
            <w:hideMark/>
          </w:tcPr>
          <w:p w14:paraId="3B87F9A7"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35.00</w:t>
            </w:r>
          </w:p>
        </w:tc>
        <w:tc>
          <w:tcPr>
            <w:tcW w:w="1382" w:type="dxa"/>
            <w:tcBorders>
              <w:top w:val="single" w:sz="4" w:space="0" w:color="auto"/>
              <w:left w:val="single" w:sz="4" w:space="0" w:color="auto"/>
              <w:bottom w:val="single" w:sz="4" w:space="0" w:color="auto"/>
              <w:right w:val="single" w:sz="4" w:space="0" w:color="auto"/>
            </w:tcBorders>
            <w:vAlign w:val="bottom"/>
            <w:hideMark/>
          </w:tcPr>
          <w:p w14:paraId="6A8159ED"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97.15</w:t>
            </w:r>
          </w:p>
        </w:tc>
        <w:tc>
          <w:tcPr>
            <w:tcW w:w="1070" w:type="dxa"/>
            <w:tcBorders>
              <w:top w:val="single" w:sz="4" w:space="0" w:color="auto"/>
              <w:left w:val="single" w:sz="4" w:space="0" w:color="auto"/>
              <w:bottom w:val="single" w:sz="4" w:space="0" w:color="auto"/>
              <w:right w:val="single" w:sz="4" w:space="0" w:color="auto"/>
            </w:tcBorders>
            <w:vAlign w:val="bottom"/>
            <w:hideMark/>
          </w:tcPr>
          <w:p w14:paraId="7F63C644"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100.00</w:t>
            </w:r>
          </w:p>
        </w:tc>
      </w:tr>
      <w:tr w:rsidR="00613FA2" w:rsidRPr="007B0F19" w14:paraId="0BDF4686" w14:textId="77777777" w:rsidTr="00A24D83">
        <w:trPr>
          <w:trHeight w:val="509"/>
          <w:jc w:val="center"/>
        </w:trPr>
        <w:tc>
          <w:tcPr>
            <w:tcW w:w="84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4A3DF31A"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Pg11</w:t>
            </w:r>
          </w:p>
        </w:tc>
        <w:tc>
          <w:tcPr>
            <w:tcW w:w="566" w:type="dxa"/>
            <w:tcBorders>
              <w:top w:val="single" w:sz="4" w:space="0" w:color="auto"/>
              <w:left w:val="single" w:sz="4" w:space="0" w:color="auto"/>
              <w:bottom w:val="single" w:sz="4" w:space="0" w:color="auto"/>
              <w:right w:val="single" w:sz="4" w:space="0" w:color="auto"/>
            </w:tcBorders>
            <w:vAlign w:val="bottom"/>
            <w:hideMark/>
          </w:tcPr>
          <w:p w14:paraId="45A40E9A"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0.00</w:t>
            </w:r>
          </w:p>
        </w:tc>
        <w:tc>
          <w:tcPr>
            <w:tcW w:w="715" w:type="dxa"/>
            <w:tcBorders>
              <w:top w:val="single" w:sz="4" w:space="0" w:color="auto"/>
              <w:left w:val="single" w:sz="4" w:space="0" w:color="auto"/>
              <w:bottom w:val="single" w:sz="4" w:space="0" w:color="auto"/>
              <w:right w:val="single" w:sz="4" w:space="0" w:color="auto"/>
            </w:tcBorders>
            <w:vAlign w:val="bottom"/>
            <w:hideMark/>
          </w:tcPr>
          <w:p w14:paraId="41D101D6"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550.00</w:t>
            </w:r>
          </w:p>
        </w:tc>
        <w:tc>
          <w:tcPr>
            <w:tcW w:w="907" w:type="dxa"/>
            <w:tcBorders>
              <w:top w:val="single" w:sz="4" w:space="0" w:color="auto"/>
              <w:left w:val="single" w:sz="4" w:space="0" w:color="auto"/>
              <w:bottom w:val="single" w:sz="4" w:space="0" w:color="auto"/>
              <w:right w:val="single" w:sz="4" w:space="0" w:color="auto"/>
            </w:tcBorders>
            <w:vAlign w:val="bottom"/>
            <w:hideMark/>
          </w:tcPr>
          <w:p w14:paraId="0A404B0F"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57.44</w:t>
            </w:r>
          </w:p>
        </w:tc>
        <w:tc>
          <w:tcPr>
            <w:tcW w:w="984" w:type="dxa"/>
            <w:tcBorders>
              <w:top w:val="single" w:sz="4" w:space="0" w:color="auto"/>
              <w:left w:val="single" w:sz="4" w:space="0" w:color="auto"/>
              <w:bottom w:val="single" w:sz="4" w:space="0" w:color="auto"/>
              <w:right w:val="single" w:sz="4" w:space="0" w:color="auto"/>
            </w:tcBorders>
            <w:vAlign w:val="bottom"/>
            <w:hideMark/>
          </w:tcPr>
          <w:p w14:paraId="5F8C2988"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60.00</w:t>
            </w:r>
          </w:p>
        </w:tc>
        <w:tc>
          <w:tcPr>
            <w:tcW w:w="1382" w:type="dxa"/>
            <w:tcBorders>
              <w:top w:val="single" w:sz="4" w:space="0" w:color="auto"/>
              <w:left w:val="single" w:sz="4" w:space="0" w:color="auto"/>
              <w:bottom w:val="single" w:sz="4" w:space="0" w:color="auto"/>
              <w:right w:val="single" w:sz="4" w:space="0" w:color="auto"/>
            </w:tcBorders>
            <w:vAlign w:val="bottom"/>
            <w:hideMark/>
          </w:tcPr>
          <w:p w14:paraId="1F223142"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315.76</w:t>
            </w:r>
          </w:p>
        </w:tc>
        <w:tc>
          <w:tcPr>
            <w:tcW w:w="1070" w:type="dxa"/>
            <w:tcBorders>
              <w:top w:val="single" w:sz="4" w:space="0" w:color="auto"/>
              <w:left w:val="single" w:sz="4" w:space="0" w:color="auto"/>
              <w:bottom w:val="single" w:sz="4" w:space="0" w:color="auto"/>
              <w:right w:val="single" w:sz="4" w:space="0" w:color="auto"/>
            </w:tcBorders>
            <w:vAlign w:val="bottom"/>
            <w:hideMark/>
          </w:tcPr>
          <w:p w14:paraId="7DC86533"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315.96</w:t>
            </w:r>
          </w:p>
        </w:tc>
      </w:tr>
      <w:tr w:rsidR="00613FA2" w:rsidRPr="007B0F19" w14:paraId="772E3E11" w14:textId="77777777" w:rsidTr="00A24D83">
        <w:trPr>
          <w:trHeight w:val="509"/>
          <w:jc w:val="center"/>
        </w:trPr>
        <w:tc>
          <w:tcPr>
            <w:tcW w:w="84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0FA132DD"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Pg13</w:t>
            </w:r>
          </w:p>
        </w:tc>
        <w:tc>
          <w:tcPr>
            <w:tcW w:w="566" w:type="dxa"/>
            <w:tcBorders>
              <w:top w:val="single" w:sz="4" w:space="0" w:color="auto"/>
              <w:left w:val="single" w:sz="4" w:space="0" w:color="auto"/>
              <w:bottom w:val="single" w:sz="4" w:space="0" w:color="auto"/>
              <w:right w:val="single" w:sz="4" w:space="0" w:color="auto"/>
            </w:tcBorders>
            <w:vAlign w:val="bottom"/>
            <w:hideMark/>
          </w:tcPr>
          <w:p w14:paraId="3628F3E5"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0.00</w:t>
            </w:r>
          </w:p>
        </w:tc>
        <w:tc>
          <w:tcPr>
            <w:tcW w:w="715" w:type="dxa"/>
            <w:tcBorders>
              <w:top w:val="single" w:sz="4" w:space="0" w:color="auto"/>
              <w:left w:val="single" w:sz="4" w:space="0" w:color="auto"/>
              <w:bottom w:val="single" w:sz="4" w:space="0" w:color="auto"/>
              <w:right w:val="single" w:sz="4" w:space="0" w:color="auto"/>
            </w:tcBorders>
            <w:vAlign w:val="bottom"/>
            <w:hideMark/>
          </w:tcPr>
          <w:p w14:paraId="5C216717"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200.00</w:t>
            </w:r>
          </w:p>
        </w:tc>
        <w:tc>
          <w:tcPr>
            <w:tcW w:w="907" w:type="dxa"/>
            <w:tcBorders>
              <w:top w:val="single" w:sz="4" w:space="0" w:color="auto"/>
              <w:left w:val="single" w:sz="4" w:space="0" w:color="auto"/>
              <w:bottom w:val="single" w:sz="4" w:space="0" w:color="auto"/>
              <w:right w:val="single" w:sz="4" w:space="0" w:color="auto"/>
            </w:tcBorders>
            <w:vAlign w:val="bottom"/>
            <w:hideMark/>
          </w:tcPr>
          <w:p w14:paraId="087CC177"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18.29</w:t>
            </w:r>
          </w:p>
        </w:tc>
        <w:tc>
          <w:tcPr>
            <w:tcW w:w="984" w:type="dxa"/>
            <w:tcBorders>
              <w:top w:val="single" w:sz="4" w:space="0" w:color="auto"/>
              <w:left w:val="single" w:sz="4" w:space="0" w:color="auto"/>
              <w:bottom w:val="single" w:sz="4" w:space="0" w:color="auto"/>
              <w:right w:val="single" w:sz="4" w:space="0" w:color="auto"/>
            </w:tcBorders>
            <w:vAlign w:val="bottom"/>
            <w:hideMark/>
          </w:tcPr>
          <w:p w14:paraId="3516991F"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39.24</w:t>
            </w:r>
          </w:p>
        </w:tc>
        <w:tc>
          <w:tcPr>
            <w:tcW w:w="1382" w:type="dxa"/>
            <w:tcBorders>
              <w:top w:val="single" w:sz="4" w:space="0" w:color="auto"/>
              <w:left w:val="single" w:sz="4" w:space="0" w:color="auto"/>
              <w:bottom w:val="single" w:sz="4" w:space="0" w:color="auto"/>
              <w:right w:val="single" w:sz="4" w:space="0" w:color="auto"/>
            </w:tcBorders>
            <w:vAlign w:val="bottom"/>
            <w:hideMark/>
          </w:tcPr>
          <w:p w14:paraId="3EFCF827"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198.28</w:t>
            </w:r>
          </w:p>
        </w:tc>
        <w:tc>
          <w:tcPr>
            <w:tcW w:w="1070" w:type="dxa"/>
            <w:tcBorders>
              <w:top w:val="single" w:sz="4" w:space="0" w:color="auto"/>
              <w:left w:val="single" w:sz="4" w:space="0" w:color="auto"/>
              <w:bottom w:val="single" w:sz="4" w:space="0" w:color="auto"/>
              <w:right w:val="single" w:sz="4" w:space="0" w:color="auto"/>
            </w:tcBorders>
            <w:vAlign w:val="bottom"/>
            <w:hideMark/>
          </w:tcPr>
          <w:p w14:paraId="09C8CB5C"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200.00</w:t>
            </w:r>
          </w:p>
        </w:tc>
      </w:tr>
      <w:tr w:rsidR="00613FA2" w:rsidRPr="007B0F19" w14:paraId="4F3C283C" w14:textId="77777777" w:rsidTr="00A24D83">
        <w:trPr>
          <w:trHeight w:val="509"/>
          <w:jc w:val="center"/>
        </w:trPr>
        <w:tc>
          <w:tcPr>
            <w:tcW w:w="84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4410147A"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V</w:t>
            </w:r>
            <w:r w:rsidRPr="007B0F19">
              <w:rPr>
                <w:color w:val="000000" w:themeColor="text1"/>
                <w:sz w:val="18"/>
                <w:szCs w:val="18"/>
                <w:vertAlign w:val="subscript"/>
              </w:rPr>
              <w:t>g</w:t>
            </w:r>
            <w:r w:rsidRPr="007B0F19">
              <w:rPr>
                <w:color w:val="000000" w:themeColor="text1"/>
                <w:sz w:val="18"/>
                <w:szCs w:val="18"/>
              </w:rPr>
              <w:t>1</w:t>
            </w:r>
          </w:p>
        </w:tc>
        <w:tc>
          <w:tcPr>
            <w:tcW w:w="566" w:type="dxa"/>
            <w:tcBorders>
              <w:top w:val="single" w:sz="4" w:space="0" w:color="auto"/>
              <w:left w:val="single" w:sz="4" w:space="0" w:color="auto"/>
              <w:bottom w:val="single" w:sz="4" w:space="0" w:color="auto"/>
              <w:right w:val="single" w:sz="4" w:space="0" w:color="auto"/>
            </w:tcBorders>
            <w:vAlign w:val="bottom"/>
            <w:hideMark/>
          </w:tcPr>
          <w:p w14:paraId="37EE615D"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0.00</w:t>
            </w:r>
          </w:p>
        </w:tc>
        <w:tc>
          <w:tcPr>
            <w:tcW w:w="715" w:type="dxa"/>
            <w:tcBorders>
              <w:top w:val="single" w:sz="4" w:space="0" w:color="auto"/>
              <w:left w:val="single" w:sz="4" w:space="0" w:color="auto"/>
              <w:bottom w:val="single" w:sz="4" w:space="0" w:color="auto"/>
              <w:right w:val="single" w:sz="4" w:space="0" w:color="auto"/>
            </w:tcBorders>
            <w:vAlign w:val="bottom"/>
            <w:hideMark/>
          </w:tcPr>
          <w:p w14:paraId="4F1A0CD8"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210.00</w:t>
            </w:r>
          </w:p>
        </w:tc>
        <w:tc>
          <w:tcPr>
            <w:tcW w:w="907" w:type="dxa"/>
            <w:tcBorders>
              <w:top w:val="single" w:sz="4" w:space="0" w:color="auto"/>
              <w:left w:val="single" w:sz="4" w:space="0" w:color="auto"/>
              <w:bottom w:val="single" w:sz="4" w:space="0" w:color="auto"/>
              <w:right w:val="single" w:sz="4" w:space="0" w:color="auto"/>
            </w:tcBorders>
            <w:vAlign w:val="bottom"/>
            <w:hideMark/>
          </w:tcPr>
          <w:p w14:paraId="356B8F10"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1.06</w:t>
            </w:r>
          </w:p>
        </w:tc>
        <w:tc>
          <w:tcPr>
            <w:tcW w:w="984" w:type="dxa"/>
            <w:tcBorders>
              <w:top w:val="single" w:sz="4" w:space="0" w:color="auto"/>
              <w:left w:val="single" w:sz="4" w:space="0" w:color="auto"/>
              <w:bottom w:val="single" w:sz="4" w:space="0" w:color="auto"/>
              <w:right w:val="single" w:sz="4" w:space="0" w:color="auto"/>
            </w:tcBorders>
            <w:vAlign w:val="bottom"/>
            <w:hideMark/>
          </w:tcPr>
          <w:p w14:paraId="7A5C356C"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1.06</w:t>
            </w:r>
          </w:p>
        </w:tc>
        <w:tc>
          <w:tcPr>
            <w:tcW w:w="1382" w:type="dxa"/>
            <w:tcBorders>
              <w:top w:val="single" w:sz="4" w:space="0" w:color="auto"/>
              <w:left w:val="single" w:sz="4" w:space="0" w:color="auto"/>
              <w:bottom w:val="single" w:sz="4" w:space="0" w:color="auto"/>
              <w:right w:val="single" w:sz="4" w:space="0" w:color="auto"/>
            </w:tcBorders>
            <w:vAlign w:val="bottom"/>
            <w:hideMark/>
          </w:tcPr>
          <w:p w14:paraId="3E7A5D8E"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210.00</w:t>
            </w:r>
          </w:p>
        </w:tc>
        <w:tc>
          <w:tcPr>
            <w:tcW w:w="1070" w:type="dxa"/>
            <w:tcBorders>
              <w:top w:val="single" w:sz="4" w:space="0" w:color="auto"/>
              <w:left w:val="single" w:sz="4" w:space="0" w:color="auto"/>
              <w:bottom w:val="single" w:sz="4" w:space="0" w:color="auto"/>
              <w:right w:val="single" w:sz="4" w:space="0" w:color="auto"/>
            </w:tcBorders>
            <w:vAlign w:val="bottom"/>
            <w:hideMark/>
          </w:tcPr>
          <w:p w14:paraId="7763EB05"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210.00</w:t>
            </w:r>
          </w:p>
        </w:tc>
      </w:tr>
      <w:tr w:rsidR="00613FA2" w:rsidRPr="007B0F19" w14:paraId="2B85418D" w14:textId="77777777" w:rsidTr="00A24D83">
        <w:trPr>
          <w:trHeight w:val="254"/>
          <w:jc w:val="center"/>
        </w:trPr>
        <w:tc>
          <w:tcPr>
            <w:tcW w:w="84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51E064BB"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Vg2</w:t>
            </w:r>
          </w:p>
        </w:tc>
        <w:tc>
          <w:tcPr>
            <w:tcW w:w="566" w:type="dxa"/>
            <w:tcBorders>
              <w:top w:val="single" w:sz="4" w:space="0" w:color="auto"/>
              <w:left w:val="single" w:sz="4" w:space="0" w:color="auto"/>
              <w:bottom w:val="single" w:sz="4" w:space="0" w:color="auto"/>
              <w:right w:val="single" w:sz="4" w:space="0" w:color="auto"/>
            </w:tcBorders>
            <w:vAlign w:val="bottom"/>
            <w:hideMark/>
          </w:tcPr>
          <w:p w14:paraId="28853918"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0.95</w:t>
            </w:r>
          </w:p>
        </w:tc>
        <w:tc>
          <w:tcPr>
            <w:tcW w:w="715" w:type="dxa"/>
            <w:tcBorders>
              <w:top w:val="single" w:sz="4" w:space="0" w:color="auto"/>
              <w:left w:val="single" w:sz="4" w:space="0" w:color="auto"/>
              <w:bottom w:val="single" w:sz="4" w:space="0" w:color="auto"/>
              <w:right w:val="single" w:sz="4" w:space="0" w:color="auto"/>
            </w:tcBorders>
            <w:vAlign w:val="bottom"/>
            <w:hideMark/>
          </w:tcPr>
          <w:p w14:paraId="19EC1B6C"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1.10</w:t>
            </w:r>
          </w:p>
        </w:tc>
        <w:tc>
          <w:tcPr>
            <w:tcW w:w="907" w:type="dxa"/>
            <w:tcBorders>
              <w:top w:val="single" w:sz="4" w:space="0" w:color="auto"/>
              <w:left w:val="single" w:sz="4" w:space="0" w:color="auto"/>
              <w:bottom w:val="single" w:sz="4" w:space="0" w:color="auto"/>
              <w:right w:val="single" w:sz="4" w:space="0" w:color="auto"/>
            </w:tcBorders>
            <w:vAlign w:val="bottom"/>
            <w:hideMark/>
          </w:tcPr>
          <w:p w14:paraId="11E4BF93"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1.05</w:t>
            </w:r>
          </w:p>
        </w:tc>
        <w:tc>
          <w:tcPr>
            <w:tcW w:w="984" w:type="dxa"/>
            <w:tcBorders>
              <w:top w:val="single" w:sz="4" w:space="0" w:color="auto"/>
              <w:left w:val="single" w:sz="4" w:space="0" w:color="auto"/>
              <w:bottom w:val="single" w:sz="4" w:space="0" w:color="auto"/>
              <w:right w:val="single" w:sz="4" w:space="0" w:color="auto"/>
            </w:tcBorders>
            <w:vAlign w:val="bottom"/>
            <w:hideMark/>
          </w:tcPr>
          <w:p w14:paraId="0F962CDE"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1.05</w:t>
            </w:r>
          </w:p>
        </w:tc>
        <w:tc>
          <w:tcPr>
            <w:tcW w:w="1382" w:type="dxa"/>
            <w:tcBorders>
              <w:top w:val="single" w:sz="4" w:space="0" w:color="auto"/>
              <w:left w:val="single" w:sz="4" w:space="0" w:color="auto"/>
              <w:bottom w:val="single" w:sz="4" w:space="0" w:color="auto"/>
              <w:right w:val="single" w:sz="4" w:space="0" w:color="auto"/>
            </w:tcBorders>
            <w:vAlign w:val="bottom"/>
            <w:hideMark/>
          </w:tcPr>
          <w:p w14:paraId="0F43F88C"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1.03</w:t>
            </w:r>
          </w:p>
        </w:tc>
        <w:tc>
          <w:tcPr>
            <w:tcW w:w="1070" w:type="dxa"/>
            <w:tcBorders>
              <w:top w:val="single" w:sz="4" w:space="0" w:color="auto"/>
              <w:left w:val="single" w:sz="4" w:space="0" w:color="auto"/>
              <w:bottom w:val="single" w:sz="4" w:space="0" w:color="auto"/>
              <w:right w:val="single" w:sz="4" w:space="0" w:color="auto"/>
            </w:tcBorders>
            <w:vAlign w:val="bottom"/>
            <w:hideMark/>
          </w:tcPr>
          <w:p w14:paraId="3DA2D9AB"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1.02</w:t>
            </w:r>
          </w:p>
        </w:tc>
      </w:tr>
      <w:tr w:rsidR="00613FA2" w:rsidRPr="007B0F19" w14:paraId="7C124F52" w14:textId="77777777" w:rsidTr="00A24D83">
        <w:trPr>
          <w:trHeight w:val="254"/>
          <w:jc w:val="center"/>
        </w:trPr>
        <w:tc>
          <w:tcPr>
            <w:tcW w:w="84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32307C31"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Vg5</w:t>
            </w:r>
          </w:p>
        </w:tc>
        <w:tc>
          <w:tcPr>
            <w:tcW w:w="566" w:type="dxa"/>
            <w:tcBorders>
              <w:top w:val="single" w:sz="4" w:space="0" w:color="auto"/>
              <w:left w:val="single" w:sz="4" w:space="0" w:color="auto"/>
              <w:bottom w:val="single" w:sz="4" w:space="0" w:color="auto"/>
              <w:right w:val="single" w:sz="4" w:space="0" w:color="auto"/>
            </w:tcBorders>
            <w:vAlign w:val="bottom"/>
            <w:hideMark/>
          </w:tcPr>
          <w:p w14:paraId="09191F99"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0.95</w:t>
            </w:r>
          </w:p>
        </w:tc>
        <w:tc>
          <w:tcPr>
            <w:tcW w:w="715" w:type="dxa"/>
            <w:tcBorders>
              <w:top w:val="single" w:sz="4" w:space="0" w:color="auto"/>
              <w:left w:val="single" w:sz="4" w:space="0" w:color="auto"/>
              <w:bottom w:val="single" w:sz="4" w:space="0" w:color="auto"/>
              <w:right w:val="single" w:sz="4" w:space="0" w:color="auto"/>
            </w:tcBorders>
            <w:vAlign w:val="bottom"/>
            <w:hideMark/>
          </w:tcPr>
          <w:p w14:paraId="23DDE21D"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1.10</w:t>
            </w:r>
          </w:p>
        </w:tc>
        <w:tc>
          <w:tcPr>
            <w:tcW w:w="907" w:type="dxa"/>
            <w:tcBorders>
              <w:top w:val="single" w:sz="4" w:space="0" w:color="auto"/>
              <w:left w:val="single" w:sz="4" w:space="0" w:color="auto"/>
              <w:bottom w:val="single" w:sz="4" w:space="0" w:color="auto"/>
              <w:right w:val="single" w:sz="4" w:space="0" w:color="auto"/>
            </w:tcBorders>
            <w:vAlign w:val="bottom"/>
            <w:hideMark/>
          </w:tcPr>
          <w:p w14:paraId="1238287D"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1.04</w:t>
            </w:r>
          </w:p>
        </w:tc>
        <w:tc>
          <w:tcPr>
            <w:tcW w:w="984" w:type="dxa"/>
            <w:tcBorders>
              <w:top w:val="single" w:sz="4" w:space="0" w:color="auto"/>
              <w:left w:val="single" w:sz="4" w:space="0" w:color="auto"/>
              <w:bottom w:val="single" w:sz="4" w:space="0" w:color="auto"/>
              <w:right w:val="single" w:sz="4" w:space="0" w:color="auto"/>
            </w:tcBorders>
            <w:vAlign w:val="bottom"/>
            <w:hideMark/>
          </w:tcPr>
          <w:p w14:paraId="0F75EE7F"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1.04</w:t>
            </w:r>
          </w:p>
        </w:tc>
        <w:tc>
          <w:tcPr>
            <w:tcW w:w="1382" w:type="dxa"/>
            <w:tcBorders>
              <w:top w:val="single" w:sz="4" w:space="0" w:color="auto"/>
              <w:left w:val="single" w:sz="4" w:space="0" w:color="auto"/>
              <w:bottom w:val="single" w:sz="4" w:space="0" w:color="auto"/>
              <w:right w:val="single" w:sz="4" w:space="0" w:color="auto"/>
            </w:tcBorders>
            <w:vAlign w:val="bottom"/>
            <w:hideMark/>
          </w:tcPr>
          <w:p w14:paraId="3A4B429F"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1.07</w:t>
            </w:r>
          </w:p>
        </w:tc>
        <w:tc>
          <w:tcPr>
            <w:tcW w:w="1070" w:type="dxa"/>
            <w:tcBorders>
              <w:top w:val="single" w:sz="4" w:space="0" w:color="auto"/>
              <w:left w:val="single" w:sz="4" w:space="0" w:color="auto"/>
              <w:bottom w:val="single" w:sz="4" w:space="0" w:color="auto"/>
              <w:right w:val="single" w:sz="4" w:space="0" w:color="auto"/>
            </w:tcBorders>
            <w:vAlign w:val="bottom"/>
            <w:hideMark/>
          </w:tcPr>
          <w:p w14:paraId="7447A859"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1.10</w:t>
            </w:r>
          </w:p>
        </w:tc>
      </w:tr>
      <w:tr w:rsidR="00613FA2" w:rsidRPr="007B0F19" w14:paraId="136757EF" w14:textId="77777777" w:rsidTr="00A24D83">
        <w:trPr>
          <w:trHeight w:val="254"/>
          <w:jc w:val="center"/>
        </w:trPr>
        <w:tc>
          <w:tcPr>
            <w:tcW w:w="84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6579F9B1"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Vg8</w:t>
            </w:r>
          </w:p>
        </w:tc>
        <w:tc>
          <w:tcPr>
            <w:tcW w:w="566" w:type="dxa"/>
            <w:tcBorders>
              <w:top w:val="single" w:sz="4" w:space="0" w:color="auto"/>
              <w:left w:val="single" w:sz="4" w:space="0" w:color="auto"/>
              <w:bottom w:val="single" w:sz="4" w:space="0" w:color="auto"/>
              <w:right w:val="single" w:sz="4" w:space="0" w:color="auto"/>
            </w:tcBorders>
            <w:vAlign w:val="bottom"/>
            <w:hideMark/>
          </w:tcPr>
          <w:p w14:paraId="136CF3B7"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0.95</w:t>
            </w:r>
          </w:p>
        </w:tc>
        <w:tc>
          <w:tcPr>
            <w:tcW w:w="715" w:type="dxa"/>
            <w:tcBorders>
              <w:top w:val="single" w:sz="4" w:space="0" w:color="auto"/>
              <w:left w:val="single" w:sz="4" w:space="0" w:color="auto"/>
              <w:bottom w:val="single" w:sz="4" w:space="0" w:color="auto"/>
              <w:right w:val="single" w:sz="4" w:space="0" w:color="auto"/>
            </w:tcBorders>
            <w:vAlign w:val="bottom"/>
            <w:hideMark/>
          </w:tcPr>
          <w:p w14:paraId="55CE62FC"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1.10</w:t>
            </w:r>
          </w:p>
        </w:tc>
        <w:tc>
          <w:tcPr>
            <w:tcW w:w="907" w:type="dxa"/>
            <w:tcBorders>
              <w:top w:val="single" w:sz="4" w:space="0" w:color="auto"/>
              <w:left w:val="single" w:sz="4" w:space="0" w:color="auto"/>
              <w:bottom w:val="single" w:sz="4" w:space="0" w:color="auto"/>
              <w:right w:val="single" w:sz="4" w:space="0" w:color="auto"/>
            </w:tcBorders>
            <w:vAlign w:val="bottom"/>
            <w:hideMark/>
          </w:tcPr>
          <w:p w14:paraId="69B83D87"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1.10</w:t>
            </w:r>
          </w:p>
        </w:tc>
        <w:tc>
          <w:tcPr>
            <w:tcW w:w="984" w:type="dxa"/>
            <w:tcBorders>
              <w:top w:val="single" w:sz="4" w:space="0" w:color="auto"/>
              <w:left w:val="single" w:sz="4" w:space="0" w:color="auto"/>
              <w:bottom w:val="single" w:sz="4" w:space="0" w:color="auto"/>
              <w:right w:val="single" w:sz="4" w:space="0" w:color="auto"/>
            </w:tcBorders>
            <w:vAlign w:val="bottom"/>
            <w:hideMark/>
          </w:tcPr>
          <w:p w14:paraId="5C1D5808"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1.10</w:t>
            </w:r>
          </w:p>
        </w:tc>
        <w:tc>
          <w:tcPr>
            <w:tcW w:w="1382" w:type="dxa"/>
            <w:tcBorders>
              <w:top w:val="single" w:sz="4" w:space="0" w:color="auto"/>
              <w:left w:val="single" w:sz="4" w:space="0" w:color="auto"/>
              <w:bottom w:val="single" w:sz="4" w:space="0" w:color="auto"/>
              <w:right w:val="single" w:sz="4" w:space="0" w:color="auto"/>
            </w:tcBorders>
            <w:vAlign w:val="bottom"/>
            <w:hideMark/>
          </w:tcPr>
          <w:p w14:paraId="6CC70BA3"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1.02</w:t>
            </w:r>
          </w:p>
        </w:tc>
        <w:tc>
          <w:tcPr>
            <w:tcW w:w="1070" w:type="dxa"/>
            <w:tcBorders>
              <w:top w:val="single" w:sz="4" w:space="0" w:color="auto"/>
              <w:left w:val="single" w:sz="4" w:space="0" w:color="auto"/>
              <w:bottom w:val="single" w:sz="4" w:space="0" w:color="auto"/>
              <w:right w:val="single" w:sz="4" w:space="0" w:color="auto"/>
            </w:tcBorders>
            <w:vAlign w:val="bottom"/>
            <w:hideMark/>
          </w:tcPr>
          <w:p w14:paraId="2B16592A"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1.02</w:t>
            </w:r>
          </w:p>
        </w:tc>
      </w:tr>
      <w:tr w:rsidR="00613FA2" w:rsidRPr="007B0F19" w14:paraId="3C07FF22" w14:textId="77777777" w:rsidTr="00A24D83">
        <w:trPr>
          <w:trHeight w:val="254"/>
          <w:jc w:val="center"/>
        </w:trPr>
        <w:tc>
          <w:tcPr>
            <w:tcW w:w="84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7EA51DB9"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Vg11</w:t>
            </w:r>
          </w:p>
        </w:tc>
        <w:tc>
          <w:tcPr>
            <w:tcW w:w="566" w:type="dxa"/>
            <w:tcBorders>
              <w:top w:val="single" w:sz="4" w:space="0" w:color="auto"/>
              <w:left w:val="single" w:sz="4" w:space="0" w:color="auto"/>
              <w:bottom w:val="single" w:sz="4" w:space="0" w:color="auto"/>
              <w:right w:val="single" w:sz="4" w:space="0" w:color="auto"/>
            </w:tcBorders>
            <w:vAlign w:val="bottom"/>
            <w:hideMark/>
          </w:tcPr>
          <w:p w14:paraId="1F72415D"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0.95</w:t>
            </w:r>
          </w:p>
        </w:tc>
        <w:tc>
          <w:tcPr>
            <w:tcW w:w="715" w:type="dxa"/>
            <w:tcBorders>
              <w:top w:val="single" w:sz="4" w:space="0" w:color="auto"/>
              <w:left w:val="single" w:sz="4" w:space="0" w:color="auto"/>
              <w:bottom w:val="single" w:sz="4" w:space="0" w:color="auto"/>
              <w:right w:val="single" w:sz="4" w:space="0" w:color="auto"/>
            </w:tcBorders>
            <w:vAlign w:val="bottom"/>
            <w:hideMark/>
          </w:tcPr>
          <w:p w14:paraId="7D4249B3"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1.10</w:t>
            </w:r>
          </w:p>
        </w:tc>
        <w:tc>
          <w:tcPr>
            <w:tcW w:w="907" w:type="dxa"/>
            <w:tcBorders>
              <w:top w:val="single" w:sz="4" w:space="0" w:color="auto"/>
              <w:left w:val="single" w:sz="4" w:space="0" w:color="auto"/>
              <w:bottom w:val="single" w:sz="4" w:space="0" w:color="auto"/>
              <w:right w:val="single" w:sz="4" w:space="0" w:color="auto"/>
            </w:tcBorders>
            <w:vAlign w:val="bottom"/>
            <w:hideMark/>
          </w:tcPr>
          <w:p w14:paraId="73124BB7"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1.10</w:t>
            </w:r>
          </w:p>
        </w:tc>
        <w:tc>
          <w:tcPr>
            <w:tcW w:w="984" w:type="dxa"/>
            <w:tcBorders>
              <w:top w:val="single" w:sz="4" w:space="0" w:color="auto"/>
              <w:left w:val="single" w:sz="4" w:space="0" w:color="auto"/>
              <w:bottom w:val="single" w:sz="4" w:space="0" w:color="auto"/>
              <w:right w:val="single" w:sz="4" w:space="0" w:color="auto"/>
            </w:tcBorders>
            <w:vAlign w:val="bottom"/>
            <w:hideMark/>
          </w:tcPr>
          <w:p w14:paraId="1FEF96B5"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1.10</w:t>
            </w:r>
          </w:p>
        </w:tc>
        <w:tc>
          <w:tcPr>
            <w:tcW w:w="1382" w:type="dxa"/>
            <w:tcBorders>
              <w:top w:val="single" w:sz="4" w:space="0" w:color="auto"/>
              <w:left w:val="single" w:sz="4" w:space="0" w:color="auto"/>
              <w:bottom w:val="single" w:sz="4" w:space="0" w:color="auto"/>
              <w:right w:val="single" w:sz="4" w:space="0" w:color="auto"/>
            </w:tcBorders>
            <w:vAlign w:val="bottom"/>
            <w:hideMark/>
          </w:tcPr>
          <w:p w14:paraId="45754E88"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1.04</w:t>
            </w:r>
          </w:p>
        </w:tc>
        <w:tc>
          <w:tcPr>
            <w:tcW w:w="1070" w:type="dxa"/>
            <w:tcBorders>
              <w:top w:val="single" w:sz="4" w:space="0" w:color="auto"/>
              <w:left w:val="single" w:sz="4" w:space="0" w:color="auto"/>
              <w:bottom w:val="single" w:sz="4" w:space="0" w:color="auto"/>
              <w:right w:val="single" w:sz="4" w:space="0" w:color="auto"/>
            </w:tcBorders>
            <w:vAlign w:val="bottom"/>
            <w:hideMark/>
          </w:tcPr>
          <w:p w14:paraId="40529AC3"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1.02</w:t>
            </w:r>
          </w:p>
        </w:tc>
      </w:tr>
      <w:tr w:rsidR="00613FA2" w:rsidRPr="007B0F19" w14:paraId="1AAC18D1" w14:textId="77777777" w:rsidTr="00A24D83">
        <w:trPr>
          <w:trHeight w:val="254"/>
          <w:jc w:val="center"/>
        </w:trPr>
        <w:tc>
          <w:tcPr>
            <w:tcW w:w="84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19D3A275" w14:textId="77777777" w:rsidR="00613FA2" w:rsidRPr="007B0F19" w:rsidRDefault="00613FA2" w:rsidP="00352EB3">
            <w:pPr>
              <w:widowControl w:val="0"/>
              <w:rPr>
                <w:color w:val="000000" w:themeColor="text1"/>
                <w:sz w:val="18"/>
                <w:szCs w:val="18"/>
              </w:rPr>
            </w:pPr>
            <w:r w:rsidRPr="007B0F19">
              <w:rPr>
                <w:color w:val="000000" w:themeColor="text1"/>
                <w:sz w:val="18"/>
                <w:szCs w:val="18"/>
              </w:rPr>
              <w:t>Vg12</w:t>
            </w:r>
          </w:p>
        </w:tc>
        <w:tc>
          <w:tcPr>
            <w:tcW w:w="566" w:type="dxa"/>
            <w:tcBorders>
              <w:top w:val="single" w:sz="4" w:space="0" w:color="auto"/>
              <w:left w:val="single" w:sz="4" w:space="0" w:color="auto"/>
              <w:bottom w:val="single" w:sz="4" w:space="0" w:color="auto"/>
              <w:right w:val="single" w:sz="4" w:space="0" w:color="auto"/>
            </w:tcBorders>
            <w:vAlign w:val="bottom"/>
            <w:hideMark/>
          </w:tcPr>
          <w:p w14:paraId="670C1394"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0.95</w:t>
            </w:r>
          </w:p>
        </w:tc>
        <w:tc>
          <w:tcPr>
            <w:tcW w:w="715" w:type="dxa"/>
            <w:tcBorders>
              <w:top w:val="single" w:sz="4" w:space="0" w:color="auto"/>
              <w:left w:val="single" w:sz="4" w:space="0" w:color="auto"/>
              <w:bottom w:val="single" w:sz="4" w:space="0" w:color="auto"/>
              <w:right w:val="single" w:sz="4" w:space="0" w:color="auto"/>
            </w:tcBorders>
            <w:vAlign w:val="bottom"/>
            <w:hideMark/>
          </w:tcPr>
          <w:p w14:paraId="555813FE"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1.10</w:t>
            </w:r>
          </w:p>
        </w:tc>
        <w:tc>
          <w:tcPr>
            <w:tcW w:w="907" w:type="dxa"/>
            <w:tcBorders>
              <w:top w:val="single" w:sz="4" w:space="0" w:color="auto"/>
              <w:left w:val="single" w:sz="4" w:space="0" w:color="auto"/>
              <w:bottom w:val="single" w:sz="4" w:space="0" w:color="auto"/>
              <w:right w:val="single" w:sz="4" w:space="0" w:color="auto"/>
            </w:tcBorders>
            <w:vAlign w:val="bottom"/>
            <w:hideMark/>
          </w:tcPr>
          <w:p w14:paraId="2F03E173"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1.04</w:t>
            </w:r>
          </w:p>
        </w:tc>
        <w:tc>
          <w:tcPr>
            <w:tcW w:w="984" w:type="dxa"/>
            <w:tcBorders>
              <w:top w:val="single" w:sz="4" w:space="0" w:color="auto"/>
              <w:left w:val="single" w:sz="4" w:space="0" w:color="auto"/>
              <w:bottom w:val="single" w:sz="4" w:space="0" w:color="auto"/>
              <w:right w:val="single" w:sz="4" w:space="0" w:color="auto"/>
            </w:tcBorders>
            <w:vAlign w:val="bottom"/>
            <w:hideMark/>
          </w:tcPr>
          <w:p w14:paraId="42ECBB04"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1.03</w:t>
            </w:r>
          </w:p>
        </w:tc>
        <w:tc>
          <w:tcPr>
            <w:tcW w:w="1382" w:type="dxa"/>
            <w:tcBorders>
              <w:top w:val="single" w:sz="4" w:space="0" w:color="auto"/>
              <w:left w:val="single" w:sz="4" w:space="0" w:color="auto"/>
              <w:bottom w:val="single" w:sz="4" w:space="0" w:color="auto"/>
              <w:right w:val="single" w:sz="4" w:space="0" w:color="auto"/>
            </w:tcBorders>
            <w:vAlign w:val="bottom"/>
            <w:hideMark/>
          </w:tcPr>
          <w:p w14:paraId="0ECF51D0"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1.03</w:t>
            </w:r>
          </w:p>
        </w:tc>
        <w:tc>
          <w:tcPr>
            <w:tcW w:w="1070" w:type="dxa"/>
            <w:tcBorders>
              <w:top w:val="single" w:sz="4" w:space="0" w:color="auto"/>
              <w:left w:val="single" w:sz="4" w:space="0" w:color="auto"/>
              <w:bottom w:val="single" w:sz="4" w:space="0" w:color="auto"/>
              <w:right w:val="single" w:sz="4" w:space="0" w:color="auto"/>
            </w:tcBorders>
            <w:vAlign w:val="bottom"/>
            <w:hideMark/>
          </w:tcPr>
          <w:p w14:paraId="4282455F"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1.03</w:t>
            </w:r>
          </w:p>
        </w:tc>
      </w:tr>
      <w:tr w:rsidR="00613FA2" w:rsidRPr="007B0F19" w14:paraId="3FE2EC23" w14:textId="77777777" w:rsidTr="00A24D83">
        <w:trPr>
          <w:trHeight w:val="254"/>
          <w:jc w:val="center"/>
        </w:trPr>
        <w:tc>
          <w:tcPr>
            <w:tcW w:w="84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5740D275" w14:textId="77777777" w:rsidR="00613FA2" w:rsidRPr="007B0F19" w:rsidRDefault="00613FA2" w:rsidP="00352EB3">
            <w:pPr>
              <w:widowControl w:val="0"/>
              <w:rPr>
                <w:color w:val="000000" w:themeColor="text1"/>
                <w:sz w:val="18"/>
                <w:szCs w:val="18"/>
              </w:rPr>
            </w:pPr>
            <w:r w:rsidRPr="007B0F19">
              <w:rPr>
                <w:color w:val="000000" w:themeColor="text1"/>
                <w:sz w:val="18"/>
                <w:szCs w:val="18"/>
              </w:rPr>
              <w:t>Vg13</w:t>
            </w:r>
          </w:p>
        </w:tc>
        <w:tc>
          <w:tcPr>
            <w:tcW w:w="566" w:type="dxa"/>
            <w:tcBorders>
              <w:top w:val="single" w:sz="4" w:space="0" w:color="auto"/>
              <w:left w:val="single" w:sz="4" w:space="0" w:color="auto"/>
              <w:bottom w:val="single" w:sz="4" w:space="0" w:color="auto"/>
              <w:right w:val="single" w:sz="4" w:space="0" w:color="auto"/>
            </w:tcBorders>
            <w:vAlign w:val="bottom"/>
            <w:hideMark/>
          </w:tcPr>
          <w:p w14:paraId="6CD6A5BF"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0.95</w:t>
            </w:r>
          </w:p>
        </w:tc>
        <w:tc>
          <w:tcPr>
            <w:tcW w:w="715" w:type="dxa"/>
            <w:tcBorders>
              <w:top w:val="single" w:sz="4" w:space="0" w:color="auto"/>
              <w:left w:val="single" w:sz="4" w:space="0" w:color="auto"/>
              <w:bottom w:val="single" w:sz="4" w:space="0" w:color="auto"/>
              <w:right w:val="single" w:sz="4" w:space="0" w:color="auto"/>
            </w:tcBorders>
            <w:vAlign w:val="bottom"/>
            <w:hideMark/>
          </w:tcPr>
          <w:p w14:paraId="01A18907"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1.10</w:t>
            </w:r>
          </w:p>
        </w:tc>
        <w:tc>
          <w:tcPr>
            <w:tcW w:w="907" w:type="dxa"/>
            <w:tcBorders>
              <w:top w:val="single" w:sz="4" w:space="0" w:color="auto"/>
              <w:left w:val="single" w:sz="4" w:space="0" w:color="auto"/>
              <w:bottom w:val="single" w:sz="4" w:space="0" w:color="auto"/>
              <w:right w:val="single" w:sz="4" w:space="0" w:color="auto"/>
            </w:tcBorders>
            <w:vAlign w:val="bottom"/>
            <w:hideMark/>
          </w:tcPr>
          <w:p w14:paraId="2D126FBE"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1.03</w:t>
            </w:r>
          </w:p>
        </w:tc>
        <w:tc>
          <w:tcPr>
            <w:tcW w:w="984" w:type="dxa"/>
            <w:tcBorders>
              <w:top w:val="single" w:sz="4" w:space="0" w:color="auto"/>
              <w:left w:val="single" w:sz="4" w:space="0" w:color="auto"/>
              <w:bottom w:val="single" w:sz="4" w:space="0" w:color="auto"/>
              <w:right w:val="single" w:sz="4" w:space="0" w:color="auto"/>
            </w:tcBorders>
            <w:hideMark/>
          </w:tcPr>
          <w:p w14:paraId="37558738" w14:textId="77777777" w:rsidR="00613FA2" w:rsidRPr="007B0F19" w:rsidRDefault="00613FA2" w:rsidP="00352EB3">
            <w:pPr>
              <w:widowControl w:val="0"/>
              <w:rPr>
                <w:color w:val="000000" w:themeColor="text1"/>
                <w:sz w:val="18"/>
                <w:szCs w:val="18"/>
              </w:rPr>
            </w:pPr>
            <w:r w:rsidRPr="007B0F19">
              <w:rPr>
                <w:color w:val="000000" w:themeColor="text1"/>
                <w:sz w:val="18"/>
                <w:szCs w:val="18"/>
              </w:rPr>
              <w:t>1.02</w:t>
            </w:r>
          </w:p>
        </w:tc>
        <w:tc>
          <w:tcPr>
            <w:tcW w:w="1382" w:type="dxa"/>
            <w:tcBorders>
              <w:top w:val="single" w:sz="4" w:space="0" w:color="auto"/>
              <w:left w:val="single" w:sz="4" w:space="0" w:color="auto"/>
              <w:bottom w:val="single" w:sz="4" w:space="0" w:color="auto"/>
              <w:right w:val="single" w:sz="4" w:space="0" w:color="auto"/>
            </w:tcBorders>
            <w:vAlign w:val="bottom"/>
            <w:hideMark/>
          </w:tcPr>
          <w:p w14:paraId="6731415A"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0.98</w:t>
            </w:r>
          </w:p>
        </w:tc>
        <w:tc>
          <w:tcPr>
            <w:tcW w:w="1070" w:type="dxa"/>
            <w:tcBorders>
              <w:top w:val="single" w:sz="4" w:space="0" w:color="auto"/>
              <w:left w:val="single" w:sz="4" w:space="0" w:color="auto"/>
              <w:bottom w:val="single" w:sz="4" w:space="0" w:color="auto"/>
              <w:right w:val="single" w:sz="4" w:space="0" w:color="auto"/>
            </w:tcBorders>
            <w:vAlign w:val="bottom"/>
            <w:hideMark/>
          </w:tcPr>
          <w:p w14:paraId="67A4FF4C"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1.10</w:t>
            </w:r>
          </w:p>
        </w:tc>
      </w:tr>
      <w:tr w:rsidR="00613FA2" w:rsidRPr="007B0F19" w14:paraId="1F1DFFDD" w14:textId="77777777" w:rsidTr="00A24D83">
        <w:trPr>
          <w:trHeight w:val="254"/>
          <w:jc w:val="center"/>
        </w:trPr>
        <w:tc>
          <w:tcPr>
            <w:tcW w:w="84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7F89D945" w14:textId="77777777" w:rsidR="00613FA2" w:rsidRPr="007B0F19" w:rsidRDefault="00613FA2" w:rsidP="00352EB3">
            <w:pPr>
              <w:widowControl w:val="0"/>
              <w:rPr>
                <w:color w:val="000000" w:themeColor="text1"/>
                <w:sz w:val="18"/>
                <w:szCs w:val="18"/>
              </w:rPr>
            </w:pPr>
            <w:r w:rsidRPr="007B0F19">
              <w:rPr>
                <w:color w:val="000000" w:themeColor="text1"/>
                <w:sz w:val="18"/>
                <w:szCs w:val="18"/>
              </w:rPr>
              <w:t>Vg14</w:t>
            </w:r>
          </w:p>
        </w:tc>
        <w:tc>
          <w:tcPr>
            <w:tcW w:w="566" w:type="dxa"/>
            <w:tcBorders>
              <w:top w:val="single" w:sz="4" w:space="0" w:color="auto"/>
              <w:left w:val="single" w:sz="4" w:space="0" w:color="auto"/>
              <w:bottom w:val="single" w:sz="4" w:space="0" w:color="auto"/>
              <w:right w:val="single" w:sz="4" w:space="0" w:color="auto"/>
            </w:tcBorders>
            <w:vAlign w:val="bottom"/>
            <w:hideMark/>
          </w:tcPr>
          <w:p w14:paraId="6661351C"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0.95</w:t>
            </w:r>
          </w:p>
        </w:tc>
        <w:tc>
          <w:tcPr>
            <w:tcW w:w="715" w:type="dxa"/>
            <w:tcBorders>
              <w:top w:val="single" w:sz="4" w:space="0" w:color="auto"/>
              <w:left w:val="single" w:sz="4" w:space="0" w:color="auto"/>
              <w:bottom w:val="single" w:sz="4" w:space="0" w:color="auto"/>
              <w:right w:val="single" w:sz="4" w:space="0" w:color="auto"/>
            </w:tcBorders>
            <w:vAlign w:val="bottom"/>
            <w:hideMark/>
          </w:tcPr>
          <w:p w14:paraId="3A3F558E"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1.10</w:t>
            </w:r>
          </w:p>
        </w:tc>
        <w:tc>
          <w:tcPr>
            <w:tcW w:w="907" w:type="dxa"/>
            <w:tcBorders>
              <w:top w:val="single" w:sz="4" w:space="0" w:color="auto"/>
              <w:left w:val="single" w:sz="4" w:space="0" w:color="auto"/>
              <w:bottom w:val="single" w:sz="4" w:space="0" w:color="auto"/>
              <w:right w:val="single" w:sz="4" w:space="0" w:color="auto"/>
            </w:tcBorders>
            <w:vAlign w:val="bottom"/>
            <w:hideMark/>
          </w:tcPr>
          <w:p w14:paraId="2AC1EF05"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1.4</w:t>
            </w:r>
          </w:p>
        </w:tc>
        <w:tc>
          <w:tcPr>
            <w:tcW w:w="984" w:type="dxa"/>
            <w:tcBorders>
              <w:top w:val="single" w:sz="4" w:space="0" w:color="auto"/>
              <w:left w:val="single" w:sz="4" w:space="0" w:color="auto"/>
              <w:bottom w:val="single" w:sz="4" w:space="0" w:color="auto"/>
              <w:right w:val="single" w:sz="4" w:space="0" w:color="auto"/>
            </w:tcBorders>
            <w:hideMark/>
          </w:tcPr>
          <w:p w14:paraId="6CFB62C3" w14:textId="77777777" w:rsidR="00613FA2" w:rsidRPr="007B0F19" w:rsidRDefault="00613FA2" w:rsidP="00352EB3">
            <w:pPr>
              <w:widowControl w:val="0"/>
              <w:rPr>
                <w:color w:val="000000" w:themeColor="text1"/>
                <w:sz w:val="18"/>
                <w:szCs w:val="18"/>
              </w:rPr>
            </w:pPr>
            <w:r w:rsidRPr="007B0F19">
              <w:rPr>
                <w:color w:val="000000" w:themeColor="text1"/>
                <w:sz w:val="18"/>
                <w:szCs w:val="18"/>
              </w:rPr>
              <w:t>1.05</w:t>
            </w:r>
          </w:p>
        </w:tc>
        <w:tc>
          <w:tcPr>
            <w:tcW w:w="1382" w:type="dxa"/>
            <w:tcBorders>
              <w:top w:val="single" w:sz="4" w:space="0" w:color="auto"/>
              <w:left w:val="single" w:sz="4" w:space="0" w:color="auto"/>
              <w:bottom w:val="single" w:sz="4" w:space="0" w:color="auto"/>
              <w:right w:val="single" w:sz="4" w:space="0" w:color="auto"/>
            </w:tcBorders>
            <w:vAlign w:val="bottom"/>
            <w:hideMark/>
          </w:tcPr>
          <w:p w14:paraId="0308CBC7"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0.98</w:t>
            </w:r>
          </w:p>
        </w:tc>
        <w:tc>
          <w:tcPr>
            <w:tcW w:w="1070" w:type="dxa"/>
            <w:tcBorders>
              <w:top w:val="single" w:sz="4" w:space="0" w:color="auto"/>
              <w:left w:val="single" w:sz="4" w:space="0" w:color="auto"/>
              <w:bottom w:val="single" w:sz="4" w:space="0" w:color="auto"/>
              <w:right w:val="single" w:sz="4" w:space="0" w:color="auto"/>
            </w:tcBorders>
            <w:vAlign w:val="bottom"/>
            <w:hideMark/>
          </w:tcPr>
          <w:p w14:paraId="037E4B5E"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0.98</w:t>
            </w:r>
          </w:p>
        </w:tc>
      </w:tr>
      <w:tr w:rsidR="00613FA2" w:rsidRPr="007B0F19" w14:paraId="49FA0B0C" w14:textId="77777777" w:rsidTr="00A24D83">
        <w:trPr>
          <w:trHeight w:val="254"/>
          <w:jc w:val="center"/>
        </w:trPr>
        <w:tc>
          <w:tcPr>
            <w:tcW w:w="84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5CED79EC" w14:textId="77777777" w:rsidR="00613FA2" w:rsidRPr="007B0F19" w:rsidRDefault="00613FA2" w:rsidP="00352EB3">
            <w:pPr>
              <w:widowControl w:val="0"/>
              <w:rPr>
                <w:color w:val="000000" w:themeColor="text1"/>
                <w:sz w:val="18"/>
                <w:szCs w:val="18"/>
              </w:rPr>
            </w:pPr>
            <w:r w:rsidRPr="007B0F19">
              <w:rPr>
                <w:color w:val="000000" w:themeColor="text1"/>
                <w:sz w:val="18"/>
                <w:szCs w:val="18"/>
              </w:rPr>
              <w:t>Cost($/h)</w:t>
            </w:r>
          </w:p>
        </w:tc>
        <w:tc>
          <w:tcPr>
            <w:tcW w:w="566" w:type="dxa"/>
            <w:tcBorders>
              <w:top w:val="single" w:sz="4" w:space="0" w:color="auto"/>
              <w:left w:val="single" w:sz="4" w:space="0" w:color="auto"/>
              <w:bottom w:val="single" w:sz="4" w:space="0" w:color="auto"/>
              <w:right w:val="single" w:sz="4" w:space="0" w:color="auto"/>
            </w:tcBorders>
            <w:vAlign w:val="bottom"/>
          </w:tcPr>
          <w:p w14:paraId="1D6B299E" w14:textId="77777777" w:rsidR="00613FA2" w:rsidRPr="007B0F19" w:rsidRDefault="00613FA2" w:rsidP="00352EB3">
            <w:pPr>
              <w:textAlignment w:val="bottom"/>
              <w:rPr>
                <w:color w:val="000000" w:themeColor="text1"/>
                <w:sz w:val="18"/>
                <w:szCs w:val="18"/>
              </w:rPr>
            </w:pPr>
          </w:p>
        </w:tc>
        <w:tc>
          <w:tcPr>
            <w:tcW w:w="715" w:type="dxa"/>
            <w:tcBorders>
              <w:top w:val="single" w:sz="4" w:space="0" w:color="auto"/>
              <w:left w:val="single" w:sz="4" w:space="0" w:color="auto"/>
              <w:bottom w:val="single" w:sz="4" w:space="0" w:color="auto"/>
              <w:right w:val="single" w:sz="4" w:space="0" w:color="auto"/>
            </w:tcBorders>
            <w:vAlign w:val="bottom"/>
          </w:tcPr>
          <w:p w14:paraId="33284A25" w14:textId="77777777" w:rsidR="00613FA2" w:rsidRPr="007B0F19" w:rsidRDefault="00613FA2" w:rsidP="00352EB3">
            <w:pPr>
              <w:textAlignment w:val="bottom"/>
              <w:rPr>
                <w:color w:val="000000" w:themeColor="text1"/>
                <w:sz w:val="18"/>
                <w:szCs w:val="18"/>
              </w:rPr>
            </w:pPr>
          </w:p>
        </w:tc>
        <w:tc>
          <w:tcPr>
            <w:tcW w:w="907" w:type="dxa"/>
            <w:tcBorders>
              <w:top w:val="single" w:sz="4" w:space="0" w:color="auto"/>
              <w:left w:val="single" w:sz="4" w:space="0" w:color="auto"/>
              <w:bottom w:val="single" w:sz="4" w:space="0" w:color="auto"/>
              <w:right w:val="single" w:sz="4" w:space="0" w:color="auto"/>
            </w:tcBorders>
            <w:hideMark/>
          </w:tcPr>
          <w:p w14:paraId="2BB14CAD" w14:textId="77777777" w:rsidR="00613FA2" w:rsidRPr="007B0F19" w:rsidRDefault="00613FA2" w:rsidP="00352EB3">
            <w:pPr>
              <w:widowControl w:val="0"/>
              <w:rPr>
                <w:color w:val="000000" w:themeColor="text1"/>
                <w:sz w:val="18"/>
                <w:szCs w:val="18"/>
              </w:rPr>
            </w:pPr>
            <w:r w:rsidRPr="007B0F19">
              <w:rPr>
                <w:color w:val="000000" w:themeColor="text1"/>
                <w:sz w:val="18"/>
                <w:szCs w:val="18"/>
              </w:rPr>
              <w:t>2.0108334562</w:t>
            </w:r>
          </w:p>
        </w:tc>
        <w:tc>
          <w:tcPr>
            <w:tcW w:w="984" w:type="dxa"/>
            <w:tcBorders>
              <w:top w:val="single" w:sz="4" w:space="0" w:color="auto"/>
              <w:left w:val="single" w:sz="4" w:space="0" w:color="auto"/>
              <w:bottom w:val="single" w:sz="4" w:space="0" w:color="auto"/>
              <w:right w:val="single" w:sz="4" w:space="0" w:color="auto"/>
            </w:tcBorders>
            <w:hideMark/>
          </w:tcPr>
          <w:p w14:paraId="4BD75D84" w14:textId="77777777" w:rsidR="00613FA2" w:rsidRPr="007B0F19" w:rsidRDefault="00613FA2" w:rsidP="00352EB3">
            <w:pPr>
              <w:widowControl w:val="0"/>
              <w:rPr>
                <w:color w:val="000000" w:themeColor="text1"/>
                <w:sz w:val="18"/>
                <w:szCs w:val="18"/>
              </w:rPr>
            </w:pPr>
            <w:r w:rsidRPr="007B0F19">
              <w:rPr>
                <w:color w:val="000000" w:themeColor="text1"/>
                <w:sz w:val="18"/>
                <w:szCs w:val="18"/>
              </w:rPr>
              <w:t>1.73864886</w:t>
            </w:r>
          </w:p>
        </w:tc>
        <w:tc>
          <w:tcPr>
            <w:tcW w:w="1382" w:type="dxa"/>
            <w:tcBorders>
              <w:top w:val="single" w:sz="4" w:space="0" w:color="auto"/>
              <w:left w:val="single" w:sz="4" w:space="0" w:color="auto"/>
              <w:bottom w:val="single" w:sz="4" w:space="0" w:color="auto"/>
              <w:right w:val="single" w:sz="4" w:space="0" w:color="auto"/>
            </w:tcBorders>
            <w:hideMark/>
          </w:tcPr>
          <w:p w14:paraId="202B7489" w14:textId="77777777" w:rsidR="00613FA2" w:rsidRPr="007B0F19" w:rsidRDefault="00613FA2" w:rsidP="00352EB3">
            <w:pPr>
              <w:widowControl w:val="0"/>
              <w:rPr>
                <w:color w:val="000000" w:themeColor="text1"/>
                <w:sz w:val="18"/>
                <w:szCs w:val="18"/>
              </w:rPr>
            </w:pPr>
            <w:r w:rsidRPr="007B0F19">
              <w:rPr>
                <w:color w:val="000000" w:themeColor="text1"/>
                <w:sz w:val="18"/>
                <w:szCs w:val="18"/>
              </w:rPr>
              <w:t>31364.7846739117</w:t>
            </w:r>
          </w:p>
        </w:tc>
        <w:tc>
          <w:tcPr>
            <w:tcW w:w="1070" w:type="dxa"/>
            <w:tcBorders>
              <w:top w:val="single" w:sz="4" w:space="0" w:color="auto"/>
              <w:left w:val="single" w:sz="4" w:space="0" w:color="auto"/>
              <w:bottom w:val="single" w:sz="4" w:space="0" w:color="auto"/>
              <w:right w:val="single" w:sz="4" w:space="0" w:color="auto"/>
            </w:tcBorders>
            <w:vAlign w:val="center"/>
            <w:hideMark/>
          </w:tcPr>
          <w:p w14:paraId="3E226E9B" w14:textId="77777777" w:rsidR="00613FA2" w:rsidRPr="007B0F19" w:rsidRDefault="00613FA2" w:rsidP="00352EB3">
            <w:pPr>
              <w:textAlignment w:val="center"/>
              <w:rPr>
                <w:color w:val="000000" w:themeColor="text1"/>
                <w:sz w:val="18"/>
                <w:szCs w:val="18"/>
              </w:rPr>
            </w:pPr>
            <w:r w:rsidRPr="007B0F19">
              <w:rPr>
                <w:color w:val="000000" w:themeColor="text1"/>
                <w:sz w:val="18"/>
                <w:szCs w:val="18"/>
              </w:rPr>
              <w:t>29574.61785</w:t>
            </w:r>
          </w:p>
        </w:tc>
      </w:tr>
      <w:tr w:rsidR="00613FA2" w:rsidRPr="007B0F19" w14:paraId="2EF47308" w14:textId="77777777" w:rsidTr="00A24D83">
        <w:trPr>
          <w:trHeight w:val="254"/>
          <w:jc w:val="center"/>
        </w:trPr>
        <w:tc>
          <w:tcPr>
            <w:tcW w:w="84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1886A3ED" w14:textId="77777777" w:rsidR="00613FA2" w:rsidRPr="007B0F19" w:rsidRDefault="00613FA2" w:rsidP="00352EB3">
            <w:pPr>
              <w:widowControl w:val="0"/>
              <w:rPr>
                <w:color w:val="000000" w:themeColor="text1"/>
                <w:sz w:val="18"/>
                <w:szCs w:val="18"/>
              </w:rPr>
            </w:pPr>
            <w:r w:rsidRPr="007B0F19">
              <w:rPr>
                <w:color w:val="000000" w:themeColor="text1"/>
                <w:sz w:val="18"/>
                <w:szCs w:val="18"/>
              </w:rPr>
              <w:t>Floss(MW)</w:t>
            </w:r>
          </w:p>
        </w:tc>
        <w:tc>
          <w:tcPr>
            <w:tcW w:w="566" w:type="dxa"/>
            <w:tcBorders>
              <w:top w:val="single" w:sz="4" w:space="0" w:color="auto"/>
              <w:left w:val="single" w:sz="4" w:space="0" w:color="auto"/>
              <w:bottom w:val="single" w:sz="4" w:space="0" w:color="auto"/>
              <w:right w:val="single" w:sz="4" w:space="0" w:color="auto"/>
            </w:tcBorders>
            <w:vAlign w:val="bottom"/>
          </w:tcPr>
          <w:p w14:paraId="004B8967" w14:textId="77777777" w:rsidR="00613FA2" w:rsidRPr="007B0F19" w:rsidRDefault="00613FA2" w:rsidP="00352EB3">
            <w:pPr>
              <w:textAlignment w:val="bottom"/>
              <w:rPr>
                <w:color w:val="000000" w:themeColor="text1"/>
                <w:sz w:val="18"/>
                <w:szCs w:val="18"/>
              </w:rPr>
            </w:pPr>
          </w:p>
        </w:tc>
        <w:tc>
          <w:tcPr>
            <w:tcW w:w="715" w:type="dxa"/>
            <w:tcBorders>
              <w:top w:val="single" w:sz="4" w:space="0" w:color="auto"/>
              <w:left w:val="single" w:sz="4" w:space="0" w:color="auto"/>
              <w:bottom w:val="single" w:sz="4" w:space="0" w:color="auto"/>
              <w:right w:val="single" w:sz="4" w:space="0" w:color="auto"/>
            </w:tcBorders>
            <w:vAlign w:val="bottom"/>
          </w:tcPr>
          <w:p w14:paraId="6CE2E0C6" w14:textId="77777777" w:rsidR="00613FA2" w:rsidRPr="007B0F19" w:rsidRDefault="00613FA2" w:rsidP="00352EB3">
            <w:pPr>
              <w:textAlignment w:val="bottom"/>
              <w:rPr>
                <w:color w:val="000000" w:themeColor="text1"/>
                <w:sz w:val="18"/>
                <w:szCs w:val="18"/>
              </w:rPr>
            </w:pPr>
          </w:p>
        </w:tc>
        <w:tc>
          <w:tcPr>
            <w:tcW w:w="907" w:type="dxa"/>
            <w:tcBorders>
              <w:top w:val="single" w:sz="4" w:space="0" w:color="auto"/>
              <w:left w:val="single" w:sz="4" w:space="0" w:color="auto"/>
              <w:bottom w:val="single" w:sz="4" w:space="0" w:color="auto"/>
              <w:right w:val="single" w:sz="4" w:space="0" w:color="auto"/>
            </w:tcBorders>
            <w:vAlign w:val="center"/>
            <w:hideMark/>
          </w:tcPr>
          <w:p w14:paraId="56D5FA26" w14:textId="77777777" w:rsidR="00613FA2" w:rsidRPr="007B0F19" w:rsidRDefault="00613FA2" w:rsidP="00352EB3">
            <w:pPr>
              <w:textAlignment w:val="center"/>
              <w:rPr>
                <w:color w:val="000000" w:themeColor="text1"/>
                <w:sz w:val="18"/>
                <w:szCs w:val="18"/>
              </w:rPr>
            </w:pPr>
            <w:r w:rsidRPr="007B0F19">
              <w:rPr>
                <w:color w:val="000000" w:themeColor="text1"/>
                <w:sz w:val="18"/>
                <w:szCs w:val="18"/>
              </w:rPr>
              <w:t>2.106456965</w:t>
            </w:r>
          </w:p>
        </w:tc>
        <w:tc>
          <w:tcPr>
            <w:tcW w:w="984" w:type="dxa"/>
            <w:tcBorders>
              <w:top w:val="single" w:sz="4" w:space="0" w:color="auto"/>
              <w:left w:val="single" w:sz="4" w:space="0" w:color="auto"/>
              <w:bottom w:val="single" w:sz="4" w:space="0" w:color="auto"/>
              <w:right w:val="single" w:sz="4" w:space="0" w:color="auto"/>
            </w:tcBorders>
            <w:vAlign w:val="center"/>
            <w:hideMark/>
          </w:tcPr>
          <w:p w14:paraId="69EA7385" w14:textId="77777777" w:rsidR="00613FA2" w:rsidRPr="007B0F19" w:rsidRDefault="00613FA2" w:rsidP="00352EB3">
            <w:pPr>
              <w:textAlignment w:val="center"/>
              <w:rPr>
                <w:color w:val="000000" w:themeColor="text1"/>
                <w:sz w:val="18"/>
                <w:szCs w:val="18"/>
              </w:rPr>
            </w:pPr>
            <w:r w:rsidRPr="007B0F19">
              <w:rPr>
                <w:color w:val="000000" w:themeColor="text1"/>
                <w:sz w:val="18"/>
                <w:szCs w:val="18"/>
              </w:rPr>
              <w:t>2.07457453</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25EAED9" w14:textId="77777777" w:rsidR="00613FA2" w:rsidRPr="007B0F19" w:rsidRDefault="00613FA2" w:rsidP="00352EB3">
            <w:pPr>
              <w:textAlignment w:val="center"/>
              <w:rPr>
                <w:color w:val="000000" w:themeColor="text1"/>
                <w:sz w:val="18"/>
                <w:szCs w:val="18"/>
              </w:rPr>
            </w:pPr>
            <w:r w:rsidRPr="007B0F19">
              <w:rPr>
                <w:color w:val="000000" w:themeColor="text1"/>
                <w:sz w:val="18"/>
                <w:szCs w:val="18"/>
              </w:rPr>
              <w:t>20.05246417</w:t>
            </w:r>
          </w:p>
        </w:tc>
        <w:tc>
          <w:tcPr>
            <w:tcW w:w="1070" w:type="dxa"/>
            <w:tcBorders>
              <w:top w:val="single" w:sz="4" w:space="0" w:color="auto"/>
              <w:left w:val="single" w:sz="4" w:space="0" w:color="auto"/>
              <w:bottom w:val="single" w:sz="4" w:space="0" w:color="auto"/>
              <w:right w:val="single" w:sz="4" w:space="0" w:color="auto"/>
            </w:tcBorders>
            <w:vAlign w:val="center"/>
            <w:hideMark/>
          </w:tcPr>
          <w:p w14:paraId="6566AC7F" w14:textId="77777777" w:rsidR="00613FA2" w:rsidRPr="007B0F19" w:rsidRDefault="00613FA2" w:rsidP="00352EB3">
            <w:pPr>
              <w:textAlignment w:val="center"/>
              <w:rPr>
                <w:color w:val="000000" w:themeColor="text1"/>
                <w:sz w:val="18"/>
                <w:szCs w:val="18"/>
              </w:rPr>
            </w:pPr>
            <w:r w:rsidRPr="007B0F19">
              <w:rPr>
                <w:color w:val="000000" w:themeColor="text1"/>
                <w:sz w:val="18"/>
                <w:szCs w:val="18"/>
              </w:rPr>
              <w:t>19.68200787</w:t>
            </w:r>
          </w:p>
        </w:tc>
      </w:tr>
    </w:tbl>
    <w:p w14:paraId="72EDCD26" w14:textId="77777777" w:rsidR="00613FA2" w:rsidRPr="007B0F19" w:rsidRDefault="00613FA2" w:rsidP="00613FA2">
      <w:pPr>
        <w:jc w:val="both"/>
        <w:rPr>
          <w:color w:val="000000" w:themeColor="text1"/>
        </w:rPr>
      </w:pPr>
    </w:p>
    <w:p w14:paraId="27E42371" w14:textId="4A21B932" w:rsidR="00613FA2" w:rsidRPr="007B0F19" w:rsidRDefault="00613FA2" w:rsidP="00613FA2">
      <w:pPr>
        <w:spacing w:line="360" w:lineRule="auto"/>
        <w:jc w:val="both"/>
        <w:rPr>
          <w:color w:val="000000" w:themeColor="text1"/>
        </w:rPr>
      </w:pPr>
      <w:r w:rsidRPr="007B0F19">
        <w:rPr>
          <w:color w:val="000000" w:themeColor="text1"/>
        </w:rPr>
        <w:t xml:space="preserve">Table </w:t>
      </w:r>
      <w:r>
        <w:rPr>
          <w:color w:val="000000" w:themeColor="text1"/>
        </w:rPr>
        <w:t>5</w:t>
      </w:r>
      <w:r w:rsidRPr="007B0F19">
        <w:rPr>
          <w:color w:val="000000" w:themeColor="text1"/>
        </w:rPr>
        <w:t xml:space="preserve">     Results for case 1-2’s state variables</w:t>
      </w:r>
    </w:p>
    <w:tbl>
      <w:tblPr>
        <w:tblW w:w="5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517"/>
        <w:gridCol w:w="270"/>
        <w:gridCol w:w="351"/>
        <w:gridCol w:w="891"/>
        <w:gridCol w:w="891"/>
        <w:gridCol w:w="616"/>
        <w:gridCol w:w="546"/>
        <w:gridCol w:w="758"/>
        <w:gridCol w:w="223"/>
        <w:gridCol w:w="981"/>
      </w:tblGrid>
      <w:tr w:rsidR="00613FA2" w:rsidRPr="007B0F19" w14:paraId="06C0408F" w14:textId="77777777" w:rsidTr="00A24D83">
        <w:trPr>
          <w:trHeight w:val="919"/>
          <w:jc w:val="center"/>
        </w:trPr>
        <w:tc>
          <w:tcPr>
            <w:tcW w:w="724" w:type="dxa"/>
            <w:tcBorders>
              <w:top w:val="single" w:sz="4" w:space="0" w:color="auto"/>
              <w:left w:val="single" w:sz="4" w:space="0" w:color="auto"/>
              <w:bottom w:val="single" w:sz="4" w:space="0" w:color="auto"/>
              <w:right w:val="single" w:sz="4" w:space="0" w:color="auto"/>
            </w:tcBorders>
            <w:shd w:val="clear" w:color="auto" w:fill="F7CAAC"/>
            <w:hideMark/>
          </w:tcPr>
          <w:p w14:paraId="76306A9B" w14:textId="77777777" w:rsidR="00613FA2" w:rsidRPr="007B0F19" w:rsidRDefault="00613FA2" w:rsidP="00352EB3">
            <w:pPr>
              <w:widowControl w:val="0"/>
              <w:spacing w:line="360" w:lineRule="auto"/>
              <w:rPr>
                <w:color w:val="000000" w:themeColor="text1"/>
                <w:sz w:val="18"/>
                <w:szCs w:val="18"/>
              </w:rPr>
            </w:pPr>
            <w:r w:rsidRPr="007B0F19">
              <w:rPr>
                <w:color w:val="000000" w:themeColor="text1"/>
                <w:sz w:val="18"/>
                <w:szCs w:val="18"/>
              </w:rPr>
              <w:t>State variables</w:t>
            </w:r>
          </w:p>
        </w:tc>
        <w:tc>
          <w:tcPr>
            <w:tcW w:w="640" w:type="dxa"/>
            <w:gridSpan w:val="2"/>
            <w:tcBorders>
              <w:top w:val="single" w:sz="4" w:space="0" w:color="auto"/>
              <w:left w:val="single" w:sz="4" w:space="0" w:color="auto"/>
              <w:bottom w:val="single" w:sz="4" w:space="0" w:color="auto"/>
              <w:right w:val="nil"/>
            </w:tcBorders>
            <w:shd w:val="clear" w:color="auto" w:fill="BDD6EE"/>
            <w:hideMark/>
          </w:tcPr>
          <w:p w14:paraId="3A76C43B" w14:textId="77777777" w:rsidR="00613FA2" w:rsidRPr="007B0F19" w:rsidRDefault="00613FA2" w:rsidP="00352EB3">
            <w:pPr>
              <w:widowControl w:val="0"/>
              <w:spacing w:line="360" w:lineRule="auto"/>
              <w:rPr>
                <w:color w:val="000000" w:themeColor="text1"/>
                <w:sz w:val="18"/>
                <w:szCs w:val="18"/>
              </w:rPr>
            </w:pPr>
            <w:r w:rsidRPr="007B0F19">
              <w:rPr>
                <w:color w:val="000000" w:themeColor="text1"/>
                <w:sz w:val="18"/>
                <w:szCs w:val="18"/>
              </w:rPr>
              <w:t>Limit</w:t>
            </w:r>
          </w:p>
        </w:tc>
        <w:tc>
          <w:tcPr>
            <w:tcW w:w="266" w:type="dxa"/>
            <w:tcBorders>
              <w:top w:val="single" w:sz="4" w:space="0" w:color="auto"/>
              <w:left w:val="nil"/>
              <w:bottom w:val="single" w:sz="4" w:space="0" w:color="auto"/>
              <w:right w:val="single" w:sz="4" w:space="0" w:color="auto"/>
            </w:tcBorders>
            <w:shd w:val="clear" w:color="auto" w:fill="BDD6EE"/>
          </w:tcPr>
          <w:p w14:paraId="7952D216" w14:textId="77777777" w:rsidR="00613FA2" w:rsidRPr="007B0F19" w:rsidRDefault="00613FA2" w:rsidP="00352EB3">
            <w:pPr>
              <w:widowControl w:val="0"/>
              <w:spacing w:line="360" w:lineRule="auto"/>
              <w:jc w:val="both"/>
              <w:rPr>
                <w:color w:val="000000" w:themeColor="text1"/>
                <w:sz w:val="18"/>
                <w:szCs w:val="18"/>
              </w:rPr>
            </w:pPr>
          </w:p>
        </w:tc>
        <w:tc>
          <w:tcPr>
            <w:tcW w:w="1186" w:type="dxa"/>
            <w:gridSpan w:val="2"/>
            <w:tcBorders>
              <w:top w:val="single" w:sz="4" w:space="0" w:color="auto"/>
              <w:left w:val="single" w:sz="4" w:space="0" w:color="auto"/>
              <w:bottom w:val="single" w:sz="4" w:space="0" w:color="auto"/>
              <w:right w:val="single" w:sz="4" w:space="0" w:color="auto"/>
            </w:tcBorders>
            <w:shd w:val="clear" w:color="auto" w:fill="BDD6EE"/>
          </w:tcPr>
          <w:p w14:paraId="7952A135" w14:textId="77777777" w:rsidR="00613FA2" w:rsidRPr="007B0F19" w:rsidRDefault="00613FA2" w:rsidP="00352EB3">
            <w:pPr>
              <w:widowControl w:val="0"/>
              <w:spacing w:line="360" w:lineRule="auto"/>
              <w:rPr>
                <w:color w:val="000000" w:themeColor="text1"/>
                <w:sz w:val="18"/>
                <w:szCs w:val="18"/>
              </w:rPr>
            </w:pPr>
            <w:r w:rsidRPr="007B0F19">
              <w:rPr>
                <w:color w:val="000000" w:themeColor="text1"/>
                <w:sz w:val="18"/>
                <w:szCs w:val="18"/>
              </w:rPr>
              <w:t>Case1</w:t>
            </w:r>
          </w:p>
          <w:p w14:paraId="71FF5AF9" w14:textId="77777777" w:rsidR="00613FA2" w:rsidRPr="007B0F19" w:rsidRDefault="00613FA2" w:rsidP="00352EB3">
            <w:pPr>
              <w:widowControl w:val="0"/>
              <w:spacing w:line="360" w:lineRule="auto"/>
              <w:rPr>
                <w:color w:val="000000" w:themeColor="text1"/>
                <w:sz w:val="18"/>
                <w:szCs w:val="18"/>
              </w:rPr>
            </w:pPr>
          </w:p>
        </w:tc>
        <w:tc>
          <w:tcPr>
            <w:tcW w:w="440" w:type="dxa"/>
            <w:tcBorders>
              <w:top w:val="single" w:sz="4" w:space="0" w:color="auto"/>
              <w:left w:val="single" w:sz="4" w:space="0" w:color="auto"/>
              <w:bottom w:val="single" w:sz="4" w:space="0" w:color="auto"/>
              <w:right w:val="single" w:sz="4" w:space="0" w:color="auto"/>
            </w:tcBorders>
            <w:shd w:val="clear" w:color="auto" w:fill="BDD6EE"/>
            <w:hideMark/>
          </w:tcPr>
          <w:p w14:paraId="6C51F1DF" w14:textId="77777777" w:rsidR="00613FA2" w:rsidRPr="007B0F19" w:rsidRDefault="00613FA2" w:rsidP="00352EB3">
            <w:pPr>
              <w:widowControl w:val="0"/>
              <w:spacing w:line="360" w:lineRule="auto"/>
              <w:rPr>
                <w:color w:val="000000" w:themeColor="text1"/>
                <w:sz w:val="18"/>
                <w:szCs w:val="18"/>
              </w:rPr>
            </w:pPr>
            <w:r w:rsidRPr="007B0F19">
              <w:rPr>
                <w:color w:val="000000" w:themeColor="text1"/>
                <w:sz w:val="18"/>
                <w:szCs w:val="18"/>
              </w:rPr>
              <w:t>Limit</w:t>
            </w:r>
          </w:p>
        </w:tc>
        <w:tc>
          <w:tcPr>
            <w:tcW w:w="926" w:type="dxa"/>
            <w:gridSpan w:val="2"/>
            <w:tcBorders>
              <w:top w:val="single" w:sz="4" w:space="0" w:color="auto"/>
              <w:left w:val="single" w:sz="4" w:space="0" w:color="auto"/>
              <w:bottom w:val="single" w:sz="4" w:space="0" w:color="auto"/>
              <w:right w:val="nil"/>
            </w:tcBorders>
            <w:shd w:val="clear" w:color="auto" w:fill="BDD6EE"/>
          </w:tcPr>
          <w:p w14:paraId="1EB8FC1D" w14:textId="77777777" w:rsidR="00613FA2" w:rsidRPr="007B0F19" w:rsidRDefault="00613FA2" w:rsidP="00352EB3">
            <w:pPr>
              <w:widowControl w:val="0"/>
              <w:spacing w:line="360" w:lineRule="auto"/>
              <w:rPr>
                <w:color w:val="000000" w:themeColor="text1"/>
                <w:sz w:val="18"/>
                <w:szCs w:val="18"/>
              </w:rPr>
            </w:pPr>
            <w:r w:rsidRPr="007B0F19">
              <w:rPr>
                <w:color w:val="000000" w:themeColor="text1"/>
                <w:sz w:val="18"/>
                <w:szCs w:val="18"/>
              </w:rPr>
              <w:t xml:space="preserve">           Case 2</w:t>
            </w:r>
          </w:p>
          <w:p w14:paraId="39ACA101" w14:textId="77777777" w:rsidR="00613FA2" w:rsidRPr="007B0F19" w:rsidRDefault="00613FA2" w:rsidP="00352EB3">
            <w:pPr>
              <w:widowControl w:val="0"/>
              <w:spacing w:line="360" w:lineRule="auto"/>
              <w:rPr>
                <w:color w:val="000000" w:themeColor="text1"/>
                <w:sz w:val="18"/>
                <w:szCs w:val="18"/>
              </w:rPr>
            </w:pPr>
          </w:p>
          <w:p w14:paraId="2EA96D3E" w14:textId="77777777" w:rsidR="00613FA2" w:rsidRPr="007B0F19" w:rsidRDefault="00613FA2" w:rsidP="00352EB3">
            <w:pPr>
              <w:widowControl w:val="0"/>
              <w:spacing w:line="360" w:lineRule="auto"/>
              <w:rPr>
                <w:color w:val="000000" w:themeColor="text1"/>
                <w:sz w:val="18"/>
                <w:szCs w:val="18"/>
              </w:rPr>
            </w:pPr>
          </w:p>
        </w:tc>
        <w:tc>
          <w:tcPr>
            <w:tcW w:w="841" w:type="dxa"/>
            <w:gridSpan w:val="2"/>
            <w:tcBorders>
              <w:top w:val="single" w:sz="4" w:space="0" w:color="auto"/>
              <w:left w:val="nil"/>
              <w:bottom w:val="single" w:sz="4" w:space="0" w:color="auto"/>
              <w:right w:val="single" w:sz="4" w:space="0" w:color="auto"/>
            </w:tcBorders>
            <w:shd w:val="clear" w:color="auto" w:fill="BDD6EE"/>
          </w:tcPr>
          <w:p w14:paraId="34D0C11C" w14:textId="77777777" w:rsidR="00613FA2" w:rsidRPr="007B0F19" w:rsidRDefault="00613FA2" w:rsidP="00352EB3">
            <w:pPr>
              <w:widowControl w:val="0"/>
              <w:spacing w:line="360" w:lineRule="auto"/>
              <w:rPr>
                <w:color w:val="000000" w:themeColor="text1"/>
                <w:sz w:val="18"/>
                <w:szCs w:val="18"/>
              </w:rPr>
            </w:pPr>
          </w:p>
          <w:p w14:paraId="478D23FE" w14:textId="77777777" w:rsidR="00613FA2" w:rsidRPr="007B0F19" w:rsidRDefault="00613FA2" w:rsidP="00352EB3">
            <w:pPr>
              <w:widowControl w:val="0"/>
              <w:spacing w:line="360" w:lineRule="auto"/>
              <w:rPr>
                <w:color w:val="000000" w:themeColor="text1"/>
                <w:sz w:val="18"/>
                <w:szCs w:val="18"/>
              </w:rPr>
            </w:pPr>
          </w:p>
          <w:p w14:paraId="0CAA926E" w14:textId="77777777" w:rsidR="00613FA2" w:rsidRPr="007B0F19" w:rsidRDefault="00613FA2" w:rsidP="00352EB3">
            <w:pPr>
              <w:widowControl w:val="0"/>
              <w:spacing w:line="360" w:lineRule="auto"/>
              <w:rPr>
                <w:color w:val="000000" w:themeColor="text1"/>
                <w:sz w:val="18"/>
                <w:szCs w:val="18"/>
              </w:rPr>
            </w:pPr>
          </w:p>
        </w:tc>
      </w:tr>
      <w:tr w:rsidR="00613FA2" w:rsidRPr="007B0F19" w14:paraId="5F5AB73E" w14:textId="77777777" w:rsidTr="00A24D83">
        <w:trPr>
          <w:trHeight w:val="300"/>
          <w:jc w:val="center"/>
        </w:trPr>
        <w:tc>
          <w:tcPr>
            <w:tcW w:w="724" w:type="dxa"/>
            <w:tcBorders>
              <w:top w:val="single" w:sz="4" w:space="0" w:color="auto"/>
              <w:left w:val="single" w:sz="4" w:space="0" w:color="auto"/>
              <w:bottom w:val="single" w:sz="4" w:space="0" w:color="auto"/>
              <w:right w:val="single" w:sz="4" w:space="0" w:color="auto"/>
            </w:tcBorders>
          </w:tcPr>
          <w:p w14:paraId="18796313" w14:textId="77777777" w:rsidR="00613FA2" w:rsidRPr="007B0F19" w:rsidRDefault="00613FA2" w:rsidP="00352EB3">
            <w:pPr>
              <w:widowControl w:val="0"/>
              <w:spacing w:line="360" w:lineRule="auto"/>
              <w:rPr>
                <w:color w:val="000000" w:themeColor="text1"/>
                <w:sz w:val="18"/>
                <w:szCs w:val="18"/>
              </w:rPr>
            </w:pPr>
          </w:p>
        </w:tc>
        <w:tc>
          <w:tcPr>
            <w:tcW w:w="384" w:type="dxa"/>
            <w:tcBorders>
              <w:top w:val="single" w:sz="4" w:space="0" w:color="auto"/>
              <w:left w:val="single" w:sz="4" w:space="0" w:color="auto"/>
              <w:bottom w:val="single" w:sz="4" w:space="0" w:color="auto"/>
              <w:right w:val="single" w:sz="4" w:space="0" w:color="auto"/>
            </w:tcBorders>
            <w:shd w:val="clear" w:color="auto" w:fill="F7CAAC"/>
            <w:hideMark/>
          </w:tcPr>
          <w:p w14:paraId="03DAA16E" w14:textId="77777777" w:rsidR="00613FA2" w:rsidRPr="007B0F19" w:rsidRDefault="00613FA2" w:rsidP="00352EB3">
            <w:pPr>
              <w:widowControl w:val="0"/>
              <w:spacing w:line="360" w:lineRule="auto"/>
              <w:rPr>
                <w:color w:val="000000" w:themeColor="text1"/>
                <w:sz w:val="18"/>
                <w:szCs w:val="18"/>
              </w:rPr>
            </w:pPr>
            <w:r w:rsidRPr="007B0F19">
              <w:rPr>
                <w:color w:val="000000" w:themeColor="text1"/>
                <w:sz w:val="18"/>
                <w:szCs w:val="18"/>
              </w:rPr>
              <w:t>Min</w:t>
            </w:r>
          </w:p>
        </w:tc>
        <w:tc>
          <w:tcPr>
            <w:tcW w:w="522" w:type="dxa"/>
            <w:gridSpan w:val="2"/>
            <w:tcBorders>
              <w:top w:val="single" w:sz="4" w:space="0" w:color="auto"/>
              <w:left w:val="single" w:sz="4" w:space="0" w:color="auto"/>
              <w:bottom w:val="single" w:sz="4" w:space="0" w:color="auto"/>
              <w:right w:val="single" w:sz="4" w:space="0" w:color="auto"/>
            </w:tcBorders>
            <w:shd w:val="clear" w:color="auto" w:fill="F7CAAC"/>
            <w:hideMark/>
          </w:tcPr>
          <w:p w14:paraId="756F9E0C" w14:textId="77777777" w:rsidR="00613FA2" w:rsidRPr="007B0F19" w:rsidRDefault="00613FA2" w:rsidP="00352EB3">
            <w:pPr>
              <w:widowControl w:val="0"/>
              <w:spacing w:line="360" w:lineRule="auto"/>
              <w:rPr>
                <w:color w:val="000000" w:themeColor="text1"/>
                <w:sz w:val="18"/>
                <w:szCs w:val="18"/>
              </w:rPr>
            </w:pPr>
            <w:r w:rsidRPr="007B0F19">
              <w:rPr>
                <w:color w:val="000000" w:themeColor="text1"/>
                <w:sz w:val="18"/>
                <w:szCs w:val="18"/>
              </w:rPr>
              <w:t>Max</w:t>
            </w:r>
          </w:p>
        </w:tc>
        <w:tc>
          <w:tcPr>
            <w:tcW w:w="593" w:type="dxa"/>
            <w:tcBorders>
              <w:top w:val="single" w:sz="4" w:space="0" w:color="auto"/>
              <w:left w:val="single" w:sz="4" w:space="0" w:color="auto"/>
              <w:bottom w:val="single" w:sz="4" w:space="0" w:color="auto"/>
              <w:right w:val="single" w:sz="4" w:space="0" w:color="auto"/>
            </w:tcBorders>
            <w:shd w:val="clear" w:color="auto" w:fill="F7CAAC"/>
            <w:hideMark/>
          </w:tcPr>
          <w:p w14:paraId="560F2F30" w14:textId="77777777" w:rsidR="00613FA2" w:rsidRPr="007B0F19" w:rsidRDefault="00613FA2" w:rsidP="00352EB3">
            <w:pPr>
              <w:widowControl w:val="0"/>
              <w:spacing w:line="360" w:lineRule="auto"/>
              <w:rPr>
                <w:color w:val="000000" w:themeColor="text1"/>
                <w:sz w:val="18"/>
                <w:szCs w:val="18"/>
              </w:rPr>
            </w:pPr>
            <w:r w:rsidRPr="007B0F19">
              <w:rPr>
                <w:color w:val="000000" w:themeColor="text1"/>
                <w:sz w:val="18"/>
                <w:szCs w:val="18"/>
              </w:rPr>
              <w:t>MFO</w:t>
            </w:r>
          </w:p>
        </w:tc>
        <w:tc>
          <w:tcPr>
            <w:tcW w:w="593" w:type="dxa"/>
            <w:tcBorders>
              <w:top w:val="single" w:sz="4" w:space="0" w:color="auto"/>
              <w:left w:val="single" w:sz="4" w:space="0" w:color="auto"/>
              <w:bottom w:val="single" w:sz="4" w:space="0" w:color="auto"/>
              <w:right w:val="single" w:sz="4" w:space="0" w:color="auto"/>
            </w:tcBorders>
            <w:shd w:val="clear" w:color="auto" w:fill="F7CAAC"/>
            <w:hideMark/>
          </w:tcPr>
          <w:p w14:paraId="1F9235F5" w14:textId="77777777" w:rsidR="00613FA2" w:rsidRPr="007B0F19" w:rsidRDefault="00613FA2" w:rsidP="00352EB3">
            <w:pPr>
              <w:widowControl w:val="0"/>
              <w:spacing w:line="360" w:lineRule="auto"/>
              <w:rPr>
                <w:color w:val="000000" w:themeColor="text1"/>
                <w:sz w:val="18"/>
                <w:szCs w:val="18"/>
              </w:rPr>
            </w:pPr>
            <w:r w:rsidRPr="007B0F19">
              <w:rPr>
                <w:color w:val="000000" w:themeColor="text1"/>
                <w:sz w:val="18"/>
                <w:szCs w:val="18"/>
              </w:rPr>
              <w:t>GWO</w:t>
            </w:r>
          </w:p>
        </w:tc>
        <w:tc>
          <w:tcPr>
            <w:tcW w:w="440" w:type="dxa"/>
            <w:tcBorders>
              <w:top w:val="single" w:sz="4" w:space="0" w:color="auto"/>
              <w:left w:val="single" w:sz="4" w:space="0" w:color="auto"/>
              <w:bottom w:val="single" w:sz="4" w:space="0" w:color="auto"/>
              <w:right w:val="single" w:sz="4" w:space="0" w:color="auto"/>
            </w:tcBorders>
            <w:shd w:val="clear" w:color="auto" w:fill="F7CAAC"/>
            <w:hideMark/>
          </w:tcPr>
          <w:p w14:paraId="472CB299" w14:textId="77777777" w:rsidR="00613FA2" w:rsidRPr="007B0F19" w:rsidRDefault="00613FA2" w:rsidP="00352EB3">
            <w:pPr>
              <w:widowControl w:val="0"/>
              <w:spacing w:line="360" w:lineRule="auto"/>
              <w:rPr>
                <w:color w:val="000000" w:themeColor="text1"/>
                <w:sz w:val="18"/>
                <w:szCs w:val="18"/>
              </w:rPr>
            </w:pPr>
            <w:r w:rsidRPr="007B0F19">
              <w:rPr>
                <w:color w:val="000000" w:themeColor="text1"/>
                <w:sz w:val="18"/>
                <w:szCs w:val="18"/>
              </w:rPr>
              <w:t>Min</w:t>
            </w:r>
          </w:p>
        </w:tc>
        <w:tc>
          <w:tcPr>
            <w:tcW w:w="401" w:type="dxa"/>
            <w:tcBorders>
              <w:top w:val="single" w:sz="4" w:space="0" w:color="auto"/>
              <w:left w:val="single" w:sz="4" w:space="0" w:color="auto"/>
              <w:bottom w:val="single" w:sz="4" w:space="0" w:color="auto"/>
              <w:right w:val="single" w:sz="4" w:space="0" w:color="auto"/>
            </w:tcBorders>
            <w:shd w:val="clear" w:color="auto" w:fill="F7CAAC"/>
            <w:hideMark/>
          </w:tcPr>
          <w:p w14:paraId="18CC7312" w14:textId="77777777" w:rsidR="00613FA2" w:rsidRPr="007B0F19" w:rsidRDefault="00613FA2" w:rsidP="00352EB3">
            <w:pPr>
              <w:widowControl w:val="0"/>
              <w:spacing w:line="360" w:lineRule="auto"/>
              <w:rPr>
                <w:color w:val="000000" w:themeColor="text1"/>
                <w:sz w:val="18"/>
                <w:szCs w:val="18"/>
              </w:rPr>
            </w:pPr>
            <w:r w:rsidRPr="007B0F19">
              <w:rPr>
                <w:color w:val="000000" w:themeColor="text1"/>
                <w:sz w:val="18"/>
                <w:szCs w:val="18"/>
              </w:rPr>
              <w:t>Max</w:t>
            </w:r>
          </w:p>
        </w:tc>
        <w:tc>
          <w:tcPr>
            <w:tcW w:w="723" w:type="dxa"/>
            <w:gridSpan w:val="2"/>
            <w:tcBorders>
              <w:top w:val="single" w:sz="4" w:space="0" w:color="auto"/>
              <w:left w:val="single" w:sz="4" w:space="0" w:color="auto"/>
              <w:bottom w:val="single" w:sz="4" w:space="0" w:color="auto"/>
              <w:right w:val="single" w:sz="4" w:space="0" w:color="auto"/>
            </w:tcBorders>
            <w:shd w:val="clear" w:color="auto" w:fill="F7CAAC"/>
            <w:hideMark/>
          </w:tcPr>
          <w:p w14:paraId="76674B0F" w14:textId="77777777" w:rsidR="00613FA2" w:rsidRPr="007B0F19" w:rsidRDefault="00613FA2" w:rsidP="00352EB3">
            <w:pPr>
              <w:widowControl w:val="0"/>
              <w:spacing w:line="360" w:lineRule="auto"/>
              <w:rPr>
                <w:color w:val="000000" w:themeColor="text1"/>
                <w:sz w:val="18"/>
                <w:szCs w:val="18"/>
              </w:rPr>
            </w:pPr>
            <w:r w:rsidRPr="007B0F19">
              <w:rPr>
                <w:color w:val="000000" w:themeColor="text1"/>
                <w:sz w:val="18"/>
                <w:szCs w:val="18"/>
              </w:rPr>
              <w:t>MFO</w:t>
            </w:r>
          </w:p>
        </w:tc>
        <w:tc>
          <w:tcPr>
            <w:tcW w:w="643" w:type="dxa"/>
            <w:tcBorders>
              <w:top w:val="single" w:sz="4" w:space="0" w:color="auto"/>
              <w:left w:val="single" w:sz="4" w:space="0" w:color="auto"/>
              <w:bottom w:val="single" w:sz="4" w:space="0" w:color="auto"/>
              <w:right w:val="single" w:sz="4" w:space="0" w:color="auto"/>
            </w:tcBorders>
            <w:shd w:val="clear" w:color="auto" w:fill="F7CAAC"/>
            <w:hideMark/>
          </w:tcPr>
          <w:p w14:paraId="73B77043" w14:textId="77777777" w:rsidR="00613FA2" w:rsidRPr="007B0F19" w:rsidRDefault="00613FA2" w:rsidP="00352EB3">
            <w:pPr>
              <w:widowControl w:val="0"/>
              <w:spacing w:line="360" w:lineRule="auto"/>
              <w:rPr>
                <w:color w:val="000000" w:themeColor="text1"/>
                <w:sz w:val="18"/>
                <w:szCs w:val="18"/>
              </w:rPr>
            </w:pPr>
            <w:r w:rsidRPr="007B0F19">
              <w:rPr>
                <w:color w:val="000000" w:themeColor="text1"/>
                <w:sz w:val="18"/>
                <w:szCs w:val="18"/>
              </w:rPr>
              <w:t>GWO</w:t>
            </w:r>
          </w:p>
        </w:tc>
      </w:tr>
      <w:tr w:rsidR="00613FA2" w:rsidRPr="007B0F19" w14:paraId="2BDBDEEC" w14:textId="77777777" w:rsidTr="00A24D83">
        <w:trPr>
          <w:trHeight w:val="678"/>
          <w:jc w:val="center"/>
        </w:trPr>
        <w:tc>
          <w:tcPr>
            <w:tcW w:w="724" w:type="dxa"/>
            <w:tcBorders>
              <w:top w:val="single" w:sz="4" w:space="0" w:color="auto"/>
              <w:left w:val="single" w:sz="4" w:space="0" w:color="auto"/>
              <w:bottom w:val="single" w:sz="4" w:space="0" w:color="auto"/>
              <w:right w:val="single" w:sz="4" w:space="0" w:color="auto"/>
            </w:tcBorders>
            <w:shd w:val="clear" w:color="auto" w:fill="C5E0B3"/>
            <w:hideMark/>
          </w:tcPr>
          <w:p w14:paraId="3634BDEF" w14:textId="77777777" w:rsidR="00613FA2" w:rsidRPr="007B0F19" w:rsidRDefault="00613FA2" w:rsidP="00352EB3">
            <w:pPr>
              <w:widowControl w:val="0"/>
              <w:rPr>
                <w:color w:val="000000" w:themeColor="text1"/>
                <w:sz w:val="18"/>
                <w:szCs w:val="18"/>
              </w:rPr>
            </w:pPr>
            <w:r w:rsidRPr="007B0F19">
              <w:rPr>
                <w:color w:val="000000" w:themeColor="text1"/>
                <w:sz w:val="18"/>
                <w:szCs w:val="18"/>
              </w:rPr>
              <w:t>Pg1</w:t>
            </w:r>
          </w:p>
        </w:tc>
        <w:tc>
          <w:tcPr>
            <w:tcW w:w="384" w:type="dxa"/>
            <w:tcBorders>
              <w:top w:val="single" w:sz="4" w:space="0" w:color="auto"/>
              <w:left w:val="single" w:sz="4" w:space="0" w:color="auto"/>
              <w:bottom w:val="single" w:sz="4" w:space="0" w:color="auto"/>
              <w:right w:val="single" w:sz="4" w:space="0" w:color="auto"/>
            </w:tcBorders>
            <w:hideMark/>
          </w:tcPr>
          <w:p w14:paraId="20674FB2"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50</w:t>
            </w:r>
          </w:p>
        </w:tc>
        <w:tc>
          <w:tcPr>
            <w:tcW w:w="522" w:type="dxa"/>
            <w:gridSpan w:val="2"/>
            <w:tcBorders>
              <w:top w:val="single" w:sz="4" w:space="0" w:color="auto"/>
              <w:left w:val="single" w:sz="4" w:space="0" w:color="auto"/>
              <w:bottom w:val="single" w:sz="4" w:space="0" w:color="auto"/>
              <w:right w:val="single" w:sz="4" w:space="0" w:color="auto"/>
            </w:tcBorders>
            <w:hideMark/>
          </w:tcPr>
          <w:p w14:paraId="36691949" w14:textId="77777777" w:rsidR="00613FA2" w:rsidRPr="007B0F19" w:rsidRDefault="00613FA2" w:rsidP="00352EB3">
            <w:pPr>
              <w:widowControl w:val="0"/>
              <w:rPr>
                <w:color w:val="000000" w:themeColor="text1"/>
                <w:sz w:val="18"/>
                <w:szCs w:val="18"/>
              </w:rPr>
            </w:pPr>
            <w:r w:rsidRPr="007B0F19">
              <w:rPr>
                <w:color w:val="000000" w:themeColor="text1"/>
                <w:sz w:val="18"/>
                <w:szCs w:val="18"/>
              </w:rPr>
              <w:t>200</w:t>
            </w:r>
          </w:p>
        </w:tc>
        <w:tc>
          <w:tcPr>
            <w:tcW w:w="593" w:type="dxa"/>
            <w:tcBorders>
              <w:top w:val="single" w:sz="4" w:space="0" w:color="auto"/>
              <w:left w:val="single" w:sz="4" w:space="0" w:color="auto"/>
              <w:bottom w:val="single" w:sz="4" w:space="0" w:color="auto"/>
              <w:right w:val="single" w:sz="4" w:space="0" w:color="auto"/>
            </w:tcBorders>
            <w:hideMark/>
          </w:tcPr>
          <w:p w14:paraId="78FBD324" w14:textId="77777777" w:rsidR="00613FA2" w:rsidRPr="007B0F19" w:rsidRDefault="00613FA2" w:rsidP="00352EB3">
            <w:pPr>
              <w:widowControl w:val="0"/>
              <w:rPr>
                <w:color w:val="000000" w:themeColor="text1"/>
                <w:sz w:val="18"/>
                <w:szCs w:val="18"/>
              </w:rPr>
            </w:pPr>
            <w:r w:rsidRPr="007B0F19">
              <w:rPr>
                <w:color w:val="000000" w:themeColor="text1"/>
                <w:sz w:val="18"/>
                <w:szCs w:val="18"/>
              </w:rPr>
              <w:t>50.86651 MW</w:t>
            </w:r>
          </w:p>
        </w:tc>
        <w:tc>
          <w:tcPr>
            <w:tcW w:w="593" w:type="dxa"/>
            <w:tcBorders>
              <w:top w:val="single" w:sz="4" w:space="0" w:color="auto"/>
              <w:left w:val="single" w:sz="4" w:space="0" w:color="auto"/>
              <w:bottom w:val="single" w:sz="4" w:space="0" w:color="auto"/>
              <w:right w:val="single" w:sz="4" w:space="0" w:color="auto"/>
            </w:tcBorders>
            <w:vAlign w:val="bottom"/>
            <w:hideMark/>
          </w:tcPr>
          <w:p w14:paraId="6FE0132C"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50.53166 MW</w:t>
            </w:r>
          </w:p>
        </w:tc>
        <w:tc>
          <w:tcPr>
            <w:tcW w:w="440" w:type="dxa"/>
            <w:tcBorders>
              <w:top w:val="single" w:sz="4" w:space="0" w:color="auto"/>
              <w:left w:val="single" w:sz="4" w:space="0" w:color="auto"/>
              <w:bottom w:val="single" w:sz="4" w:space="0" w:color="auto"/>
              <w:right w:val="single" w:sz="4" w:space="0" w:color="auto"/>
            </w:tcBorders>
            <w:hideMark/>
          </w:tcPr>
          <w:p w14:paraId="024C6C02" w14:textId="77777777" w:rsidR="00613FA2" w:rsidRPr="007B0F19" w:rsidRDefault="00613FA2" w:rsidP="00352EB3">
            <w:pPr>
              <w:widowControl w:val="0"/>
              <w:rPr>
                <w:color w:val="000000" w:themeColor="text1"/>
                <w:sz w:val="18"/>
                <w:szCs w:val="18"/>
              </w:rPr>
            </w:pPr>
            <w:r w:rsidRPr="007B0F19">
              <w:rPr>
                <w:color w:val="000000" w:themeColor="text1"/>
                <w:sz w:val="18"/>
                <w:szCs w:val="18"/>
              </w:rPr>
              <w:t>0</w:t>
            </w:r>
          </w:p>
        </w:tc>
        <w:tc>
          <w:tcPr>
            <w:tcW w:w="401" w:type="dxa"/>
            <w:tcBorders>
              <w:top w:val="single" w:sz="4" w:space="0" w:color="auto"/>
              <w:left w:val="single" w:sz="4" w:space="0" w:color="auto"/>
              <w:bottom w:val="single" w:sz="4" w:space="0" w:color="auto"/>
              <w:right w:val="single" w:sz="4" w:space="0" w:color="auto"/>
            </w:tcBorders>
            <w:hideMark/>
          </w:tcPr>
          <w:p w14:paraId="48D8474B" w14:textId="77777777" w:rsidR="00613FA2" w:rsidRPr="007B0F19" w:rsidRDefault="00613FA2" w:rsidP="00352EB3">
            <w:pPr>
              <w:widowControl w:val="0"/>
              <w:rPr>
                <w:color w:val="000000" w:themeColor="text1"/>
                <w:sz w:val="18"/>
                <w:szCs w:val="18"/>
              </w:rPr>
            </w:pPr>
            <w:r w:rsidRPr="007B0F19">
              <w:rPr>
                <w:color w:val="000000" w:themeColor="text1"/>
                <w:sz w:val="18"/>
                <w:szCs w:val="18"/>
              </w:rPr>
              <w:t>450</w:t>
            </w:r>
          </w:p>
        </w:tc>
        <w:tc>
          <w:tcPr>
            <w:tcW w:w="723" w:type="dxa"/>
            <w:gridSpan w:val="2"/>
            <w:tcBorders>
              <w:top w:val="single" w:sz="4" w:space="0" w:color="auto"/>
              <w:left w:val="single" w:sz="4" w:space="0" w:color="auto"/>
              <w:bottom w:val="single" w:sz="4" w:space="0" w:color="auto"/>
              <w:right w:val="single" w:sz="4" w:space="0" w:color="auto"/>
            </w:tcBorders>
            <w:hideMark/>
          </w:tcPr>
          <w:p w14:paraId="2C33D56D" w14:textId="77777777" w:rsidR="00613FA2" w:rsidRPr="007B0F19" w:rsidRDefault="00613FA2" w:rsidP="00352EB3">
            <w:pPr>
              <w:widowControl w:val="0"/>
              <w:rPr>
                <w:color w:val="000000" w:themeColor="text1"/>
                <w:sz w:val="18"/>
                <w:szCs w:val="18"/>
              </w:rPr>
            </w:pPr>
            <w:r w:rsidRPr="007B0F19">
              <w:rPr>
                <w:color w:val="000000" w:themeColor="text1"/>
                <w:sz w:val="18"/>
                <w:szCs w:val="18"/>
              </w:rPr>
              <w:t>376.01682 MW</w:t>
            </w:r>
          </w:p>
        </w:tc>
        <w:tc>
          <w:tcPr>
            <w:tcW w:w="643" w:type="dxa"/>
            <w:tcBorders>
              <w:top w:val="single" w:sz="4" w:space="0" w:color="auto"/>
              <w:left w:val="single" w:sz="4" w:space="0" w:color="auto"/>
              <w:bottom w:val="single" w:sz="4" w:space="0" w:color="auto"/>
              <w:right w:val="single" w:sz="4" w:space="0" w:color="auto"/>
            </w:tcBorders>
            <w:hideMark/>
          </w:tcPr>
          <w:p w14:paraId="5B8F8486" w14:textId="77777777" w:rsidR="00613FA2" w:rsidRPr="007B0F19" w:rsidRDefault="00613FA2" w:rsidP="00352EB3">
            <w:pPr>
              <w:widowControl w:val="0"/>
              <w:rPr>
                <w:color w:val="000000" w:themeColor="text1"/>
                <w:sz w:val="18"/>
                <w:szCs w:val="18"/>
              </w:rPr>
            </w:pPr>
            <w:r w:rsidRPr="007B0F19">
              <w:rPr>
                <w:color w:val="000000" w:themeColor="text1"/>
                <w:sz w:val="18"/>
                <w:szCs w:val="18"/>
              </w:rPr>
              <w:t>377.28608 MW</w:t>
            </w:r>
          </w:p>
        </w:tc>
      </w:tr>
      <w:tr w:rsidR="00613FA2" w:rsidRPr="007B0F19" w14:paraId="4A2EC218" w14:textId="77777777" w:rsidTr="00A24D83">
        <w:trPr>
          <w:trHeight w:val="919"/>
          <w:jc w:val="center"/>
        </w:trPr>
        <w:tc>
          <w:tcPr>
            <w:tcW w:w="724" w:type="dxa"/>
            <w:tcBorders>
              <w:top w:val="single" w:sz="4" w:space="0" w:color="auto"/>
              <w:left w:val="single" w:sz="4" w:space="0" w:color="auto"/>
              <w:bottom w:val="single" w:sz="4" w:space="0" w:color="auto"/>
              <w:right w:val="single" w:sz="4" w:space="0" w:color="auto"/>
            </w:tcBorders>
            <w:shd w:val="clear" w:color="auto" w:fill="C5E0B3"/>
            <w:hideMark/>
          </w:tcPr>
          <w:p w14:paraId="2D03E033" w14:textId="77777777" w:rsidR="00613FA2" w:rsidRPr="007B0F19" w:rsidRDefault="00613FA2" w:rsidP="00352EB3">
            <w:pPr>
              <w:widowControl w:val="0"/>
              <w:rPr>
                <w:color w:val="000000" w:themeColor="text1"/>
                <w:sz w:val="18"/>
                <w:szCs w:val="18"/>
              </w:rPr>
            </w:pPr>
            <w:r w:rsidRPr="007B0F19">
              <w:rPr>
                <w:color w:val="000000" w:themeColor="text1"/>
                <w:sz w:val="18"/>
                <w:szCs w:val="18"/>
              </w:rPr>
              <w:t>Qg1(</w:t>
            </w:r>
            <w:proofErr w:type="spellStart"/>
            <w:r w:rsidRPr="007B0F19">
              <w:rPr>
                <w:color w:val="000000" w:themeColor="text1"/>
                <w:sz w:val="18"/>
                <w:szCs w:val="18"/>
              </w:rPr>
              <w:t>Mvar</w:t>
            </w:r>
            <w:proofErr w:type="spellEnd"/>
            <w:r w:rsidRPr="007B0F19">
              <w:rPr>
                <w:color w:val="000000" w:themeColor="text1"/>
                <w:sz w:val="18"/>
                <w:szCs w:val="18"/>
              </w:rPr>
              <w:t>)</w:t>
            </w:r>
          </w:p>
        </w:tc>
        <w:tc>
          <w:tcPr>
            <w:tcW w:w="384" w:type="dxa"/>
            <w:tcBorders>
              <w:top w:val="single" w:sz="4" w:space="0" w:color="auto"/>
              <w:left w:val="single" w:sz="4" w:space="0" w:color="auto"/>
              <w:bottom w:val="single" w:sz="4" w:space="0" w:color="auto"/>
              <w:right w:val="single" w:sz="4" w:space="0" w:color="auto"/>
            </w:tcBorders>
            <w:vAlign w:val="bottom"/>
            <w:hideMark/>
          </w:tcPr>
          <w:p w14:paraId="08BCBD8D"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-20</w:t>
            </w:r>
          </w:p>
        </w:tc>
        <w:tc>
          <w:tcPr>
            <w:tcW w:w="522" w:type="dxa"/>
            <w:gridSpan w:val="2"/>
            <w:tcBorders>
              <w:top w:val="single" w:sz="4" w:space="0" w:color="auto"/>
              <w:left w:val="single" w:sz="4" w:space="0" w:color="auto"/>
              <w:bottom w:val="single" w:sz="4" w:space="0" w:color="auto"/>
              <w:right w:val="single" w:sz="4" w:space="0" w:color="auto"/>
            </w:tcBorders>
            <w:hideMark/>
          </w:tcPr>
          <w:p w14:paraId="4BC08677" w14:textId="77777777" w:rsidR="00613FA2" w:rsidRPr="007B0F19" w:rsidRDefault="00613FA2" w:rsidP="00352EB3">
            <w:pPr>
              <w:widowControl w:val="0"/>
              <w:rPr>
                <w:color w:val="000000" w:themeColor="text1"/>
                <w:sz w:val="18"/>
                <w:szCs w:val="18"/>
              </w:rPr>
            </w:pPr>
            <w:r w:rsidRPr="007B0F19">
              <w:rPr>
                <w:color w:val="000000" w:themeColor="text1"/>
                <w:sz w:val="18"/>
                <w:szCs w:val="18"/>
              </w:rPr>
              <w:t>150.0</w:t>
            </w:r>
          </w:p>
        </w:tc>
        <w:tc>
          <w:tcPr>
            <w:tcW w:w="593" w:type="dxa"/>
            <w:tcBorders>
              <w:top w:val="single" w:sz="4" w:space="0" w:color="auto"/>
              <w:left w:val="single" w:sz="4" w:space="0" w:color="auto"/>
              <w:bottom w:val="single" w:sz="4" w:space="0" w:color="auto"/>
              <w:right w:val="single" w:sz="4" w:space="0" w:color="auto"/>
            </w:tcBorders>
            <w:hideMark/>
          </w:tcPr>
          <w:p w14:paraId="33F35E92" w14:textId="77777777" w:rsidR="00613FA2" w:rsidRPr="007B0F19" w:rsidRDefault="00613FA2" w:rsidP="00352EB3">
            <w:pPr>
              <w:widowControl w:val="0"/>
              <w:rPr>
                <w:color w:val="000000" w:themeColor="text1"/>
                <w:sz w:val="18"/>
                <w:szCs w:val="18"/>
              </w:rPr>
            </w:pPr>
            <w:r w:rsidRPr="007B0F19">
              <w:rPr>
                <w:color w:val="000000" w:themeColor="text1"/>
                <w:sz w:val="18"/>
                <w:szCs w:val="18"/>
              </w:rPr>
              <w:t>-20.00000</w:t>
            </w:r>
          </w:p>
        </w:tc>
        <w:tc>
          <w:tcPr>
            <w:tcW w:w="593" w:type="dxa"/>
            <w:tcBorders>
              <w:top w:val="single" w:sz="4" w:space="0" w:color="auto"/>
              <w:left w:val="single" w:sz="4" w:space="0" w:color="auto"/>
              <w:bottom w:val="single" w:sz="4" w:space="0" w:color="auto"/>
              <w:right w:val="single" w:sz="4" w:space="0" w:color="auto"/>
            </w:tcBorders>
            <w:vAlign w:val="bottom"/>
            <w:hideMark/>
          </w:tcPr>
          <w:p w14:paraId="1A7FCAA1"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-20.00000</w:t>
            </w:r>
          </w:p>
        </w:tc>
        <w:tc>
          <w:tcPr>
            <w:tcW w:w="440" w:type="dxa"/>
            <w:tcBorders>
              <w:top w:val="single" w:sz="4" w:space="0" w:color="auto"/>
              <w:left w:val="single" w:sz="4" w:space="0" w:color="auto"/>
              <w:bottom w:val="single" w:sz="4" w:space="0" w:color="auto"/>
              <w:right w:val="single" w:sz="4" w:space="0" w:color="auto"/>
            </w:tcBorders>
            <w:hideMark/>
          </w:tcPr>
          <w:p w14:paraId="338D2FD2" w14:textId="77777777" w:rsidR="00613FA2" w:rsidRPr="007B0F19" w:rsidRDefault="00613FA2" w:rsidP="00352EB3">
            <w:pPr>
              <w:widowControl w:val="0"/>
              <w:rPr>
                <w:color w:val="000000" w:themeColor="text1"/>
                <w:sz w:val="18"/>
                <w:szCs w:val="18"/>
              </w:rPr>
            </w:pPr>
            <w:r w:rsidRPr="007B0F19">
              <w:rPr>
                <w:color w:val="000000" w:themeColor="text1"/>
                <w:sz w:val="18"/>
                <w:szCs w:val="18"/>
              </w:rPr>
              <w:t>-140</w:t>
            </w:r>
          </w:p>
        </w:tc>
        <w:tc>
          <w:tcPr>
            <w:tcW w:w="401" w:type="dxa"/>
            <w:tcBorders>
              <w:top w:val="single" w:sz="4" w:space="0" w:color="auto"/>
              <w:left w:val="single" w:sz="4" w:space="0" w:color="auto"/>
              <w:bottom w:val="single" w:sz="4" w:space="0" w:color="auto"/>
              <w:right w:val="single" w:sz="4" w:space="0" w:color="auto"/>
            </w:tcBorders>
            <w:hideMark/>
          </w:tcPr>
          <w:p w14:paraId="4A706102" w14:textId="77777777" w:rsidR="00613FA2" w:rsidRPr="007B0F19" w:rsidRDefault="00613FA2" w:rsidP="00352EB3">
            <w:pPr>
              <w:widowControl w:val="0"/>
              <w:rPr>
                <w:color w:val="000000" w:themeColor="text1"/>
                <w:sz w:val="18"/>
                <w:szCs w:val="18"/>
              </w:rPr>
            </w:pPr>
            <w:r w:rsidRPr="007B0F19">
              <w:rPr>
                <w:color w:val="000000" w:themeColor="text1"/>
                <w:sz w:val="18"/>
                <w:szCs w:val="18"/>
              </w:rPr>
              <w:t>200</w:t>
            </w:r>
          </w:p>
        </w:tc>
        <w:tc>
          <w:tcPr>
            <w:tcW w:w="723" w:type="dxa"/>
            <w:gridSpan w:val="2"/>
            <w:tcBorders>
              <w:top w:val="single" w:sz="4" w:space="0" w:color="auto"/>
              <w:left w:val="single" w:sz="4" w:space="0" w:color="auto"/>
              <w:bottom w:val="single" w:sz="4" w:space="0" w:color="auto"/>
              <w:right w:val="single" w:sz="4" w:space="0" w:color="auto"/>
            </w:tcBorders>
            <w:hideMark/>
          </w:tcPr>
          <w:p w14:paraId="54465BC6" w14:textId="77777777" w:rsidR="00613FA2" w:rsidRPr="007B0F19" w:rsidRDefault="00613FA2" w:rsidP="00352EB3">
            <w:pPr>
              <w:widowControl w:val="0"/>
              <w:rPr>
                <w:color w:val="000000" w:themeColor="text1"/>
                <w:sz w:val="18"/>
                <w:szCs w:val="18"/>
              </w:rPr>
            </w:pPr>
            <w:r w:rsidRPr="007B0F19">
              <w:rPr>
                <w:color w:val="000000" w:themeColor="text1"/>
                <w:sz w:val="18"/>
                <w:szCs w:val="18"/>
              </w:rPr>
              <w:t>28.61165</w:t>
            </w:r>
          </w:p>
        </w:tc>
        <w:tc>
          <w:tcPr>
            <w:tcW w:w="643" w:type="dxa"/>
            <w:tcBorders>
              <w:top w:val="single" w:sz="4" w:space="0" w:color="auto"/>
              <w:left w:val="single" w:sz="4" w:space="0" w:color="auto"/>
              <w:bottom w:val="single" w:sz="4" w:space="0" w:color="auto"/>
              <w:right w:val="single" w:sz="4" w:space="0" w:color="auto"/>
            </w:tcBorders>
            <w:hideMark/>
          </w:tcPr>
          <w:p w14:paraId="2A3B90CD" w14:textId="77777777" w:rsidR="00613FA2" w:rsidRPr="007B0F19" w:rsidRDefault="00613FA2" w:rsidP="00352EB3">
            <w:pPr>
              <w:widowControl w:val="0"/>
              <w:rPr>
                <w:color w:val="000000" w:themeColor="text1"/>
                <w:sz w:val="18"/>
                <w:szCs w:val="18"/>
              </w:rPr>
            </w:pPr>
            <w:r w:rsidRPr="007B0F19">
              <w:rPr>
                <w:color w:val="000000" w:themeColor="text1"/>
                <w:sz w:val="18"/>
                <w:szCs w:val="18"/>
              </w:rPr>
              <w:t>76.82446</w:t>
            </w:r>
          </w:p>
        </w:tc>
      </w:tr>
      <w:tr w:rsidR="00613FA2" w:rsidRPr="007B0F19" w14:paraId="4D0039EE" w14:textId="77777777" w:rsidTr="00A24D83">
        <w:trPr>
          <w:trHeight w:val="300"/>
          <w:jc w:val="center"/>
        </w:trPr>
        <w:tc>
          <w:tcPr>
            <w:tcW w:w="724" w:type="dxa"/>
            <w:tcBorders>
              <w:top w:val="single" w:sz="4" w:space="0" w:color="auto"/>
              <w:left w:val="single" w:sz="4" w:space="0" w:color="auto"/>
              <w:bottom w:val="single" w:sz="4" w:space="0" w:color="auto"/>
              <w:right w:val="single" w:sz="4" w:space="0" w:color="auto"/>
            </w:tcBorders>
            <w:shd w:val="clear" w:color="auto" w:fill="C5E0B3"/>
            <w:hideMark/>
          </w:tcPr>
          <w:p w14:paraId="7ED8E057" w14:textId="77777777" w:rsidR="00613FA2" w:rsidRPr="007B0F19" w:rsidRDefault="00613FA2" w:rsidP="00352EB3">
            <w:pPr>
              <w:widowControl w:val="0"/>
              <w:rPr>
                <w:color w:val="000000" w:themeColor="text1"/>
                <w:sz w:val="18"/>
                <w:szCs w:val="18"/>
              </w:rPr>
            </w:pPr>
            <w:r w:rsidRPr="007B0F19">
              <w:rPr>
                <w:color w:val="000000" w:themeColor="text1"/>
                <w:sz w:val="18"/>
                <w:szCs w:val="18"/>
              </w:rPr>
              <w:t>Qg2(</w:t>
            </w:r>
            <w:proofErr w:type="spellStart"/>
            <w:r w:rsidRPr="007B0F19">
              <w:rPr>
                <w:color w:val="000000" w:themeColor="text1"/>
                <w:sz w:val="18"/>
                <w:szCs w:val="18"/>
              </w:rPr>
              <w:t>Mvar</w:t>
            </w:r>
            <w:proofErr w:type="spellEnd"/>
            <w:r w:rsidRPr="007B0F19">
              <w:rPr>
                <w:color w:val="000000" w:themeColor="text1"/>
                <w:sz w:val="18"/>
                <w:szCs w:val="18"/>
              </w:rPr>
              <w:t>)</w:t>
            </w:r>
          </w:p>
        </w:tc>
        <w:tc>
          <w:tcPr>
            <w:tcW w:w="384" w:type="dxa"/>
            <w:tcBorders>
              <w:top w:val="single" w:sz="4" w:space="0" w:color="auto"/>
              <w:left w:val="single" w:sz="4" w:space="0" w:color="auto"/>
              <w:bottom w:val="single" w:sz="4" w:space="0" w:color="auto"/>
              <w:right w:val="single" w:sz="4" w:space="0" w:color="auto"/>
            </w:tcBorders>
            <w:vAlign w:val="bottom"/>
            <w:hideMark/>
          </w:tcPr>
          <w:p w14:paraId="612370B3"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-20</w:t>
            </w:r>
          </w:p>
        </w:tc>
        <w:tc>
          <w:tcPr>
            <w:tcW w:w="522" w:type="dxa"/>
            <w:gridSpan w:val="2"/>
            <w:tcBorders>
              <w:top w:val="single" w:sz="4" w:space="0" w:color="auto"/>
              <w:left w:val="single" w:sz="4" w:space="0" w:color="auto"/>
              <w:bottom w:val="single" w:sz="4" w:space="0" w:color="auto"/>
              <w:right w:val="single" w:sz="4" w:space="0" w:color="auto"/>
            </w:tcBorders>
            <w:hideMark/>
          </w:tcPr>
          <w:p w14:paraId="27A7700D" w14:textId="77777777" w:rsidR="00613FA2" w:rsidRPr="007B0F19" w:rsidRDefault="00613FA2" w:rsidP="00352EB3">
            <w:pPr>
              <w:widowControl w:val="0"/>
              <w:rPr>
                <w:color w:val="000000" w:themeColor="text1"/>
                <w:sz w:val="18"/>
                <w:szCs w:val="18"/>
              </w:rPr>
            </w:pPr>
            <w:r w:rsidRPr="007B0F19">
              <w:rPr>
                <w:color w:val="000000" w:themeColor="text1"/>
                <w:sz w:val="18"/>
                <w:szCs w:val="18"/>
              </w:rPr>
              <w:t>60.0</w:t>
            </w:r>
          </w:p>
        </w:tc>
        <w:tc>
          <w:tcPr>
            <w:tcW w:w="593" w:type="dxa"/>
            <w:tcBorders>
              <w:top w:val="single" w:sz="4" w:space="0" w:color="auto"/>
              <w:left w:val="single" w:sz="4" w:space="0" w:color="auto"/>
              <w:bottom w:val="single" w:sz="4" w:space="0" w:color="auto"/>
              <w:right w:val="single" w:sz="4" w:space="0" w:color="auto"/>
            </w:tcBorders>
            <w:hideMark/>
          </w:tcPr>
          <w:p w14:paraId="5D826136" w14:textId="77777777" w:rsidR="00613FA2" w:rsidRPr="007B0F19" w:rsidRDefault="00613FA2" w:rsidP="00352EB3">
            <w:pPr>
              <w:widowControl w:val="0"/>
              <w:rPr>
                <w:color w:val="000000" w:themeColor="text1"/>
                <w:sz w:val="18"/>
                <w:szCs w:val="18"/>
              </w:rPr>
            </w:pPr>
            <w:r w:rsidRPr="007B0F19">
              <w:rPr>
                <w:color w:val="000000" w:themeColor="text1"/>
                <w:sz w:val="18"/>
                <w:szCs w:val="18"/>
              </w:rPr>
              <w:t>21.49194</w:t>
            </w:r>
          </w:p>
        </w:tc>
        <w:tc>
          <w:tcPr>
            <w:tcW w:w="593" w:type="dxa"/>
            <w:tcBorders>
              <w:top w:val="single" w:sz="4" w:space="0" w:color="auto"/>
              <w:left w:val="single" w:sz="4" w:space="0" w:color="auto"/>
              <w:bottom w:val="single" w:sz="4" w:space="0" w:color="auto"/>
              <w:right w:val="single" w:sz="4" w:space="0" w:color="auto"/>
            </w:tcBorders>
            <w:vAlign w:val="bottom"/>
            <w:hideMark/>
          </w:tcPr>
          <w:p w14:paraId="6DD84130"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18.25091</w:t>
            </w:r>
          </w:p>
        </w:tc>
        <w:tc>
          <w:tcPr>
            <w:tcW w:w="440" w:type="dxa"/>
            <w:tcBorders>
              <w:top w:val="single" w:sz="4" w:space="0" w:color="auto"/>
              <w:left w:val="single" w:sz="4" w:space="0" w:color="auto"/>
              <w:bottom w:val="single" w:sz="4" w:space="0" w:color="auto"/>
              <w:right w:val="single" w:sz="4" w:space="0" w:color="auto"/>
            </w:tcBorders>
            <w:hideMark/>
          </w:tcPr>
          <w:p w14:paraId="1C49AFD9" w14:textId="77777777" w:rsidR="00613FA2" w:rsidRPr="007B0F19" w:rsidRDefault="00613FA2" w:rsidP="00352EB3">
            <w:pPr>
              <w:widowControl w:val="0"/>
              <w:rPr>
                <w:color w:val="000000" w:themeColor="text1"/>
                <w:sz w:val="18"/>
                <w:szCs w:val="18"/>
              </w:rPr>
            </w:pPr>
            <w:r w:rsidRPr="007B0F19">
              <w:rPr>
                <w:color w:val="000000" w:themeColor="text1"/>
                <w:sz w:val="18"/>
                <w:szCs w:val="18"/>
              </w:rPr>
              <w:t>-17</w:t>
            </w:r>
          </w:p>
        </w:tc>
        <w:tc>
          <w:tcPr>
            <w:tcW w:w="401" w:type="dxa"/>
            <w:tcBorders>
              <w:top w:val="single" w:sz="4" w:space="0" w:color="auto"/>
              <w:left w:val="single" w:sz="4" w:space="0" w:color="auto"/>
              <w:bottom w:val="single" w:sz="4" w:space="0" w:color="auto"/>
              <w:right w:val="single" w:sz="4" w:space="0" w:color="auto"/>
            </w:tcBorders>
            <w:hideMark/>
          </w:tcPr>
          <w:p w14:paraId="51EBD067" w14:textId="77777777" w:rsidR="00613FA2" w:rsidRPr="007B0F19" w:rsidRDefault="00613FA2" w:rsidP="00352EB3">
            <w:pPr>
              <w:widowControl w:val="0"/>
              <w:rPr>
                <w:color w:val="000000" w:themeColor="text1"/>
                <w:sz w:val="18"/>
                <w:szCs w:val="18"/>
              </w:rPr>
            </w:pPr>
            <w:r w:rsidRPr="007B0F19">
              <w:rPr>
                <w:color w:val="000000" w:themeColor="text1"/>
                <w:sz w:val="18"/>
                <w:szCs w:val="18"/>
              </w:rPr>
              <w:t>50</w:t>
            </w:r>
          </w:p>
        </w:tc>
        <w:tc>
          <w:tcPr>
            <w:tcW w:w="723" w:type="dxa"/>
            <w:gridSpan w:val="2"/>
            <w:tcBorders>
              <w:top w:val="single" w:sz="4" w:space="0" w:color="auto"/>
              <w:left w:val="single" w:sz="4" w:space="0" w:color="auto"/>
              <w:bottom w:val="single" w:sz="4" w:space="0" w:color="auto"/>
              <w:right w:val="single" w:sz="4" w:space="0" w:color="auto"/>
            </w:tcBorders>
            <w:hideMark/>
          </w:tcPr>
          <w:p w14:paraId="5EA6DE93" w14:textId="77777777" w:rsidR="00613FA2" w:rsidRPr="007B0F19" w:rsidRDefault="00613FA2" w:rsidP="00352EB3">
            <w:pPr>
              <w:widowControl w:val="0"/>
              <w:rPr>
                <w:color w:val="000000" w:themeColor="text1"/>
                <w:sz w:val="18"/>
                <w:szCs w:val="18"/>
              </w:rPr>
            </w:pPr>
            <w:r w:rsidRPr="007B0F19">
              <w:rPr>
                <w:color w:val="000000" w:themeColor="text1"/>
                <w:sz w:val="18"/>
                <w:szCs w:val="18"/>
              </w:rPr>
              <w:t>50.00000</w:t>
            </w:r>
          </w:p>
        </w:tc>
        <w:tc>
          <w:tcPr>
            <w:tcW w:w="643" w:type="dxa"/>
            <w:tcBorders>
              <w:top w:val="single" w:sz="4" w:space="0" w:color="auto"/>
              <w:left w:val="single" w:sz="4" w:space="0" w:color="auto"/>
              <w:bottom w:val="single" w:sz="4" w:space="0" w:color="auto"/>
              <w:right w:val="single" w:sz="4" w:space="0" w:color="auto"/>
            </w:tcBorders>
            <w:hideMark/>
          </w:tcPr>
          <w:p w14:paraId="42B5A177" w14:textId="77777777" w:rsidR="00613FA2" w:rsidRPr="007B0F19" w:rsidRDefault="00613FA2" w:rsidP="00352EB3">
            <w:pPr>
              <w:widowControl w:val="0"/>
              <w:rPr>
                <w:color w:val="000000" w:themeColor="text1"/>
                <w:sz w:val="18"/>
                <w:szCs w:val="18"/>
              </w:rPr>
            </w:pPr>
            <w:r w:rsidRPr="007B0F19">
              <w:rPr>
                <w:color w:val="000000" w:themeColor="text1"/>
                <w:sz w:val="18"/>
                <w:szCs w:val="18"/>
              </w:rPr>
              <w:t>50.00000</w:t>
            </w:r>
          </w:p>
        </w:tc>
      </w:tr>
      <w:tr w:rsidR="00613FA2" w:rsidRPr="007B0F19" w14:paraId="7855C65A" w14:textId="77777777" w:rsidTr="00A24D83">
        <w:trPr>
          <w:trHeight w:val="300"/>
          <w:jc w:val="center"/>
        </w:trPr>
        <w:tc>
          <w:tcPr>
            <w:tcW w:w="724" w:type="dxa"/>
            <w:tcBorders>
              <w:top w:val="single" w:sz="4" w:space="0" w:color="auto"/>
              <w:left w:val="single" w:sz="4" w:space="0" w:color="auto"/>
              <w:bottom w:val="single" w:sz="4" w:space="0" w:color="auto"/>
              <w:right w:val="single" w:sz="4" w:space="0" w:color="auto"/>
            </w:tcBorders>
            <w:shd w:val="clear" w:color="auto" w:fill="C5E0B3"/>
            <w:hideMark/>
          </w:tcPr>
          <w:p w14:paraId="1CBB484A" w14:textId="77777777" w:rsidR="00613FA2" w:rsidRPr="007B0F19" w:rsidRDefault="00613FA2" w:rsidP="00352EB3">
            <w:pPr>
              <w:widowControl w:val="0"/>
              <w:rPr>
                <w:color w:val="000000" w:themeColor="text1"/>
                <w:sz w:val="18"/>
                <w:szCs w:val="18"/>
              </w:rPr>
            </w:pPr>
            <w:r w:rsidRPr="007B0F19">
              <w:rPr>
                <w:color w:val="000000" w:themeColor="text1"/>
                <w:sz w:val="18"/>
                <w:szCs w:val="18"/>
              </w:rPr>
              <w:t>Qg5(</w:t>
            </w:r>
            <w:proofErr w:type="spellStart"/>
            <w:r w:rsidRPr="007B0F19">
              <w:rPr>
                <w:color w:val="000000" w:themeColor="text1"/>
                <w:sz w:val="18"/>
                <w:szCs w:val="18"/>
              </w:rPr>
              <w:t>Mvar</w:t>
            </w:r>
            <w:proofErr w:type="spellEnd"/>
            <w:r w:rsidRPr="007B0F19">
              <w:rPr>
                <w:color w:val="000000" w:themeColor="text1"/>
                <w:sz w:val="18"/>
                <w:szCs w:val="18"/>
              </w:rPr>
              <w:t>)</w:t>
            </w:r>
          </w:p>
        </w:tc>
        <w:tc>
          <w:tcPr>
            <w:tcW w:w="384" w:type="dxa"/>
            <w:tcBorders>
              <w:top w:val="single" w:sz="4" w:space="0" w:color="auto"/>
              <w:left w:val="single" w:sz="4" w:space="0" w:color="auto"/>
              <w:bottom w:val="single" w:sz="4" w:space="0" w:color="auto"/>
              <w:right w:val="single" w:sz="4" w:space="0" w:color="auto"/>
            </w:tcBorders>
            <w:vAlign w:val="bottom"/>
            <w:hideMark/>
          </w:tcPr>
          <w:p w14:paraId="57D0F6C7"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-30</w:t>
            </w:r>
          </w:p>
        </w:tc>
        <w:tc>
          <w:tcPr>
            <w:tcW w:w="522" w:type="dxa"/>
            <w:gridSpan w:val="2"/>
            <w:tcBorders>
              <w:top w:val="single" w:sz="4" w:space="0" w:color="auto"/>
              <w:left w:val="single" w:sz="4" w:space="0" w:color="auto"/>
              <w:bottom w:val="single" w:sz="4" w:space="0" w:color="auto"/>
              <w:right w:val="single" w:sz="4" w:space="0" w:color="auto"/>
            </w:tcBorders>
            <w:hideMark/>
          </w:tcPr>
          <w:p w14:paraId="06981D78" w14:textId="77777777" w:rsidR="00613FA2" w:rsidRPr="007B0F19" w:rsidRDefault="00613FA2" w:rsidP="00352EB3">
            <w:pPr>
              <w:widowControl w:val="0"/>
              <w:rPr>
                <w:color w:val="000000" w:themeColor="text1"/>
                <w:sz w:val="18"/>
                <w:szCs w:val="18"/>
              </w:rPr>
            </w:pPr>
            <w:r w:rsidRPr="007B0F19">
              <w:rPr>
                <w:color w:val="000000" w:themeColor="text1"/>
                <w:sz w:val="18"/>
                <w:szCs w:val="18"/>
              </w:rPr>
              <w:t>35.0</w:t>
            </w:r>
          </w:p>
        </w:tc>
        <w:tc>
          <w:tcPr>
            <w:tcW w:w="593" w:type="dxa"/>
            <w:tcBorders>
              <w:top w:val="single" w:sz="4" w:space="0" w:color="auto"/>
              <w:left w:val="single" w:sz="4" w:space="0" w:color="auto"/>
              <w:bottom w:val="single" w:sz="4" w:space="0" w:color="auto"/>
              <w:right w:val="single" w:sz="4" w:space="0" w:color="auto"/>
            </w:tcBorders>
            <w:hideMark/>
          </w:tcPr>
          <w:p w14:paraId="14AF2AA9" w14:textId="77777777" w:rsidR="00613FA2" w:rsidRPr="007B0F19" w:rsidRDefault="00613FA2" w:rsidP="00352EB3">
            <w:pPr>
              <w:widowControl w:val="0"/>
              <w:rPr>
                <w:color w:val="000000" w:themeColor="text1"/>
                <w:sz w:val="18"/>
                <w:szCs w:val="18"/>
              </w:rPr>
            </w:pPr>
            <w:r w:rsidRPr="007B0F19">
              <w:rPr>
                <w:color w:val="000000" w:themeColor="text1"/>
                <w:sz w:val="18"/>
                <w:szCs w:val="18"/>
              </w:rPr>
              <w:t>19.80614</w:t>
            </w:r>
          </w:p>
        </w:tc>
        <w:tc>
          <w:tcPr>
            <w:tcW w:w="593" w:type="dxa"/>
            <w:tcBorders>
              <w:top w:val="single" w:sz="4" w:space="0" w:color="auto"/>
              <w:left w:val="single" w:sz="4" w:space="0" w:color="auto"/>
              <w:bottom w:val="single" w:sz="4" w:space="0" w:color="auto"/>
              <w:right w:val="single" w:sz="4" w:space="0" w:color="auto"/>
            </w:tcBorders>
            <w:vAlign w:val="bottom"/>
            <w:hideMark/>
          </w:tcPr>
          <w:p w14:paraId="1F04535D"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21.87291</w:t>
            </w:r>
          </w:p>
        </w:tc>
        <w:tc>
          <w:tcPr>
            <w:tcW w:w="440" w:type="dxa"/>
            <w:tcBorders>
              <w:top w:val="single" w:sz="4" w:space="0" w:color="auto"/>
              <w:left w:val="single" w:sz="4" w:space="0" w:color="auto"/>
              <w:bottom w:val="single" w:sz="4" w:space="0" w:color="auto"/>
              <w:right w:val="single" w:sz="4" w:space="0" w:color="auto"/>
            </w:tcBorders>
            <w:hideMark/>
          </w:tcPr>
          <w:p w14:paraId="03FED295" w14:textId="77777777" w:rsidR="00613FA2" w:rsidRPr="007B0F19" w:rsidRDefault="00613FA2" w:rsidP="00352EB3">
            <w:pPr>
              <w:widowControl w:val="0"/>
              <w:rPr>
                <w:color w:val="000000" w:themeColor="text1"/>
                <w:sz w:val="18"/>
                <w:szCs w:val="18"/>
              </w:rPr>
            </w:pPr>
            <w:r w:rsidRPr="007B0F19">
              <w:rPr>
                <w:color w:val="000000" w:themeColor="text1"/>
                <w:sz w:val="18"/>
                <w:szCs w:val="18"/>
              </w:rPr>
              <w:t>-10</w:t>
            </w:r>
          </w:p>
        </w:tc>
        <w:tc>
          <w:tcPr>
            <w:tcW w:w="401" w:type="dxa"/>
            <w:tcBorders>
              <w:top w:val="single" w:sz="4" w:space="0" w:color="auto"/>
              <w:left w:val="single" w:sz="4" w:space="0" w:color="auto"/>
              <w:bottom w:val="single" w:sz="4" w:space="0" w:color="auto"/>
              <w:right w:val="single" w:sz="4" w:space="0" w:color="auto"/>
            </w:tcBorders>
            <w:hideMark/>
          </w:tcPr>
          <w:p w14:paraId="61E14FA8" w14:textId="77777777" w:rsidR="00613FA2" w:rsidRPr="007B0F19" w:rsidRDefault="00613FA2" w:rsidP="00352EB3">
            <w:pPr>
              <w:widowControl w:val="0"/>
              <w:rPr>
                <w:color w:val="000000" w:themeColor="text1"/>
                <w:sz w:val="18"/>
                <w:szCs w:val="18"/>
              </w:rPr>
            </w:pPr>
            <w:r w:rsidRPr="007B0F19">
              <w:rPr>
                <w:color w:val="000000" w:themeColor="text1"/>
                <w:sz w:val="18"/>
                <w:szCs w:val="18"/>
              </w:rPr>
              <w:t>60</w:t>
            </w:r>
          </w:p>
        </w:tc>
        <w:tc>
          <w:tcPr>
            <w:tcW w:w="723" w:type="dxa"/>
            <w:gridSpan w:val="2"/>
            <w:tcBorders>
              <w:top w:val="single" w:sz="4" w:space="0" w:color="auto"/>
              <w:left w:val="single" w:sz="4" w:space="0" w:color="auto"/>
              <w:bottom w:val="single" w:sz="4" w:space="0" w:color="auto"/>
              <w:right w:val="single" w:sz="4" w:space="0" w:color="auto"/>
            </w:tcBorders>
            <w:hideMark/>
          </w:tcPr>
          <w:p w14:paraId="1BB9BC58" w14:textId="77777777" w:rsidR="00613FA2" w:rsidRPr="007B0F19" w:rsidRDefault="00613FA2" w:rsidP="00352EB3">
            <w:pPr>
              <w:widowControl w:val="0"/>
              <w:rPr>
                <w:color w:val="000000" w:themeColor="text1"/>
                <w:sz w:val="18"/>
                <w:szCs w:val="18"/>
              </w:rPr>
            </w:pPr>
            <w:r w:rsidRPr="007B0F19">
              <w:rPr>
                <w:color w:val="000000" w:themeColor="text1"/>
                <w:sz w:val="18"/>
                <w:szCs w:val="18"/>
              </w:rPr>
              <w:t>47.61349</w:t>
            </w:r>
          </w:p>
        </w:tc>
        <w:tc>
          <w:tcPr>
            <w:tcW w:w="643" w:type="dxa"/>
            <w:tcBorders>
              <w:top w:val="single" w:sz="4" w:space="0" w:color="auto"/>
              <w:left w:val="single" w:sz="4" w:space="0" w:color="auto"/>
              <w:bottom w:val="single" w:sz="4" w:space="0" w:color="auto"/>
              <w:right w:val="single" w:sz="4" w:space="0" w:color="auto"/>
            </w:tcBorders>
            <w:hideMark/>
          </w:tcPr>
          <w:p w14:paraId="3F7B4D6B" w14:textId="77777777" w:rsidR="00613FA2" w:rsidRPr="007B0F19" w:rsidRDefault="00613FA2" w:rsidP="00352EB3">
            <w:pPr>
              <w:widowControl w:val="0"/>
              <w:rPr>
                <w:color w:val="000000" w:themeColor="text1"/>
                <w:sz w:val="18"/>
                <w:szCs w:val="18"/>
              </w:rPr>
            </w:pPr>
            <w:r w:rsidRPr="007B0F19">
              <w:rPr>
                <w:color w:val="000000" w:themeColor="text1"/>
                <w:sz w:val="18"/>
                <w:szCs w:val="18"/>
              </w:rPr>
              <w:t>-1.89348</w:t>
            </w:r>
          </w:p>
        </w:tc>
      </w:tr>
      <w:tr w:rsidR="00613FA2" w:rsidRPr="007B0F19" w14:paraId="39ADD967" w14:textId="77777777" w:rsidTr="00A24D83">
        <w:trPr>
          <w:trHeight w:val="300"/>
          <w:jc w:val="center"/>
        </w:trPr>
        <w:tc>
          <w:tcPr>
            <w:tcW w:w="724" w:type="dxa"/>
            <w:tcBorders>
              <w:top w:val="single" w:sz="4" w:space="0" w:color="auto"/>
              <w:left w:val="single" w:sz="4" w:space="0" w:color="auto"/>
              <w:bottom w:val="single" w:sz="4" w:space="0" w:color="auto"/>
              <w:right w:val="single" w:sz="4" w:space="0" w:color="auto"/>
            </w:tcBorders>
            <w:shd w:val="clear" w:color="auto" w:fill="C5E0B3"/>
            <w:hideMark/>
          </w:tcPr>
          <w:p w14:paraId="0DA76BA6" w14:textId="77777777" w:rsidR="00613FA2" w:rsidRPr="007B0F19" w:rsidRDefault="00613FA2" w:rsidP="00352EB3">
            <w:pPr>
              <w:widowControl w:val="0"/>
              <w:rPr>
                <w:color w:val="000000" w:themeColor="text1"/>
                <w:sz w:val="18"/>
                <w:szCs w:val="18"/>
              </w:rPr>
            </w:pPr>
            <w:r w:rsidRPr="007B0F19">
              <w:rPr>
                <w:color w:val="000000" w:themeColor="text1"/>
                <w:sz w:val="18"/>
                <w:szCs w:val="18"/>
              </w:rPr>
              <w:t>Qg8(</w:t>
            </w:r>
            <w:proofErr w:type="spellStart"/>
            <w:r w:rsidRPr="007B0F19">
              <w:rPr>
                <w:color w:val="000000" w:themeColor="text1"/>
                <w:sz w:val="18"/>
                <w:szCs w:val="18"/>
              </w:rPr>
              <w:t>Mvar</w:t>
            </w:r>
            <w:proofErr w:type="spellEnd"/>
            <w:r w:rsidRPr="007B0F19">
              <w:rPr>
                <w:color w:val="000000" w:themeColor="text1"/>
                <w:sz w:val="18"/>
                <w:szCs w:val="18"/>
              </w:rPr>
              <w:t>)</w:t>
            </w:r>
          </w:p>
        </w:tc>
        <w:tc>
          <w:tcPr>
            <w:tcW w:w="384" w:type="dxa"/>
            <w:tcBorders>
              <w:top w:val="single" w:sz="4" w:space="0" w:color="auto"/>
              <w:left w:val="single" w:sz="4" w:space="0" w:color="auto"/>
              <w:bottom w:val="single" w:sz="4" w:space="0" w:color="auto"/>
              <w:right w:val="single" w:sz="4" w:space="0" w:color="auto"/>
            </w:tcBorders>
            <w:vAlign w:val="bottom"/>
            <w:hideMark/>
          </w:tcPr>
          <w:p w14:paraId="6AD98A02"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-15</w:t>
            </w:r>
          </w:p>
        </w:tc>
        <w:tc>
          <w:tcPr>
            <w:tcW w:w="522" w:type="dxa"/>
            <w:gridSpan w:val="2"/>
            <w:tcBorders>
              <w:top w:val="single" w:sz="4" w:space="0" w:color="auto"/>
              <w:left w:val="single" w:sz="4" w:space="0" w:color="auto"/>
              <w:bottom w:val="single" w:sz="4" w:space="0" w:color="auto"/>
              <w:right w:val="single" w:sz="4" w:space="0" w:color="auto"/>
            </w:tcBorders>
            <w:hideMark/>
          </w:tcPr>
          <w:p w14:paraId="36904C3D" w14:textId="77777777" w:rsidR="00613FA2" w:rsidRPr="007B0F19" w:rsidRDefault="00613FA2" w:rsidP="00352EB3">
            <w:pPr>
              <w:widowControl w:val="0"/>
              <w:rPr>
                <w:color w:val="000000" w:themeColor="text1"/>
                <w:sz w:val="18"/>
                <w:szCs w:val="18"/>
              </w:rPr>
            </w:pPr>
            <w:r w:rsidRPr="007B0F19">
              <w:rPr>
                <w:color w:val="000000" w:themeColor="text1"/>
                <w:sz w:val="18"/>
                <w:szCs w:val="18"/>
              </w:rPr>
              <w:t>40.0</w:t>
            </w:r>
          </w:p>
        </w:tc>
        <w:tc>
          <w:tcPr>
            <w:tcW w:w="593" w:type="dxa"/>
            <w:tcBorders>
              <w:top w:val="single" w:sz="4" w:space="0" w:color="auto"/>
              <w:left w:val="single" w:sz="4" w:space="0" w:color="auto"/>
              <w:bottom w:val="single" w:sz="4" w:space="0" w:color="auto"/>
              <w:right w:val="single" w:sz="4" w:space="0" w:color="auto"/>
            </w:tcBorders>
            <w:hideMark/>
          </w:tcPr>
          <w:p w14:paraId="58C98E02" w14:textId="77777777" w:rsidR="00613FA2" w:rsidRPr="007B0F19" w:rsidRDefault="00613FA2" w:rsidP="00352EB3">
            <w:pPr>
              <w:widowControl w:val="0"/>
              <w:rPr>
                <w:color w:val="000000" w:themeColor="text1"/>
                <w:sz w:val="18"/>
                <w:szCs w:val="18"/>
              </w:rPr>
            </w:pPr>
            <w:r w:rsidRPr="007B0F19">
              <w:rPr>
                <w:color w:val="000000" w:themeColor="text1"/>
                <w:sz w:val="18"/>
                <w:szCs w:val="18"/>
              </w:rPr>
              <w:t>40.00000</w:t>
            </w:r>
          </w:p>
        </w:tc>
        <w:tc>
          <w:tcPr>
            <w:tcW w:w="593" w:type="dxa"/>
            <w:tcBorders>
              <w:top w:val="single" w:sz="4" w:space="0" w:color="auto"/>
              <w:left w:val="single" w:sz="4" w:space="0" w:color="auto"/>
              <w:bottom w:val="single" w:sz="4" w:space="0" w:color="auto"/>
              <w:right w:val="single" w:sz="4" w:space="0" w:color="auto"/>
            </w:tcBorders>
            <w:vAlign w:val="bottom"/>
            <w:hideMark/>
          </w:tcPr>
          <w:p w14:paraId="4759D85D"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40.00000</w:t>
            </w:r>
          </w:p>
        </w:tc>
        <w:tc>
          <w:tcPr>
            <w:tcW w:w="440" w:type="dxa"/>
            <w:tcBorders>
              <w:top w:val="single" w:sz="4" w:space="0" w:color="auto"/>
              <w:left w:val="single" w:sz="4" w:space="0" w:color="auto"/>
              <w:bottom w:val="single" w:sz="4" w:space="0" w:color="auto"/>
              <w:right w:val="single" w:sz="4" w:space="0" w:color="auto"/>
            </w:tcBorders>
            <w:hideMark/>
          </w:tcPr>
          <w:p w14:paraId="5CCE485E" w14:textId="77777777" w:rsidR="00613FA2" w:rsidRPr="007B0F19" w:rsidRDefault="00613FA2" w:rsidP="00352EB3">
            <w:pPr>
              <w:widowControl w:val="0"/>
              <w:rPr>
                <w:color w:val="000000" w:themeColor="text1"/>
                <w:sz w:val="18"/>
                <w:szCs w:val="18"/>
              </w:rPr>
            </w:pPr>
            <w:r w:rsidRPr="007B0F19">
              <w:rPr>
                <w:color w:val="000000" w:themeColor="text1"/>
                <w:sz w:val="18"/>
                <w:szCs w:val="18"/>
              </w:rPr>
              <w:t>-8</w:t>
            </w:r>
          </w:p>
        </w:tc>
        <w:tc>
          <w:tcPr>
            <w:tcW w:w="401" w:type="dxa"/>
            <w:tcBorders>
              <w:top w:val="single" w:sz="4" w:space="0" w:color="auto"/>
              <w:left w:val="single" w:sz="4" w:space="0" w:color="auto"/>
              <w:bottom w:val="single" w:sz="4" w:space="0" w:color="auto"/>
              <w:right w:val="single" w:sz="4" w:space="0" w:color="auto"/>
            </w:tcBorders>
            <w:hideMark/>
          </w:tcPr>
          <w:p w14:paraId="70BB1D28" w14:textId="77777777" w:rsidR="00613FA2" w:rsidRPr="007B0F19" w:rsidRDefault="00613FA2" w:rsidP="00352EB3">
            <w:pPr>
              <w:widowControl w:val="0"/>
              <w:rPr>
                <w:color w:val="000000" w:themeColor="text1"/>
                <w:sz w:val="18"/>
                <w:szCs w:val="18"/>
              </w:rPr>
            </w:pPr>
            <w:r w:rsidRPr="007B0F19">
              <w:rPr>
                <w:color w:val="000000" w:themeColor="text1"/>
                <w:sz w:val="18"/>
                <w:szCs w:val="18"/>
              </w:rPr>
              <w:t>25</w:t>
            </w:r>
          </w:p>
        </w:tc>
        <w:tc>
          <w:tcPr>
            <w:tcW w:w="723" w:type="dxa"/>
            <w:gridSpan w:val="2"/>
            <w:tcBorders>
              <w:top w:val="single" w:sz="4" w:space="0" w:color="auto"/>
              <w:left w:val="single" w:sz="4" w:space="0" w:color="auto"/>
              <w:bottom w:val="single" w:sz="4" w:space="0" w:color="auto"/>
              <w:right w:val="single" w:sz="4" w:space="0" w:color="auto"/>
            </w:tcBorders>
            <w:hideMark/>
          </w:tcPr>
          <w:p w14:paraId="555A6DA8" w14:textId="77777777" w:rsidR="00613FA2" w:rsidRPr="007B0F19" w:rsidRDefault="00613FA2" w:rsidP="00352EB3">
            <w:pPr>
              <w:widowControl w:val="0"/>
              <w:rPr>
                <w:color w:val="000000" w:themeColor="text1"/>
                <w:sz w:val="18"/>
                <w:szCs w:val="18"/>
              </w:rPr>
            </w:pPr>
            <w:r w:rsidRPr="007B0F19">
              <w:rPr>
                <w:color w:val="000000" w:themeColor="text1"/>
                <w:sz w:val="18"/>
                <w:szCs w:val="18"/>
              </w:rPr>
              <w:t>12.86673</w:t>
            </w:r>
          </w:p>
        </w:tc>
        <w:tc>
          <w:tcPr>
            <w:tcW w:w="643" w:type="dxa"/>
            <w:tcBorders>
              <w:top w:val="single" w:sz="4" w:space="0" w:color="auto"/>
              <w:left w:val="single" w:sz="4" w:space="0" w:color="auto"/>
              <w:bottom w:val="single" w:sz="4" w:space="0" w:color="auto"/>
              <w:right w:val="single" w:sz="4" w:space="0" w:color="auto"/>
            </w:tcBorders>
            <w:hideMark/>
          </w:tcPr>
          <w:p w14:paraId="092DB60D" w14:textId="77777777" w:rsidR="00613FA2" w:rsidRPr="007B0F19" w:rsidRDefault="00613FA2" w:rsidP="00352EB3">
            <w:pPr>
              <w:widowControl w:val="0"/>
              <w:rPr>
                <w:color w:val="000000" w:themeColor="text1"/>
                <w:sz w:val="18"/>
                <w:szCs w:val="18"/>
              </w:rPr>
            </w:pPr>
            <w:r w:rsidRPr="007B0F19">
              <w:rPr>
                <w:color w:val="000000" w:themeColor="text1"/>
                <w:sz w:val="18"/>
                <w:szCs w:val="18"/>
              </w:rPr>
              <w:t>25.00000</w:t>
            </w:r>
          </w:p>
        </w:tc>
      </w:tr>
      <w:tr w:rsidR="00613FA2" w:rsidRPr="007B0F19" w14:paraId="4FFD174E" w14:textId="77777777" w:rsidTr="00A24D83">
        <w:trPr>
          <w:trHeight w:val="617"/>
          <w:jc w:val="center"/>
        </w:trPr>
        <w:tc>
          <w:tcPr>
            <w:tcW w:w="724" w:type="dxa"/>
            <w:tcBorders>
              <w:top w:val="single" w:sz="4" w:space="0" w:color="auto"/>
              <w:left w:val="single" w:sz="4" w:space="0" w:color="auto"/>
              <w:bottom w:val="single" w:sz="4" w:space="0" w:color="auto"/>
              <w:right w:val="single" w:sz="4" w:space="0" w:color="auto"/>
            </w:tcBorders>
            <w:shd w:val="clear" w:color="auto" w:fill="C5E0B3"/>
            <w:hideMark/>
          </w:tcPr>
          <w:p w14:paraId="5D7A2599" w14:textId="77777777" w:rsidR="00613FA2" w:rsidRPr="007B0F19" w:rsidRDefault="00613FA2" w:rsidP="00352EB3">
            <w:pPr>
              <w:widowControl w:val="0"/>
              <w:rPr>
                <w:color w:val="000000" w:themeColor="text1"/>
                <w:sz w:val="18"/>
                <w:szCs w:val="18"/>
              </w:rPr>
            </w:pPr>
            <w:r w:rsidRPr="007B0F19">
              <w:rPr>
                <w:color w:val="000000" w:themeColor="text1"/>
                <w:sz w:val="18"/>
                <w:szCs w:val="18"/>
              </w:rPr>
              <w:t>Qg11(</w:t>
            </w:r>
            <w:proofErr w:type="spellStart"/>
            <w:r w:rsidRPr="007B0F19">
              <w:rPr>
                <w:color w:val="000000" w:themeColor="text1"/>
                <w:sz w:val="18"/>
                <w:szCs w:val="18"/>
              </w:rPr>
              <w:t>Mvar</w:t>
            </w:r>
            <w:proofErr w:type="spellEnd"/>
            <w:r w:rsidRPr="007B0F19">
              <w:rPr>
                <w:color w:val="000000" w:themeColor="text1"/>
                <w:sz w:val="18"/>
                <w:szCs w:val="18"/>
              </w:rPr>
              <w:t>)</w:t>
            </w:r>
          </w:p>
        </w:tc>
        <w:tc>
          <w:tcPr>
            <w:tcW w:w="384" w:type="dxa"/>
            <w:tcBorders>
              <w:top w:val="single" w:sz="4" w:space="0" w:color="auto"/>
              <w:left w:val="single" w:sz="4" w:space="0" w:color="auto"/>
              <w:bottom w:val="single" w:sz="4" w:space="0" w:color="auto"/>
              <w:right w:val="single" w:sz="4" w:space="0" w:color="auto"/>
            </w:tcBorders>
            <w:vAlign w:val="bottom"/>
            <w:hideMark/>
          </w:tcPr>
          <w:p w14:paraId="32014EFA"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-25</w:t>
            </w:r>
          </w:p>
        </w:tc>
        <w:tc>
          <w:tcPr>
            <w:tcW w:w="522" w:type="dxa"/>
            <w:gridSpan w:val="2"/>
            <w:tcBorders>
              <w:top w:val="single" w:sz="4" w:space="0" w:color="auto"/>
              <w:left w:val="single" w:sz="4" w:space="0" w:color="auto"/>
              <w:bottom w:val="single" w:sz="4" w:space="0" w:color="auto"/>
              <w:right w:val="single" w:sz="4" w:space="0" w:color="auto"/>
            </w:tcBorders>
            <w:hideMark/>
          </w:tcPr>
          <w:p w14:paraId="773F91FA" w14:textId="77777777" w:rsidR="00613FA2" w:rsidRPr="007B0F19" w:rsidRDefault="00613FA2" w:rsidP="00352EB3">
            <w:pPr>
              <w:widowControl w:val="0"/>
              <w:rPr>
                <w:color w:val="000000" w:themeColor="text1"/>
                <w:sz w:val="18"/>
                <w:szCs w:val="18"/>
              </w:rPr>
            </w:pPr>
            <w:r w:rsidRPr="007B0F19">
              <w:rPr>
                <w:color w:val="000000" w:themeColor="text1"/>
                <w:sz w:val="18"/>
                <w:szCs w:val="18"/>
              </w:rPr>
              <w:t>30.0</w:t>
            </w:r>
          </w:p>
        </w:tc>
        <w:tc>
          <w:tcPr>
            <w:tcW w:w="593" w:type="dxa"/>
            <w:tcBorders>
              <w:top w:val="single" w:sz="4" w:space="0" w:color="auto"/>
              <w:left w:val="single" w:sz="4" w:space="0" w:color="auto"/>
              <w:bottom w:val="single" w:sz="4" w:space="0" w:color="auto"/>
              <w:right w:val="single" w:sz="4" w:space="0" w:color="auto"/>
            </w:tcBorders>
            <w:hideMark/>
          </w:tcPr>
          <w:p w14:paraId="5CD016C2" w14:textId="77777777" w:rsidR="00613FA2" w:rsidRPr="007B0F19" w:rsidRDefault="00613FA2" w:rsidP="00352EB3">
            <w:pPr>
              <w:widowControl w:val="0"/>
              <w:rPr>
                <w:color w:val="000000" w:themeColor="text1"/>
                <w:sz w:val="18"/>
                <w:szCs w:val="18"/>
              </w:rPr>
            </w:pPr>
            <w:r w:rsidRPr="007B0F19">
              <w:rPr>
                <w:color w:val="000000" w:themeColor="text1"/>
                <w:sz w:val="18"/>
                <w:szCs w:val="18"/>
              </w:rPr>
              <w:t>30.00000</w:t>
            </w:r>
          </w:p>
        </w:tc>
        <w:tc>
          <w:tcPr>
            <w:tcW w:w="593" w:type="dxa"/>
            <w:tcBorders>
              <w:top w:val="single" w:sz="4" w:space="0" w:color="auto"/>
              <w:left w:val="single" w:sz="4" w:space="0" w:color="auto"/>
              <w:bottom w:val="single" w:sz="4" w:space="0" w:color="auto"/>
              <w:right w:val="single" w:sz="4" w:space="0" w:color="auto"/>
            </w:tcBorders>
            <w:vAlign w:val="bottom"/>
            <w:hideMark/>
          </w:tcPr>
          <w:p w14:paraId="360602E5"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29.40358</w:t>
            </w:r>
          </w:p>
        </w:tc>
        <w:tc>
          <w:tcPr>
            <w:tcW w:w="440" w:type="dxa"/>
            <w:tcBorders>
              <w:top w:val="single" w:sz="4" w:space="0" w:color="auto"/>
              <w:left w:val="single" w:sz="4" w:space="0" w:color="auto"/>
              <w:bottom w:val="single" w:sz="4" w:space="0" w:color="auto"/>
              <w:right w:val="single" w:sz="4" w:space="0" w:color="auto"/>
            </w:tcBorders>
            <w:hideMark/>
          </w:tcPr>
          <w:p w14:paraId="1FA9CCAE" w14:textId="77777777" w:rsidR="00613FA2" w:rsidRPr="007B0F19" w:rsidRDefault="00613FA2" w:rsidP="00352EB3">
            <w:pPr>
              <w:widowControl w:val="0"/>
              <w:rPr>
                <w:color w:val="000000" w:themeColor="text1"/>
                <w:sz w:val="18"/>
                <w:szCs w:val="18"/>
              </w:rPr>
            </w:pPr>
            <w:r w:rsidRPr="007B0F19">
              <w:rPr>
                <w:color w:val="000000" w:themeColor="text1"/>
                <w:sz w:val="18"/>
                <w:szCs w:val="18"/>
              </w:rPr>
              <w:t>-140</w:t>
            </w:r>
          </w:p>
        </w:tc>
        <w:tc>
          <w:tcPr>
            <w:tcW w:w="401" w:type="dxa"/>
            <w:tcBorders>
              <w:top w:val="single" w:sz="4" w:space="0" w:color="auto"/>
              <w:left w:val="single" w:sz="4" w:space="0" w:color="auto"/>
              <w:bottom w:val="single" w:sz="4" w:space="0" w:color="auto"/>
              <w:right w:val="single" w:sz="4" w:space="0" w:color="auto"/>
            </w:tcBorders>
            <w:hideMark/>
          </w:tcPr>
          <w:p w14:paraId="501DFF9C" w14:textId="77777777" w:rsidR="00613FA2" w:rsidRPr="007B0F19" w:rsidRDefault="00613FA2" w:rsidP="00352EB3">
            <w:pPr>
              <w:widowControl w:val="0"/>
              <w:rPr>
                <w:color w:val="000000" w:themeColor="text1"/>
                <w:sz w:val="18"/>
                <w:szCs w:val="18"/>
              </w:rPr>
            </w:pPr>
            <w:r w:rsidRPr="007B0F19">
              <w:rPr>
                <w:color w:val="000000" w:themeColor="text1"/>
                <w:sz w:val="18"/>
                <w:szCs w:val="18"/>
              </w:rPr>
              <w:t>200</w:t>
            </w:r>
          </w:p>
        </w:tc>
        <w:tc>
          <w:tcPr>
            <w:tcW w:w="723" w:type="dxa"/>
            <w:gridSpan w:val="2"/>
            <w:tcBorders>
              <w:top w:val="single" w:sz="4" w:space="0" w:color="auto"/>
              <w:left w:val="single" w:sz="4" w:space="0" w:color="auto"/>
              <w:bottom w:val="single" w:sz="4" w:space="0" w:color="auto"/>
              <w:right w:val="single" w:sz="4" w:space="0" w:color="auto"/>
            </w:tcBorders>
            <w:hideMark/>
          </w:tcPr>
          <w:p w14:paraId="29E3D9B1" w14:textId="77777777" w:rsidR="00613FA2" w:rsidRPr="007B0F19" w:rsidRDefault="00613FA2" w:rsidP="00352EB3">
            <w:pPr>
              <w:widowControl w:val="0"/>
              <w:rPr>
                <w:color w:val="000000" w:themeColor="text1"/>
                <w:sz w:val="18"/>
                <w:szCs w:val="18"/>
              </w:rPr>
            </w:pPr>
            <w:r w:rsidRPr="007B0F19">
              <w:rPr>
                <w:color w:val="000000" w:themeColor="text1"/>
                <w:sz w:val="18"/>
                <w:szCs w:val="18"/>
              </w:rPr>
              <w:t>52.52669</w:t>
            </w:r>
          </w:p>
        </w:tc>
        <w:tc>
          <w:tcPr>
            <w:tcW w:w="643" w:type="dxa"/>
            <w:tcBorders>
              <w:top w:val="single" w:sz="4" w:space="0" w:color="auto"/>
              <w:left w:val="single" w:sz="4" w:space="0" w:color="auto"/>
              <w:bottom w:val="single" w:sz="4" w:space="0" w:color="auto"/>
              <w:right w:val="single" w:sz="4" w:space="0" w:color="auto"/>
            </w:tcBorders>
            <w:hideMark/>
          </w:tcPr>
          <w:p w14:paraId="252322DC" w14:textId="77777777" w:rsidR="00613FA2" w:rsidRPr="007B0F19" w:rsidRDefault="00613FA2" w:rsidP="00352EB3">
            <w:pPr>
              <w:widowControl w:val="0"/>
              <w:rPr>
                <w:color w:val="000000" w:themeColor="text1"/>
                <w:sz w:val="18"/>
                <w:szCs w:val="18"/>
              </w:rPr>
            </w:pPr>
            <w:r w:rsidRPr="007B0F19">
              <w:rPr>
                <w:color w:val="000000" w:themeColor="text1"/>
                <w:sz w:val="18"/>
                <w:szCs w:val="18"/>
              </w:rPr>
              <w:t>57.82163</w:t>
            </w:r>
          </w:p>
        </w:tc>
      </w:tr>
      <w:tr w:rsidR="00613FA2" w:rsidRPr="007B0F19" w14:paraId="0F0A6C25" w14:textId="77777777" w:rsidTr="00A24D83">
        <w:trPr>
          <w:trHeight w:val="331"/>
          <w:jc w:val="center"/>
        </w:trPr>
        <w:tc>
          <w:tcPr>
            <w:tcW w:w="724" w:type="dxa"/>
            <w:tcBorders>
              <w:top w:val="single" w:sz="4" w:space="0" w:color="auto"/>
              <w:left w:val="single" w:sz="4" w:space="0" w:color="auto"/>
              <w:bottom w:val="single" w:sz="4" w:space="0" w:color="auto"/>
              <w:right w:val="single" w:sz="4" w:space="0" w:color="auto"/>
            </w:tcBorders>
            <w:shd w:val="clear" w:color="auto" w:fill="C5E0B3"/>
            <w:hideMark/>
          </w:tcPr>
          <w:p w14:paraId="3B73ECD1" w14:textId="77777777" w:rsidR="00613FA2" w:rsidRPr="007B0F19" w:rsidRDefault="00613FA2" w:rsidP="00352EB3">
            <w:pPr>
              <w:widowControl w:val="0"/>
              <w:rPr>
                <w:color w:val="000000" w:themeColor="text1"/>
                <w:sz w:val="18"/>
                <w:szCs w:val="18"/>
              </w:rPr>
            </w:pPr>
            <w:r w:rsidRPr="007B0F19">
              <w:rPr>
                <w:color w:val="000000" w:themeColor="text1"/>
                <w:sz w:val="18"/>
                <w:szCs w:val="18"/>
              </w:rPr>
              <w:t>Qg13(</w:t>
            </w:r>
            <w:proofErr w:type="spellStart"/>
            <w:r w:rsidRPr="007B0F19">
              <w:rPr>
                <w:color w:val="000000" w:themeColor="text1"/>
                <w:sz w:val="18"/>
                <w:szCs w:val="18"/>
              </w:rPr>
              <w:t>Mvar</w:t>
            </w:r>
            <w:proofErr w:type="spellEnd"/>
            <w:r w:rsidRPr="007B0F19">
              <w:rPr>
                <w:color w:val="000000" w:themeColor="text1"/>
                <w:sz w:val="18"/>
                <w:szCs w:val="18"/>
              </w:rPr>
              <w:t>)</w:t>
            </w:r>
          </w:p>
        </w:tc>
        <w:tc>
          <w:tcPr>
            <w:tcW w:w="384" w:type="dxa"/>
            <w:tcBorders>
              <w:top w:val="single" w:sz="4" w:space="0" w:color="auto"/>
              <w:left w:val="single" w:sz="4" w:space="0" w:color="auto"/>
              <w:bottom w:val="single" w:sz="4" w:space="0" w:color="auto"/>
              <w:right w:val="single" w:sz="4" w:space="0" w:color="auto"/>
            </w:tcBorders>
            <w:vAlign w:val="bottom"/>
            <w:hideMark/>
          </w:tcPr>
          <w:p w14:paraId="6950F3D3"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-20</w:t>
            </w:r>
          </w:p>
        </w:tc>
        <w:tc>
          <w:tcPr>
            <w:tcW w:w="522" w:type="dxa"/>
            <w:gridSpan w:val="2"/>
            <w:tcBorders>
              <w:top w:val="single" w:sz="4" w:space="0" w:color="auto"/>
              <w:left w:val="single" w:sz="4" w:space="0" w:color="auto"/>
              <w:bottom w:val="single" w:sz="4" w:space="0" w:color="auto"/>
              <w:right w:val="single" w:sz="4" w:space="0" w:color="auto"/>
            </w:tcBorders>
            <w:hideMark/>
          </w:tcPr>
          <w:p w14:paraId="61A6E70D" w14:textId="77777777" w:rsidR="00613FA2" w:rsidRPr="007B0F19" w:rsidRDefault="00613FA2" w:rsidP="00352EB3">
            <w:pPr>
              <w:widowControl w:val="0"/>
              <w:rPr>
                <w:color w:val="000000" w:themeColor="text1"/>
                <w:sz w:val="18"/>
                <w:szCs w:val="18"/>
              </w:rPr>
            </w:pPr>
            <w:r w:rsidRPr="007B0F19">
              <w:rPr>
                <w:color w:val="000000" w:themeColor="text1"/>
                <w:sz w:val="18"/>
                <w:szCs w:val="18"/>
              </w:rPr>
              <w:t>25.0</w:t>
            </w:r>
          </w:p>
        </w:tc>
        <w:tc>
          <w:tcPr>
            <w:tcW w:w="593" w:type="dxa"/>
            <w:tcBorders>
              <w:top w:val="single" w:sz="4" w:space="0" w:color="auto"/>
              <w:left w:val="single" w:sz="4" w:space="0" w:color="auto"/>
              <w:bottom w:val="single" w:sz="4" w:space="0" w:color="auto"/>
              <w:right w:val="single" w:sz="4" w:space="0" w:color="auto"/>
            </w:tcBorders>
            <w:hideMark/>
          </w:tcPr>
          <w:p w14:paraId="5AFAD229" w14:textId="77777777" w:rsidR="00613FA2" w:rsidRPr="007B0F19" w:rsidRDefault="00613FA2" w:rsidP="00352EB3">
            <w:pPr>
              <w:widowControl w:val="0"/>
              <w:rPr>
                <w:color w:val="000000" w:themeColor="text1"/>
                <w:sz w:val="18"/>
                <w:szCs w:val="18"/>
              </w:rPr>
            </w:pPr>
            <w:r w:rsidRPr="007B0F19">
              <w:rPr>
                <w:color w:val="000000" w:themeColor="text1"/>
                <w:sz w:val="18"/>
                <w:szCs w:val="18"/>
              </w:rPr>
              <w:t>18.29288</w:t>
            </w:r>
          </w:p>
        </w:tc>
        <w:tc>
          <w:tcPr>
            <w:tcW w:w="593" w:type="dxa"/>
            <w:tcBorders>
              <w:top w:val="single" w:sz="4" w:space="0" w:color="auto"/>
              <w:left w:val="single" w:sz="4" w:space="0" w:color="auto"/>
              <w:bottom w:val="single" w:sz="4" w:space="0" w:color="auto"/>
              <w:right w:val="single" w:sz="4" w:space="0" w:color="auto"/>
            </w:tcBorders>
            <w:vAlign w:val="bottom"/>
            <w:hideMark/>
          </w:tcPr>
          <w:p w14:paraId="635D5312" w14:textId="77777777" w:rsidR="00613FA2" w:rsidRPr="007B0F19" w:rsidRDefault="00613FA2" w:rsidP="00352EB3">
            <w:pPr>
              <w:textAlignment w:val="bottom"/>
              <w:rPr>
                <w:color w:val="000000" w:themeColor="text1"/>
                <w:sz w:val="18"/>
                <w:szCs w:val="18"/>
              </w:rPr>
            </w:pPr>
            <w:r w:rsidRPr="007B0F19">
              <w:rPr>
                <w:color w:val="000000" w:themeColor="text1"/>
                <w:sz w:val="18"/>
                <w:szCs w:val="18"/>
              </w:rPr>
              <w:t>21.26882</w:t>
            </w:r>
          </w:p>
        </w:tc>
        <w:tc>
          <w:tcPr>
            <w:tcW w:w="440" w:type="dxa"/>
            <w:tcBorders>
              <w:top w:val="single" w:sz="4" w:space="0" w:color="auto"/>
              <w:left w:val="single" w:sz="4" w:space="0" w:color="auto"/>
              <w:bottom w:val="single" w:sz="4" w:space="0" w:color="auto"/>
              <w:right w:val="single" w:sz="4" w:space="0" w:color="auto"/>
            </w:tcBorders>
            <w:hideMark/>
          </w:tcPr>
          <w:p w14:paraId="0E48D420" w14:textId="77777777" w:rsidR="00613FA2" w:rsidRPr="007B0F19" w:rsidRDefault="00613FA2" w:rsidP="00352EB3">
            <w:pPr>
              <w:widowControl w:val="0"/>
              <w:rPr>
                <w:color w:val="000000" w:themeColor="text1"/>
                <w:sz w:val="18"/>
                <w:szCs w:val="18"/>
              </w:rPr>
            </w:pPr>
            <w:r w:rsidRPr="007B0F19">
              <w:rPr>
                <w:color w:val="000000" w:themeColor="text1"/>
                <w:sz w:val="18"/>
                <w:szCs w:val="18"/>
              </w:rPr>
              <w:t>-3</w:t>
            </w:r>
          </w:p>
        </w:tc>
        <w:tc>
          <w:tcPr>
            <w:tcW w:w="401" w:type="dxa"/>
            <w:tcBorders>
              <w:top w:val="single" w:sz="4" w:space="0" w:color="auto"/>
              <w:left w:val="single" w:sz="4" w:space="0" w:color="auto"/>
              <w:bottom w:val="single" w:sz="4" w:space="0" w:color="auto"/>
              <w:right w:val="single" w:sz="4" w:space="0" w:color="auto"/>
            </w:tcBorders>
            <w:hideMark/>
          </w:tcPr>
          <w:p w14:paraId="1AFE8966" w14:textId="77777777" w:rsidR="00613FA2" w:rsidRPr="007B0F19" w:rsidRDefault="00613FA2" w:rsidP="00352EB3">
            <w:pPr>
              <w:widowControl w:val="0"/>
              <w:rPr>
                <w:color w:val="000000" w:themeColor="text1"/>
                <w:sz w:val="18"/>
                <w:szCs w:val="18"/>
              </w:rPr>
            </w:pPr>
            <w:r w:rsidRPr="007B0F19">
              <w:rPr>
                <w:color w:val="000000" w:themeColor="text1"/>
                <w:sz w:val="18"/>
                <w:szCs w:val="18"/>
              </w:rPr>
              <w:t>9</w:t>
            </w:r>
          </w:p>
        </w:tc>
        <w:tc>
          <w:tcPr>
            <w:tcW w:w="723" w:type="dxa"/>
            <w:gridSpan w:val="2"/>
            <w:tcBorders>
              <w:top w:val="single" w:sz="4" w:space="0" w:color="auto"/>
              <w:left w:val="single" w:sz="4" w:space="0" w:color="auto"/>
              <w:bottom w:val="single" w:sz="4" w:space="0" w:color="auto"/>
              <w:right w:val="single" w:sz="4" w:space="0" w:color="auto"/>
            </w:tcBorders>
            <w:hideMark/>
          </w:tcPr>
          <w:p w14:paraId="31E9C341" w14:textId="77777777" w:rsidR="00613FA2" w:rsidRPr="007B0F19" w:rsidRDefault="00613FA2" w:rsidP="00352EB3">
            <w:pPr>
              <w:widowControl w:val="0"/>
              <w:rPr>
                <w:color w:val="000000" w:themeColor="text1"/>
                <w:sz w:val="18"/>
                <w:szCs w:val="18"/>
              </w:rPr>
            </w:pPr>
            <w:r w:rsidRPr="007B0F19">
              <w:rPr>
                <w:color w:val="000000" w:themeColor="text1"/>
                <w:sz w:val="18"/>
                <w:szCs w:val="18"/>
              </w:rPr>
              <w:t>9.00000</w:t>
            </w:r>
          </w:p>
        </w:tc>
        <w:tc>
          <w:tcPr>
            <w:tcW w:w="643" w:type="dxa"/>
            <w:tcBorders>
              <w:top w:val="single" w:sz="4" w:space="0" w:color="auto"/>
              <w:left w:val="single" w:sz="4" w:space="0" w:color="auto"/>
              <w:bottom w:val="single" w:sz="4" w:space="0" w:color="auto"/>
              <w:right w:val="single" w:sz="4" w:space="0" w:color="auto"/>
            </w:tcBorders>
            <w:hideMark/>
          </w:tcPr>
          <w:p w14:paraId="6FF46D1A" w14:textId="77777777" w:rsidR="00613FA2" w:rsidRPr="007B0F19" w:rsidRDefault="00613FA2" w:rsidP="00352EB3">
            <w:pPr>
              <w:widowControl w:val="0"/>
              <w:rPr>
                <w:color w:val="000000" w:themeColor="text1"/>
                <w:sz w:val="18"/>
                <w:szCs w:val="18"/>
              </w:rPr>
            </w:pPr>
            <w:r w:rsidRPr="007B0F19">
              <w:rPr>
                <w:color w:val="000000" w:themeColor="text1"/>
                <w:sz w:val="18"/>
                <w:szCs w:val="18"/>
              </w:rPr>
              <w:t>9.00000</w:t>
            </w:r>
          </w:p>
        </w:tc>
      </w:tr>
    </w:tbl>
    <w:p w14:paraId="1DE377EC" w14:textId="77777777" w:rsidR="00613FA2" w:rsidRPr="007B0F19" w:rsidRDefault="00613FA2" w:rsidP="00613FA2">
      <w:pPr>
        <w:jc w:val="both"/>
        <w:rPr>
          <w:color w:val="000000" w:themeColor="text1"/>
        </w:rPr>
      </w:pPr>
    </w:p>
    <w:p w14:paraId="40FFE85E" w14:textId="60CE77BB" w:rsidR="00613FA2" w:rsidRDefault="005B3232" w:rsidP="00613FA2">
      <w:pPr>
        <w:jc w:val="both"/>
        <w:rPr>
          <w:color w:val="000000" w:themeColor="text1"/>
        </w:rPr>
      </w:pPr>
      <w:r w:rsidRPr="007B0F19">
        <w:rPr>
          <w:color w:val="000000" w:themeColor="text1"/>
        </w:rPr>
        <w:t xml:space="preserve">  </w:t>
      </w:r>
    </w:p>
    <w:p w14:paraId="122C2708" w14:textId="6BD43BAA" w:rsidR="006E7B27" w:rsidRDefault="005B3232" w:rsidP="00D452FA">
      <w:pPr>
        <w:pStyle w:val="NormalWeb"/>
        <w:shd w:val="clear" w:color="auto" w:fill="FFFFFF"/>
        <w:spacing w:before="0" w:beforeAutospacing="0" w:after="0" w:afterAutospacing="0"/>
        <w:jc w:val="both"/>
        <w:rPr>
          <w:color w:val="000000" w:themeColor="text1"/>
        </w:rPr>
      </w:pPr>
      <w:r w:rsidRPr="007B0F19">
        <w:rPr>
          <w:rFonts w:eastAsia="SimSun"/>
          <w:color w:val="000000" w:themeColor="text1"/>
          <w:sz w:val="20"/>
          <w:szCs w:val="20"/>
        </w:rPr>
        <w:t xml:space="preserve"> Apart from the </w:t>
      </w:r>
      <w:r w:rsidR="003B61C8">
        <w:rPr>
          <w:rFonts w:eastAsia="SimSun"/>
          <w:color w:val="000000" w:themeColor="text1"/>
          <w:sz w:val="20"/>
          <w:szCs w:val="20"/>
        </w:rPr>
        <w:t>SF</w:t>
      </w:r>
      <w:r w:rsidRPr="007B0F19">
        <w:rPr>
          <w:rFonts w:eastAsia="SimSun"/>
          <w:color w:val="000000" w:themeColor="text1"/>
          <w:sz w:val="20"/>
          <w:szCs w:val="20"/>
        </w:rPr>
        <w:t xml:space="preserve">, which generates 65 MW, all algorithms on thermal generator bus 2 avoided banned operation zones. </w:t>
      </w:r>
      <w:r w:rsidR="00242198" w:rsidRPr="00242198">
        <w:rPr>
          <w:rFonts w:eastAsia="SimSun"/>
          <w:color w:val="000000" w:themeColor="text1"/>
          <w:sz w:val="20"/>
          <w:szCs w:val="20"/>
        </w:rPr>
        <w:t>In the appendix's Tables A1 and A2, the control variables for the IEEE-30 and IEEE-57 buses are displayed, respectively.</w:t>
      </w:r>
      <w:r w:rsidR="003B61C8">
        <w:rPr>
          <w:rFonts w:eastAsia="SimSun"/>
          <w:color w:val="000000" w:themeColor="text1"/>
          <w:sz w:val="20"/>
          <w:szCs w:val="20"/>
        </w:rPr>
        <w:t xml:space="preserve"> </w:t>
      </w:r>
      <w:r w:rsidRPr="007B0F19">
        <w:rPr>
          <w:rFonts w:eastAsia="SimSun"/>
          <w:color w:val="000000" w:themeColor="text1"/>
          <w:sz w:val="20"/>
          <w:szCs w:val="20"/>
        </w:rPr>
        <w:t xml:space="preserve">This table also shows how long it takes to compute each algorithm. It should be noted that MFO ultimately performed better than other tactics even though it took more time to </w:t>
      </w:r>
      <w:proofErr w:type="spellStart"/>
      <w:r w:rsidRPr="007B0F19">
        <w:rPr>
          <w:rFonts w:eastAsia="SimSun"/>
          <w:color w:val="000000" w:themeColor="text1"/>
          <w:sz w:val="20"/>
          <w:szCs w:val="20"/>
        </w:rPr>
        <w:t>analyse</w:t>
      </w:r>
      <w:proofErr w:type="spellEnd"/>
      <w:r w:rsidRPr="007B0F19">
        <w:rPr>
          <w:rFonts w:eastAsia="SimSun"/>
          <w:color w:val="000000" w:themeColor="text1"/>
          <w:sz w:val="20"/>
          <w:szCs w:val="20"/>
        </w:rPr>
        <w:t xml:space="preserve"> the data. Parallel computing also could significantly lighten the computational load.</w:t>
      </w:r>
      <w:r w:rsidR="00555AC9" w:rsidRPr="007B0F19">
        <w:rPr>
          <w:rFonts w:eastAsia="SimSun"/>
          <w:color w:val="000000" w:themeColor="text1"/>
          <w:sz w:val="20"/>
          <w:szCs w:val="20"/>
        </w:rPr>
        <w:t xml:space="preserve"> The conclusion drawn from Table 3 and the previous</w:t>
      </w:r>
      <w:r w:rsidR="003B61C8">
        <w:rPr>
          <w:rFonts w:eastAsia="SimSun"/>
          <w:color w:val="000000" w:themeColor="text1"/>
          <w:sz w:val="20"/>
          <w:szCs w:val="20"/>
        </w:rPr>
        <w:t xml:space="preserve"> </w:t>
      </w:r>
      <w:r w:rsidR="00555AC9" w:rsidRPr="007B0F19">
        <w:rPr>
          <w:rFonts w:eastAsia="SimSun"/>
          <w:color w:val="000000" w:themeColor="text1"/>
          <w:sz w:val="20"/>
          <w:szCs w:val="20"/>
        </w:rPr>
        <w:t xml:space="preserve">scenarios </w:t>
      </w:r>
      <w:r w:rsidR="00242198" w:rsidRPr="00242198">
        <w:rPr>
          <w:rFonts w:eastAsia="SimSun"/>
          <w:color w:val="000000" w:themeColor="text1"/>
          <w:sz w:val="20"/>
          <w:szCs w:val="20"/>
        </w:rPr>
        <w:t>is that it's ideal for the reversal cost to be as minimal as feasible</w:t>
      </w:r>
      <w:r w:rsidR="00555AC9" w:rsidRPr="007B0F19">
        <w:rPr>
          <w:rFonts w:eastAsia="SimSun"/>
          <w:color w:val="000000" w:themeColor="text1"/>
          <w:sz w:val="20"/>
          <w:szCs w:val="20"/>
        </w:rPr>
        <w:t xml:space="preserve">, as in </w:t>
      </w:r>
      <w:r w:rsidR="00242198" w:rsidRPr="00242198">
        <w:rPr>
          <w:rFonts w:eastAsia="SimSun"/>
          <w:color w:val="000000" w:themeColor="text1"/>
          <w:sz w:val="20"/>
          <w:szCs w:val="20"/>
        </w:rPr>
        <w:t>the first three hypotheses, in which the rated power of a wind farm is equal to the scheduled power of the wind farm</w:t>
      </w:r>
      <w:r w:rsidR="00555AC9" w:rsidRPr="007B0F19">
        <w:rPr>
          <w:rFonts w:eastAsia="SimSun"/>
          <w:color w:val="000000" w:themeColor="text1"/>
          <w:sz w:val="20"/>
          <w:szCs w:val="20"/>
        </w:rPr>
        <w:t xml:space="preserve">, thereby </w:t>
      </w:r>
      <w:r w:rsidR="0039355A" w:rsidRPr="007B0F19">
        <w:rPr>
          <w:rFonts w:eastAsia="SimSun"/>
          <w:color w:val="000000" w:themeColor="text1"/>
          <w:sz w:val="20"/>
          <w:szCs w:val="20"/>
        </w:rPr>
        <w:t>minimizing</w:t>
      </w:r>
      <w:r w:rsidR="00555AC9" w:rsidRPr="007B0F19">
        <w:rPr>
          <w:rFonts w:eastAsia="SimSun"/>
          <w:color w:val="000000" w:themeColor="text1"/>
          <w:sz w:val="20"/>
          <w:szCs w:val="20"/>
        </w:rPr>
        <w:t xml:space="preserve"> thermal unit sharing and maximizing wind farm sharing, thereby lowering total generation cost.</w:t>
      </w:r>
      <w:r w:rsidR="00C2526A" w:rsidRPr="007B0F19">
        <w:rPr>
          <w:rFonts w:eastAsia="SimSun"/>
          <w:color w:val="000000" w:themeColor="text1"/>
          <w:sz w:val="20"/>
          <w:szCs w:val="20"/>
        </w:rPr>
        <w:t xml:space="preserve"> </w:t>
      </w:r>
      <w:r w:rsidR="00555AC9" w:rsidRPr="007B0F19">
        <w:rPr>
          <w:rFonts w:eastAsia="SimSun"/>
          <w:color w:val="000000" w:themeColor="text1"/>
          <w:sz w:val="20"/>
          <w:szCs w:val="20"/>
        </w:rPr>
        <w:t xml:space="preserve">The </w:t>
      </w:r>
      <w:r w:rsidR="00242198">
        <w:rPr>
          <w:rFonts w:eastAsia="SimSun"/>
          <w:color w:val="000000" w:themeColor="text1"/>
          <w:sz w:val="20"/>
          <w:szCs w:val="20"/>
        </w:rPr>
        <w:t>deviation o</w:t>
      </w:r>
      <w:r w:rsidR="00555AC9" w:rsidRPr="007B0F19">
        <w:rPr>
          <w:rFonts w:eastAsia="SimSun"/>
          <w:color w:val="000000" w:themeColor="text1"/>
          <w:sz w:val="20"/>
          <w:szCs w:val="20"/>
        </w:rPr>
        <w:t xml:space="preserve">f </w:t>
      </w:r>
      <w:r w:rsidR="00242198">
        <w:rPr>
          <w:rFonts w:eastAsia="SimSun"/>
          <w:color w:val="000000" w:themeColor="text1"/>
          <w:sz w:val="20"/>
          <w:szCs w:val="20"/>
        </w:rPr>
        <w:t>load</w:t>
      </w:r>
      <w:r w:rsidR="00555AC9" w:rsidRPr="007B0F19">
        <w:rPr>
          <w:rFonts w:eastAsia="SimSun"/>
          <w:color w:val="000000" w:themeColor="text1"/>
          <w:sz w:val="20"/>
          <w:szCs w:val="20"/>
        </w:rPr>
        <w:t xml:space="preserve"> from two </w:t>
      </w:r>
      <w:r w:rsidR="00242198">
        <w:rPr>
          <w:rFonts w:eastAsia="SimSun"/>
          <w:color w:val="000000" w:themeColor="text1"/>
          <w:sz w:val="20"/>
          <w:szCs w:val="20"/>
        </w:rPr>
        <w:t>breeze</w:t>
      </w:r>
      <w:r w:rsidR="00555AC9" w:rsidRPr="007B0F19">
        <w:rPr>
          <w:rFonts w:eastAsia="SimSun"/>
          <w:color w:val="000000" w:themeColor="text1"/>
          <w:sz w:val="20"/>
          <w:szCs w:val="20"/>
        </w:rPr>
        <w:t xml:space="preserve"> </w:t>
      </w:r>
      <w:r w:rsidR="00242198">
        <w:rPr>
          <w:rFonts w:eastAsia="SimSun"/>
          <w:color w:val="000000" w:themeColor="text1"/>
          <w:sz w:val="20"/>
          <w:szCs w:val="20"/>
        </w:rPr>
        <w:t>units</w:t>
      </w:r>
      <w:r w:rsidR="00555AC9" w:rsidRPr="007B0F19">
        <w:rPr>
          <w:rFonts w:eastAsia="SimSun"/>
          <w:color w:val="000000" w:themeColor="text1"/>
          <w:sz w:val="20"/>
          <w:szCs w:val="20"/>
        </w:rPr>
        <w:t xml:space="preserve"> that was optimally scheduled in respect to reserve cost variations is shown in Fig</w:t>
      </w:r>
      <w:r w:rsidR="003A518A">
        <w:rPr>
          <w:rFonts w:eastAsia="SimSun"/>
          <w:color w:val="000000" w:themeColor="text1"/>
          <w:sz w:val="20"/>
          <w:szCs w:val="20"/>
        </w:rPr>
        <w:t>ure</w:t>
      </w:r>
      <w:r w:rsidR="00555AC9" w:rsidRPr="007B0F19">
        <w:rPr>
          <w:rFonts w:eastAsia="SimSun"/>
          <w:color w:val="000000" w:themeColor="text1"/>
          <w:sz w:val="20"/>
          <w:szCs w:val="20"/>
        </w:rPr>
        <w:t xml:space="preserve">. 1. </w:t>
      </w:r>
      <w:r w:rsidR="003B61C8">
        <w:rPr>
          <w:rFonts w:eastAsia="SimSun"/>
          <w:color w:val="000000" w:themeColor="text1"/>
          <w:sz w:val="20"/>
          <w:szCs w:val="20"/>
        </w:rPr>
        <w:t xml:space="preserve"> </w:t>
      </w:r>
      <w:r w:rsidR="003B61C8" w:rsidRPr="003B61C8">
        <w:rPr>
          <w:rFonts w:eastAsia="SimSun"/>
          <w:color w:val="000000" w:themeColor="text1"/>
          <w:sz w:val="20"/>
          <w:szCs w:val="20"/>
        </w:rPr>
        <w:t>The abbreviations and recommended method for resolving OPF issues are presented in Tables A3 and Table A4.</w:t>
      </w:r>
      <w:r w:rsidR="003B61C8">
        <w:rPr>
          <w:rFonts w:eastAsia="SimSun"/>
          <w:color w:val="000000" w:themeColor="text1"/>
          <w:sz w:val="20"/>
          <w:szCs w:val="20"/>
        </w:rPr>
        <w:t xml:space="preserve"> </w:t>
      </w:r>
      <w:r w:rsidR="00555AC9" w:rsidRPr="007B0F19">
        <w:rPr>
          <w:rFonts w:eastAsia="SimSun"/>
          <w:color w:val="000000" w:themeColor="text1"/>
          <w:sz w:val="20"/>
          <w:szCs w:val="20"/>
        </w:rPr>
        <w:t xml:space="preserve">The optimal projected </w:t>
      </w:r>
      <w:r w:rsidR="00242198">
        <w:rPr>
          <w:rFonts w:eastAsia="SimSun"/>
          <w:color w:val="000000" w:themeColor="text1"/>
          <w:sz w:val="20"/>
          <w:szCs w:val="20"/>
        </w:rPr>
        <w:t>load</w:t>
      </w:r>
      <w:r w:rsidR="00555AC9" w:rsidRPr="007B0F19">
        <w:rPr>
          <w:rFonts w:eastAsia="SimSun"/>
          <w:color w:val="000000" w:themeColor="text1"/>
          <w:sz w:val="20"/>
          <w:szCs w:val="20"/>
        </w:rPr>
        <w:t xml:space="preserve"> for the two </w:t>
      </w:r>
      <w:r w:rsidR="00242198">
        <w:rPr>
          <w:rFonts w:eastAsia="SimSun"/>
          <w:color w:val="000000" w:themeColor="text1"/>
          <w:sz w:val="20"/>
          <w:szCs w:val="20"/>
        </w:rPr>
        <w:t xml:space="preserve">breeze units </w:t>
      </w:r>
      <w:r w:rsidR="00CD25A7">
        <w:rPr>
          <w:rFonts w:eastAsia="SimSun"/>
          <w:color w:val="000000" w:themeColor="text1"/>
          <w:sz w:val="20"/>
          <w:szCs w:val="20"/>
        </w:rPr>
        <w:t>lowers</w:t>
      </w:r>
      <w:r w:rsidR="00555AC9" w:rsidRPr="007B0F19">
        <w:rPr>
          <w:rFonts w:eastAsia="SimSun"/>
          <w:color w:val="000000" w:themeColor="text1"/>
          <w:sz w:val="20"/>
          <w:szCs w:val="20"/>
        </w:rPr>
        <w:t xml:space="preserve"> as </w:t>
      </w:r>
      <w:r w:rsidR="00242198">
        <w:rPr>
          <w:rFonts w:eastAsia="SimSun"/>
          <w:color w:val="000000" w:themeColor="text1"/>
          <w:sz w:val="20"/>
          <w:szCs w:val="20"/>
        </w:rPr>
        <w:t>load</w:t>
      </w:r>
      <w:r w:rsidR="00555AC9" w:rsidRPr="007B0F19">
        <w:rPr>
          <w:rFonts w:eastAsia="SimSun"/>
          <w:color w:val="000000" w:themeColor="text1"/>
          <w:sz w:val="20"/>
          <w:szCs w:val="20"/>
        </w:rPr>
        <w:t xml:space="preserve"> increases since less spinning reserve is required as expected. As seen in Fig</w:t>
      </w:r>
      <w:r w:rsidR="003A518A">
        <w:rPr>
          <w:rFonts w:eastAsia="SimSun"/>
          <w:color w:val="000000" w:themeColor="text1"/>
          <w:sz w:val="20"/>
          <w:szCs w:val="20"/>
        </w:rPr>
        <w:t>ure</w:t>
      </w:r>
      <w:r w:rsidR="00555AC9" w:rsidRPr="007B0F19">
        <w:rPr>
          <w:rFonts w:eastAsia="SimSun"/>
          <w:color w:val="000000" w:themeColor="text1"/>
          <w:sz w:val="20"/>
          <w:szCs w:val="20"/>
        </w:rPr>
        <w:t xml:space="preserve"> 3, thermal generators raise outputs to make up for energy farms' decreased outputs, which raises the cost of </w:t>
      </w:r>
      <w:r w:rsidR="00CD25A7" w:rsidRPr="007B0F19">
        <w:rPr>
          <w:rFonts w:eastAsia="SimSun"/>
          <w:color w:val="000000" w:themeColor="text1"/>
          <w:sz w:val="20"/>
          <w:szCs w:val="20"/>
        </w:rPr>
        <w:t>generation</w:t>
      </w:r>
      <w:r w:rsidR="00555AC9" w:rsidRPr="007B0F19">
        <w:rPr>
          <w:rFonts w:eastAsia="SimSun"/>
          <w:color w:val="000000" w:themeColor="text1"/>
          <w:sz w:val="20"/>
          <w:szCs w:val="20"/>
        </w:rPr>
        <w:t>. As the penalty cost increases, Fig</w:t>
      </w:r>
      <w:r w:rsidR="003A518A">
        <w:rPr>
          <w:rFonts w:eastAsia="SimSun"/>
          <w:color w:val="000000" w:themeColor="text1"/>
          <w:sz w:val="20"/>
          <w:szCs w:val="20"/>
        </w:rPr>
        <w:t>ure</w:t>
      </w:r>
      <w:r w:rsidR="00555AC9" w:rsidRPr="007B0F19">
        <w:rPr>
          <w:rFonts w:eastAsia="SimSun"/>
          <w:color w:val="000000" w:themeColor="text1"/>
          <w:sz w:val="20"/>
          <w:szCs w:val="20"/>
        </w:rPr>
        <w:t xml:space="preserve"> 9 shows that the overall cost of generating remains relatively constant for two wind farms operating at their rated power.</w:t>
      </w:r>
    </w:p>
    <w:p w14:paraId="759F2FD3" w14:textId="77777777" w:rsidR="006E7B27" w:rsidRPr="007B0F19" w:rsidRDefault="006E7B27" w:rsidP="005B3232">
      <w:pPr>
        <w:jc w:val="both"/>
        <w:rPr>
          <w:color w:val="000000" w:themeColor="text1"/>
        </w:rPr>
      </w:pPr>
    </w:p>
    <w:p w14:paraId="2C4D4D24" w14:textId="56E7DA2B" w:rsidR="005B3232" w:rsidRPr="007A7495" w:rsidRDefault="005B3232" w:rsidP="007A7495">
      <w:pPr>
        <w:pStyle w:val="ListParagraph"/>
        <w:numPr>
          <w:ilvl w:val="2"/>
          <w:numId w:val="29"/>
        </w:numPr>
        <w:jc w:val="both"/>
        <w:rPr>
          <w:b/>
          <w:bCs/>
          <w:color w:val="000000" w:themeColor="text1"/>
        </w:rPr>
      </w:pPr>
      <w:r w:rsidRPr="007A7495">
        <w:rPr>
          <w:b/>
          <w:bCs/>
          <w:color w:val="000000" w:themeColor="text1"/>
        </w:rPr>
        <w:t xml:space="preserve">Case 2: Lowering transmission loss </w:t>
      </w:r>
      <w:r w:rsidR="003B61C8" w:rsidRPr="007A7495">
        <w:rPr>
          <w:b/>
          <w:bCs/>
          <w:color w:val="000000" w:themeColor="text1"/>
        </w:rPr>
        <w:t>overall.</w:t>
      </w:r>
    </w:p>
    <w:p w14:paraId="2C952E7A" w14:textId="77777777" w:rsidR="005B3232" w:rsidRPr="007B0F19" w:rsidRDefault="005B3232" w:rsidP="005B3232">
      <w:pPr>
        <w:jc w:val="both"/>
        <w:rPr>
          <w:color w:val="000000" w:themeColor="text1"/>
        </w:rPr>
      </w:pPr>
      <w:r w:rsidRPr="007B0F19">
        <w:rPr>
          <w:color w:val="000000" w:themeColor="text1"/>
        </w:rPr>
        <w:t xml:space="preserve"> </w:t>
      </w:r>
    </w:p>
    <w:p w14:paraId="09F2D52A" w14:textId="48B222A6" w:rsidR="005B3232" w:rsidRDefault="005B3232" w:rsidP="00860C50">
      <w:pPr>
        <w:jc w:val="both"/>
        <w:rPr>
          <w:color w:val="000000" w:themeColor="text1"/>
        </w:rPr>
      </w:pPr>
      <w:r w:rsidRPr="007B0F19">
        <w:rPr>
          <w:color w:val="000000" w:themeColor="text1"/>
        </w:rPr>
        <w:t xml:space="preserve">The desired function in this instance is to lower total transmission loss. After running the load flow program, the MATPOWER then returns the total loss. The statistical outcomes of MFO are compared to those of several metaheuristic techniques in Table </w:t>
      </w:r>
      <w:r w:rsidR="003B61C8">
        <w:rPr>
          <w:color w:val="000000" w:themeColor="text1"/>
        </w:rPr>
        <w:t>6</w:t>
      </w:r>
      <w:r w:rsidRPr="007B0F19">
        <w:rPr>
          <w:color w:val="000000" w:themeColor="text1"/>
        </w:rPr>
        <w:t>.</w:t>
      </w:r>
      <w:r w:rsidR="00B044AA" w:rsidRPr="007B0F19">
        <w:rPr>
          <w:color w:val="000000" w:themeColor="text1"/>
        </w:rPr>
        <w:t xml:space="preserve"> </w:t>
      </w:r>
      <w:r w:rsidRPr="007B0F19">
        <w:rPr>
          <w:color w:val="000000" w:themeColor="text1"/>
        </w:rPr>
        <w:t>This table shows that MFO, SHADE, and GWO are in order of decreasing loss.</w:t>
      </w:r>
      <w:r w:rsidR="00860C50">
        <w:rPr>
          <w:color w:val="000000" w:themeColor="text1"/>
        </w:rPr>
        <w:t xml:space="preserve"> </w:t>
      </w:r>
      <w:r w:rsidR="00860C50" w:rsidRPr="007B0F19">
        <w:rPr>
          <w:color w:val="000000" w:themeColor="text1"/>
        </w:rPr>
        <w:t xml:space="preserve">In terms of consistency, MFO outperforms SHADE, as evidenced by </w:t>
      </w:r>
      <w:r w:rsidR="00242198">
        <w:rPr>
          <w:color w:val="000000" w:themeColor="text1"/>
        </w:rPr>
        <w:t>highest</w:t>
      </w:r>
      <w:r w:rsidR="00860C50" w:rsidRPr="007B0F19">
        <w:rPr>
          <w:color w:val="000000" w:themeColor="text1"/>
        </w:rPr>
        <w:t xml:space="preserve">, </w:t>
      </w:r>
      <w:r w:rsidR="00242198">
        <w:rPr>
          <w:color w:val="000000" w:themeColor="text1"/>
        </w:rPr>
        <w:t>mean</w:t>
      </w:r>
      <w:r w:rsidR="00860C50" w:rsidRPr="007B0F19">
        <w:rPr>
          <w:color w:val="000000" w:themeColor="text1"/>
        </w:rPr>
        <w:t xml:space="preserve">, and </w:t>
      </w:r>
      <w:r w:rsidR="00F841D3">
        <w:rPr>
          <w:color w:val="000000" w:themeColor="text1"/>
        </w:rPr>
        <w:t>predictable error</w:t>
      </w:r>
      <w:r w:rsidR="00860C50" w:rsidRPr="007B0F19">
        <w:rPr>
          <w:color w:val="000000" w:themeColor="text1"/>
        </w:rPr>
        <w:t xml:space="preserve"> values </w:t>
      </w:r>
      <w:r w:rsidR="00F841D3">
        <w:rPr>
          <w:color w:val="000000" w:themeColor="text1"/>
        </w:rPr>
        <w:t>by</w:t>
      </w:r>
      <w:r w:rsidR="00860C50" w:rsidRPr="007B0F19">
        <w:rPr>
          <w:color w:val="000000" w:themeColor="text1"/>
        </w:rPr>
        <w:t xml:space="preserve"> 30 simulation </w:t>
      </w:r>
      <w:r w:rsidR="00F841D3">
        <w:rPr>
          <w:color w:val="000000" w:themeColor="text1"/>
        </w:rPr>
        <w:t>trial</w:t>
      </w:r>
      <w:r w:rsidR="00860C50" w:rsidRPr="007B0F19">
        <w:rPr>
          <w:color w:val="000000" w:themeColor="text1"/>
        </w:rPr>
        <w:t>. Fig</w:t>
      </w:r>
      <w:r w:rsidR="00860C50">
        <w:rPr>
          <w:color w:val="000000" w:themeColor="text1"/>
        </w:rPr>
        <w:t>ure</w:t>
      </w:r>
      <w:r w:rsidR="00860C50" w:rsidRPr="007B0F19">
        <w:rPr>
          <w:color w:val="000000" w:themeColor="text1"/>
        </w:rPr>
        <w:t xml:space="preserve"> 10 depicts a boxplot for all algorithms in this scenario, with the MFO and GWO attaining the lowest loss.</w:t>
      </w:r>
      <w:r w:rsidR="00860C50">
        <w:rPr>
          <w:color w:val="000000" w:themeColor="text1"/>
        </w:rPr>
        <w:t xml:space="preserve"> </w:t>
      </w:r>
      <w:r w:rsidR="00860C50" w:rsidRPr="007B0F19">
        <w:rPr>
          <w:color w:val="000000" w:themeColor="text1"/>
        </w:rPr>
        <w:t xml:space="preserve">Table 6 highlights the full optimum findings </w:t>
      </w:r>
      <w:r w:rsidR="0031195E" w:rsidRPr="007B0F19">
        <w:rPr>
          <w:color w:val="000000" w:themeColor="text1"/>
        </w:rPr>
        <w:t>achieved.</w:t>
      </w:r>
    </w:p>
    <w:p w14:paraId="2B73DDD7" w14:textId="77777777" w:rsidR="00860C50" w:rsidRPr="007B0F19" w:rsidRDefault="00860C50" w:rsidP="00860C50">
      <w:pPr>
        <w:jc w:val="both"/>
        <w:rPr>
          <w:color w:val="000000" w:themeColor="text1"/>
        </w:rPr>
      </w:pPr>
    </w:p>
    <w:p w14:paraId="60605D49" w14:textId="4801D6D4" w:rsidR="00B044AA" w:rsidRPr="007B0F19" w:rsidRDefault="005B3232" w:rsidP="005B3232">
      <w:pPr>
        <w:jc w:val="both"/>
        <w:rPr>
          <w:color w:val="000000" w:themeColor="text1"/>
        </w:rPr>
      </w:pPr>
      <w:r w:rsidRPr="007B0F19">
        <w:rPr>
          <w:color w:val="000000" w:themeColor="text1"/>
        </w:rPr>
        <w:t xml:space="preserve">Table </w:t>
      </w:r>
      <w:r w:rsidR="003B61C8">
        <w:rPr>
          <w:color w:val="000000" w:themeColor="text1"/>
        </w:rPr>
        <w:t>6</w:t>
      </w:r>
      <w:r w:rsidRPr="007B0F19">
        <w:rPr>
          <w:color w:val="000000" w:themeColor="text1"/>
        </w:rPr>
        <w:t>: Minimization of total transmission loss</w:t>
      </w:r>
    </w:p>
    <w:tbl>
      <w:tblPr>
        <w:tblStyle w:val="TableGrid2"/>
        <w:tblW w:w="4271" w:type="dxa"/>
        <w:jc w:val="center"/>
        <w:tblLook w:val="04A0" w:firstRow="1" w:lastRow="0" w:firstColumn="1" w:lastColumn="0" w:noHBand="0" w:noVBand="1"/>
      </w:tblPr>
      <w:tblGrid>
        <w:gridCol w:w="996"/>
        <w:gridCol w:w="1386"/>
        <w:gridCol w:w="1416"/>
        <w:gridCol w:w="1056"/>
        <w:gridCol w:w="1376"/>
      </w:tblGrid>
      <w:tr w:rsidR="007B0F19" w:rsidRPr="007B0F19" w14:paraId="46FBDCBD" w14:textId="77777777" w:rsidTr="007B0F19">
        <w:trPr>
          <w:trHeight w:val="778"/>
          <w:jc w:val="center"/>
        </w:trPr>
        <w:tc>
          <w:tcPr>
            <w:tcW w:w="683" w:type="dxa"/>
            <w:tcBorders>
              <w:top w:val="single" w:sz="4" w:space="0" w:color="auto"/>
              <w:left w:val="single" w:sz="4" w:space="0" w:color="auto"/>
              <w:bottom w:val="single" w:sz="4" w:space="0" w:color="auto"/>
              <w:right w:val="single" w:sz="4" w:space="0" w:color="auto"/>
            </w:tcBorders>
            <w:shd w:val="clear" w:color="auto" w:fill="9CC2E5"/>
            <w:hideMark/>
          </w:tcPr>
          <w:p w14:paraId="263F903E" w14:textId="5EF45BA4"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Innovation</w:t>
            </w:r>
          </w:p>
        </w:tc>
        <w:tc>
          <w:tcPr>
            <w:tcW w:w="950" w:type="dxa"/>
            <w:tcBorders>
              <w:top w:val="single" w:sz="4" w:space="0" w:color="auto"/>
              <w:left w:val="single" w:sz="4" w:space="0" w:color="auto"/>
              <w:bottom w:val="single" w:sz="4" w:space="0" w:color="auto"/>
              <w:right w:val="single" w:sz="4" w:space="0" w:color="auto"/>
            </w:tcBorders>
            <w:shd w:val="clear" w:color="auto" w:fill="9CC2E5"/>
            <w:hideMark/>
          </w:tcPr>
          <w:p w14:paraId="6F8D53EA" w14:textId="77777777" w:rsidR="005B3232" w:rsidRPr="007B0F19" w:rsidRDefault="005B3232" w:rsidP="000A0DAE">
            <w:pPr>
              <w:rPr>
                <w:rFonts w:ascii="Times New Roman" w:eastAsia="SimSun" w:hAnsi="Times New Roman" w:cs="Times New Roman"/>
                <w:color w:val="000000" w:themeColor="text1"/>
                <w:sz w:val="18"/>
                <w:szCs w:val="18"/>
              </w:rPr>
            </w:pPr>
            <w:r w:rsidRPr="007B0F19">
              <w:rPr>
                <w:rFonts w:ascii="Times New Roman" w:eastAsia="SimSun" w:hAnsi="Times New Roman" w:cs="Times New Roman"/>
                <w:color w:val="000000" w:themeColor="text1"/>
                <w:sz w:val="18"/>
                <w:szCs w:val="18"/>
              </w:rPr>
              <w:t>Minimum(MW)</w:t>
            </w:r>
          </w:p>
        </w:tc>
        <w:tc>
          <w:tcPr>
            <w:tcW w:w="971" w:type="dxa"/>
            <w:tcBorders>
              <w:top w:val="single" w:sz="4" w:space="0" w:color="auto"/>
              <w:left w:val="single" w:sz="4" w:space="0" w:color="auto"/>
              <w:bottom w:val="single" w:sz="4" w:space="0" w:color="auto"/>
              <w:right w:val="single" w:sz="4" w:space="0" w:color="auto"/>
            </w:tcBorders>
            <w:shd w:val="clear" w:color="auto" w:fill="9CC2E5"/>
            <w:hideMark/>
          </w:tcPr>
          <w:p w14:paraId="1BD93D75"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Maximum(MW)</w:t>
            </w:r>
          </w:p>
        </w:tc>
        <w:tc>
          <w:tcPr>
            <w:tcW w:w="724" w:type="dxa"/>
            <w:tcBorders>
              <w:top w:val="single" w:sz="4" w:space="0" w:color="auto"/>
              <w:left w:val="single" w:sz="4" w:space="0" w:color="auto"/>
              <w:bottom w:val="single" w:sz="4" w:space="0" w:color="auto"/>
              <w:right w:val="single" w:sz="4" w:space="0" w:color="auto"/>
            </w:tcBorders>
            <w:shd w:val="clear" w:color="auto" w:fill="9CC2E5"/>
            <w:hideMark/>
          </w:tcPr>
          <w:p w14:paraId="7817784F"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Average value(MW)</w:t>
            </w:r>
          </w:p>
        </w:tc>
        <w:tc>
          <w:tcPr>
            <w:tcW w:w="943" w:type="dxa"/>
            <w:tcBorders>
              <w:top w:val="single" w:sz="4" w:space="0" w:color="auto"/>
              <w:left w:val="single" w:sz="4" w:space="0" w:color="auto"/>
              <w:bottom w:val="single" w:sz="4" w:space="0" w:color="auto"/>
              <w:right w:val="single" w:sz="4" w:space="0" w:color="auto"/>
            </w:tcBorders>
            <w:shd w:val="clear" w:color="auto" w:fill="9CC2E5"/>
            <w:hideMark/>
          </w:tcPr>
          <w:p w14:paraId="376F617D"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Standard Deviation(MW)</w:t>
            </w:r>
          </w:p>
        </w:tc>
      </w:tr>
      <w:tr w:rsidR="007B0F19" w:rsidRPr="007B0F19" w14:paraId="3FD7A645" w14:textId="77777777" w:rsidTr="007B0F19">
        <w:trPr>
          <w:trHeight w:val="510"/>
          <w:jc w:val="center"/>
        </w:trPr>
        <w:tc>
          <w:tcPr>
            <w:tcW w:w="683" w:type="dxa"/>
            <w:tcBorders>
              <w:top w:val="single" w:sz="4" w:space="0" w:color="auto"/>
              <w:left w:val="single" w:sz="4" w:space="0" w:color="auto"/>
              <w:bottom w:val="single" w:sz="4" w:space="0" w:color="auto"/>
              <w:right w:val="single" w:sz="4" w:space="0" w:color="auto"/>
            </w:tcBorders>
            <w:shd w:val="clear" w:color="auto" w:fill="F7CAAC"/>
            <w:hideMark/>
          </w:tcPr>
          <w:p w14:paraId="475020D1"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SHADE</w:t>
            </w:r>
          </w:p>
        </w:tc>
        <w:tc>
          <w:tcPr>
            <w:tcW w:w="950" w:type="dxa"/>
            <w:tcBorders>
              <w:top w:val="single" w:sz="4" w:space="0" w:color="auto"/>
              <w:left w:val="single" w:sz="4" w:space="0" w:color="auto"/>
              <w:bottom w:val="single" w:sz="4" w:space="0" w:color="auto"/>
              <w:right w:val="single" w:sz="4" w:space="0" w:color="auto"/>
            </w:tcBorders>
            <w:hideMark/>
          </w:tcPr>
          <w:p w14:paraId="6807C9D1" w14:textId="77777777" w:rsidR="005B3232" w:rsidRPr="007B0F19" w:rsidRDefault="005B3232" w:rsidP="000A0DAE">
            <w:pPr>
              <w:rPr>
                <w:rFonts w:ascii="Times New Roman" w:eastAsia="SimSun" w:hAnsi="Times New Roman" w:cs="Times New Roman"/>
                <w:color w:val="000000" w:themeColor="text1"/>
                <w:sz w:val="18"/>
                <w:szCs w:val="18"/>
              </w:rPr>
            </w:pPr>
            <w:r w:rsidRPr="007B0F19">
              <w:rPr>
                <w:rFonts w:ascii="Times New Roman" w:eastAsia="SimSun" w:hAnsi="Times New Roman" w:cs="Times New Roman"/>
                <w:color w:val="000000" w:themeColor="text1"/>
                <w:sz w:val="18"/>
                <w:szCs w:val="18"/>
              </w:rPr>
              <w:t>7.033887</w:t>
            </w:r>
          </w:p>
        </w:tc>
        <w:tc>
          <w:tcPr>
            <w:tcW w:w="971" w:type="dxa"/>
            <w:tcBorders>
              <w:top w:val="single" w:sz="4" w:space="0" w:color="auto"/>
              <w:left w:val="single" w:sz="4" w:space="0" w:color="auto"/>
              <w:bottom w:val="single" w:sz="4" w:space="0" w:color="auto"/>
              <w:right w:val="single" w:sz="4" w:space="0" w:color="auto"/>
            </w:tcBorders>
            <w:hideMark/>
          </w:tcPr>
          <w:p w14:paraId="0DD6333E"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8.001233</w:t>
            </w:r>
          </w:p>
        </w:tc>
        <w:tc>
          <w:tcPr>
            <w:tcW w:w="724" w:type="dxa"/>
            <w:tcBorders>
              <w:top w:val="single" w:sz="4" w:space="0" w:color="auto"/>
              <w:left w:val="single" w:sz="4" w:space="0" w:color="auto"/>
              <w:bottom w:val="single" w:sz="4" w:space="0" w:color="auto"/>
              <w:right w:val="single" w:sz="4" w:space="0" w:color="auto"/>
            </w:tcBorders>
            <w:hideMark/>
          </w:tcPr>
          <w:p w14:paraId="6D787C9B"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7.091237</w:t>
            </w:r>
          </w:p>
        </w:tc>
        <w:tc>
          <w:tcPr>
            <w:tcW w:w="943" w:type="dxa"/>
            <w:tcBorders>
              <w:top w:val="single" w:sz="4" w:space="0" w:color="auto"/>
              <w:left w:val="single" w:sz="4" w:space="0" w:color="auto"/>
              <w:bottom w:val="single" w:sz="4" w:space="0" w:color="auto"/>
              <w:right w:val="single" w:sz="4" w:space="0" w:color="auto"/>
            </w:tcBorders>
            <w:hideMark/>
          </w:tcPr>
          <w:p w14:paraId="42513128"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0.065432</w:t>
            </w:r>
          </w:p>
        </w:tc>
      </w:tr>
      <w:tr w:rsidR="007B0F19" w:rsidRPr="007B0F19" w14:paraId="01964040" w14:textId="77777777" w:rsidTr="007B0F19">
        <w:trPr>
          <w:trHeight w:val="496"/>
          <w:jc w:val="center"/>
        </w:trPr>
        <w:tc>
          <w:tcPr>
            <w:tcW w:w="683" w:type="dxa"/>
            <w:tcBorders>
              <w:top w:val="single" w:sz="4" w:space="0" w:color="auto"/>
              <w:left w:val="single" w:sz="4" w:space="0" w:color="auto"/>
              <w:bottom w:val="single" w:sz="4" w:space="0" w:color="auto"/>
              <w:right w:val="single" w:sz="4" w:space="0" w:color="auto"/>
            </w:tcBorders>
            <w:shd w:val="clear" w:color="auto" w:fill="F7CAAC"/>
            <w:hideMark/>
          </w:tcPr>
          <w:p w14:paraId="4F127DA2"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MFO</w:t>
            </w:r>
          </w:p>
        </w:tc>
        <w:tc>
          <w:tcPr>
            <w:tcW w:w="950" w:type="dxa"/>
            <w:tcBorders>
              <w:top w:val="single" w:sz="4" w:space="0" w:color="auto"/>
              <w:left w:val="single" w:sz="4" w:space="0" w:color="auto"/>
              <w:bottom w:val="single" w:sz="4" w:space="0" w:color="auto"/>
              <w:right w:val="single" w:sz="4" w:space="0" w:color="auto"/>
            </w:tcBorders>
            <w:hideMark/>
          </w:tcPr>
          <w:p w14:paraId="136A7E28" w14:textId="77777777" w:rsidR="005B3232" w:rsidRPr="007B0F19" w:rsidRDefault="005B3232" w:rsidP="000A0DAE">
            <w:pPr>
              <w:rPr>
                <w:rFonts w:ascii="Times New Roman" w:eastAsia="SimSun" w:hAnsi="Times New Roman" w:cs="Times New Roman"/>
                <w:color w:val="000000" w:themeColor="text1"/>
                <w:sz w:val="18"/>
                <w:szCs w:val="18"/>
              </w:rPr>
            </w:pPr>
            <w:r w:rsidRPr="007B0F19">
              <w:rPr>
                <w:rFonts w:ascii="Times New Roman" w:eastAsia="SimSun" w:hAnsi="Times New Roman" w:cs="Times New Roman"/>
                <w:color w:val="000000" w:themeColor="text1"/>
                <w:sz w:val="18"/>
                <w:szCs w:val="18"/>
              </w:rPr>
              <w:t>7.022743</w:t>
            </w:r>
          </w:p>
        </w:tc>
        <w:tc>
          <w:tcPr>
            <w:tcW w:w="971" w:type="dxa"/>
            <w:tcBorders>
              <w:top w:val="single" w:sz="4" w:space="0" w:color="auto"/>
              <w:left w:val="single" w:sz="4" w:space="0" w:color="auto"/>
              <w:bottom w:val="single" w:sz="4" w:space="0" w:color="auto"/>
              <w:right w:val="single" w:sz="4" w:space="0" w:color="auto"/>
            </w:tcBorders>
            <w:hideMark/>
          </w:tcPr>
          <w:p w14:paraId="777670E3"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7.188386</w:t>
            </w:r>
          </w:p>
        </w:tc>
        <w:tc>
          <w:tcPr>
            <w:tcW w:w="724" w:type="dxa"/>
            <w:tcBorders>
              <w:top w:val="single" w:sz="4" w:space="0" w:color="auto"/>
              <w:left w:val="single" w:sz="4" w:space="0" w:color="auto"/>
              <w:bottom w:val="single" w:sz="4" w:space="0" w:color="auto"/>
              <w:right w:val="single" w:sz="4" w:space="0" w:color="auto"/>
            </w:tcBorders>
            <w:hideMark/>
          </w:tcPr>
          <w:p w14:paraId="15D5A2B0"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7.064235</w:t>
            </w:r>
          </w:p>
        </w:tc>
        <w:tc>
          <w:tcPr>
            <w:tcW w:w="943" w:type="dxa"/>
            <w:tcBorders>
              <w:top w:val="single" w:sz="4" w:space="0" w:color="auto"/>
              <w:left w:val="single" w:sz="4" w:space="0" w:color="auto"/>
              <w:bottom w:val="single" w:sz="4" w:space="0" w:color="auto"/>
              <w:right w:val="single" w:sz="4" w:space="0" w:color="auto"/>
            </w:tcBorders>
            <w:hideMark/>
          </w:tcPr>
          <w:p w14:paraId="3FCEF4E8"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0.064396</w:t>
            </w:r>
          </w:p>
        </w:tc>
      </w:tr>
      <w:tr w:rsidR="007B0F19" w:rsidRPr="007B0F19" w14:paraId="6E3528B6" w14:textId="77777777" w:rsidTr="007B0F19">
        <w:trPr>
          <w:trHeight w:val="76"/>
          <w:jc w:val="center"/>
        </w:trPr>
        <w:tc>
          <w:tcPr>
            <w:tcW w:w="683" w:type="dxa"/>
            <w:tcBorders>
              <w:top w:val="single" w:sz="4" w:space="0" w:color="auto"/>
              <w:left w:val="single" w:sz="4" w:space="0" w:color="auto"/>
              <w:bottom w:val="single" w:sz="4" w:space="0" w:color="auto"/>
              <w:right w:val="single" w:sz="4" w:space="0" w:color="auto"/>
            </w:tcBorders>
            <w:shd w:val="clear" w:color="auto" w:fill="F7CAAC"/>
            <w:hideMark/>
          </w:tcPr>
          <w:p w14:paraId="7C2B942A"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GWO</w:t>
            </w:r>
          </w:p>
        </w:tc>
        <w:tc>
          <w:tcPr>
            <w:tcW w:w="950" w:type="dxa"/>
            <w:tcBorders>
              <w:top w:val="single" w:sz="4" w:space="0" w:color="auto"/>
              <w:left w:val="single" w:sz="4" w:space="0" w:color="auto"/>
              <w:bottom w:val="single" w:sz="4" w:space="0" w:color="auto"/>
              <w:right w:val="single" w:sz="4" w:space="0" w:color="auto"/>
            </w:tcBorders>
            <w:hideMark/>
          </w:tcPr>
          <w:p w14:paraId="2EE002F3" w14:textId="77777777" w:rsidR="005B3232" w:rsidRPr="007B0F19" w:rsidRDefault="005B3232" w:rsidP="000A0DAE">
            <w:pPr>
              <w:rPr>
                <w:rFonts w:ascii="Times New Roman" w:eastAsia="SimSun" w:hAnsi="Times New Roman" w:cs="Times New Roman"/>
                <w:color w:val="000000" w:themeColor="text1"/>
                <w:sz w:val="18"/>
                <w:szCs w:val="18"/>
              </w:rPr>
            </w:pPr>
            <w:r w:rsidRPr="007B0F19">
              <w:rPr>
                <w:rFonts w:ascii="Times New Roman" w:eastAsia="SimSun" w:hAnsi="Times New Roman" w:cs="Times New Roman"/>
                <w:color w:val="000000" w:themeColor="text1"/>
                <w:sz w:val="18"/>
                <w:szCs w:val="18"/>
              </w:rPr>
              <w:t>7.995548</w:t>
            </w:r>
          </w:p>
        </w:tc>
        <w:tc>
          <w:tcPr>
            <w:tcW w:w="971" w:type="dxa"/>
            <w:tcBorders>
              <w:top w:val="single" w:sz="4" w:space="0" w:color="auto"/>
              <w:left w:val="single" w:sz="4" w:space="0" w:color="auto"/>
              <w:bottom w:val="single" w:sz="4" w:space="0" w:color="auto"/>
              <w:right w:val="single" w:sz="4" w:space="0" w:color="auto"/>
            </w:tcBorders>
            <w:hideMark/>
          </w:tcPr>
          <w:p w14:paraId="62DDF4AC"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8.103882</w:t>
            </w:r>
          </w:p>
        </w:tc>
        <w:tc>
          <w:tcPr>
            <w:tcW w:w="724" w:type="dxa"/>
            <w:tcBorders>
              <w:top w:val="single" w:sz="4" w:space="0" w:color="auto"/>
              <w:left w:val="single" w:sz="4" w:space="0" w:color="auto"/>
              <w:bottom w:val="single" w:sz="4" w:space="0" w:color="auto"/>
              <w:right w:val="single" w:sz="4" w:space="0" w:color="auto"/>
            </w:tcBorders>
            <w:hideMark/>
          </w:tcPr>
          <w:p w14:paraId="780066DD"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7.246823</w:t>
            </w:r>
          </w:p>
        </w:tc>
        <w:tc>
          <w:tcPr>
            <w:tcW w:w="943" w:type="dxa"/>
            <w:tcBorders>
              <w:top w:val="single" w:sz="4" w:space="0" w:color="auto"/>
              <w:left w:val="single" w:sz="4" w:space="0" w:color="auto"/>
              <w:bottom w:val="single" w:sz="4" w:space="0" w:color="auto"/>
              <w:right w:val="single" w:sz="4" w:space="0" w:color="auto"/>
            </w:tcBorders>
            <w:hideMark/>
          </w:tcPr>
          <w:p w14:paraId="42771A35" w14:textId="77777777" w:rsidR="005B3232" w:rsidRPr="007B0F19" w:rsidRDefault="005B3232"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0.039223</w:t>
            </w:r>
          </w:p>
        </w:tc>
      </w:tr>
    </w:tbl>
    <w:p w14:paraId="68349235" w14:textId="1BCF64B3" w:rsidR="00860C50" w:rsidRDefault="00860C50" w:rsidP="005B3232">
      <w:pPr>
        <w:jc w:val="both"/>
        <w:rPr>
          <w:color w:val="000000" w:themeColor="text1"/>
        </w:rPr>
      </w:pPr>
    </w:p>
    <w:p w14:paraId="4D3F0F43" w14:textId="5161F193" w:rsidR="00860C50" w:rsidRDefault="00A24D83" w:rsidP="00860C50">
      <w:pPr>
        <w:jc w:val="both"/>
        <w:rPr>
          <w:color w:val="000000" w:themeColor="text1"/>
        </w:rPr>
      </w:pPr>
      <w:r w:rsidRPr="007B0F19">
        <w:rPr>
          <w:color w:val="000000" w:themeColor="text1"/>
        </w:rPr>
        <w:t>For</w:t>
      </w:r>
      <w:r w:rsidR="00860C50" w:rsidRPr="007B0F19">
        <w:rPr>
          <w:color w:val="000000" w:themeColor="text1"/>
        </w:rPr>
        <w:t xml:space="preserve"> control variables and state variables utilizing all methodologies.</w:t>
      </w:r>
      <w:r w:rsidR="00860C50">
        <w:rPr>
          <w:color w:val="000000" w:themeColor="text1"/>
        </w:rPr>
        <w:t xml:space="preserve"> </w:t>
      </w:r>
      <w:r w:rsidR="00860C50" w:rsidRPr="007B0F19">
        <w:rPr>
          <w:color w:val="000000" w:themeColor="text1"/>
        </w:rPr>
        <w:t xml:space="preserve">Both MFO and GWO provide closed findings with the same loss of 7.022743 MW. </w:t>
      </w:r>
    </w:p>
    <w:p w14:paraId="1A09C647" w14:textId="77777777" w:rsidR="00860C50" w:rsidRPr="007B0F19" w:rsidRDefault="00860C50" w:rsidP="005B3232">
      <w:pPr>
        <w:jc w:val="both"/>
        <w:rPr>
          <w:color w:val="000000" w:themeColor="text1"/>
        </w:rPr>
      </w:pPr>
    </w:p>
    <w:p w14:paraId="7B16F4D3" w14:textId="3D81F769" w:rsidR="000A0DAE" w:rsidRPr="007B0F19" w:rsidRDefault="000A0DAE" w:rsidP="005B3232">
      <w:pPr>
        <w:rPr>
          <w:noProof/>
          <w:color w:val="000000" w:themeColor="text1"/>
          <w:lang w:bidi="bn-BD"/>
        </w:rPr>
      </w:pPr>
      <w:r w:rsidRPr="007B0F19">
        <w:rPr>
          <w:noProof/>
          <w:color w:val="000000" w:themeColor="text1"/>
          <w:lang w:bidi="bn-BD"/>
        </w:rPr>
        <w:drawing>
          <wp:inline distT="0" distB="0" distL="0" distR="0" wp14:anchorId="3DFD56E7" wp14:editId="07A5708B">
            <wp:extent cx="3195955" cy="2397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png"/>
                    <pic:cNvPicPr/>
                  </pic:nvPicPr>
                  <pic:blipFill>
                    <a:blip r:embed="rId24">
                      <a:extLst>
                        <a:ext uri="{28A0092B-C50C-407E-A947-70E740481C1C}">
                          <a14:useLocalDpi xmlns:a14="http://schemas.microsoft.com/office/drawing/2010/main" val="0"/>
                        </a:ext>
                      </a:extLst>
                    </a:blip>
                    <a:stretch>
                      <a:fillRect/>
                    </a:stretch>
                  </pic:blipFill>
                  <pic:spPr>
                    <a:xfrm>
                      <a:off x="0" y="0"/>
                      <a:ext cx="3195955" cy="2397125"/>
                    </a:xfrm>
                    <a:prstGeom prst="rect">
                      <a:avLst/>
                    </a:prstGeom>
                  </pic:spPr>
                </pic:pic>
              </a:graphicData>
            </a:graphic>
          </wp:inline>
        </w:drawing>
      </w:r>
    </w:p>
    <w:p w14:paraId="2FB7278F" w14:textId="7B8014FC" w:rsidR="005B3232" w:rsidRPr="007B0F19" w:rsidRDefault="005B3232" w:rsidP="005B3232">
      <w:pPr>
        <w:rPr>
          <w:color w:val="000000" w:themeColor="text1"/>
        </w:rPr>
      </w:pPr>
      <w:r w:rsidRPr="007B0F19">
        <w:rPr>
          <w:color w:val="000000" w:themeColor="text1"/>
        </w:rPr>
        <w:t xml:space="preserve"> Fig</w:t>
      </w:r>
      <w:r w:rsidR="003A518A">
        <w:rPr>
          <w:color w:val="000000" w:themeColor="text1"/>
        </w:rPr>
        <w:t>ure</w:t>
      </w:r>
      <w:r w:rsidRPr="007B0F19">
        <w:rPr>
          <w:color w:val="000000" w:themeColor="text1"/>
        </w:rPr>
        <w:t xml:space="preserve"> 10 Transmission </w:t>
      </w:r>
      <w:r w:rsidR="005D76C4">
        <w:rPr>
          <w:color w:val="000000" w:themeColor="text1"/>
        </w:rPr>
        <w:t>l</w:t>
      </w:r>
      <w:r w:rsidRPr="007B0F19">
        <w:rPr>
          <w:color w:val="000000" w:themeColor="text1"/>
        </w:rPr>
        <w:t xml:space="preserve">oss </w:t>
      </w:r>
      <w:r w:rsidR="005D76C4">
        <w:rPr>
          <w:color w:val="000000" w:themeColor="text1"/>
        </w:rPr>
        <w:t>b</w:t>
      </w:r>
      <w:r w:rsidRPr="007B0F19">
        <w:rPr>
          <w:color w:val="000000" w:themeColor="text1"/>
        </w:rPr>
        <w:t xml:space="preserve">oxplot for </w:t>
      </w:r>
      <w:r w:rsidR="005D76C4">
        <w:rPr>
          <w:color w:val="000000" w:themeColor="text1"/>
        </w:rPr>
        <w:t>a</w:t>
      </w:r>
      <w:r w:rsidRPr="007B0F19">
        <w:rPr>
          <w:color w:val="000000" w:themeColor="text1"/>
        </w:rPr>
        <w:t xml:space="preserve">ll </w:t>
      </w:r>
      <w:r w:rsidR="005D76C4">
        <w:rPr>
          <w:color w:val="000000" w:themeColor="text1"/>
        </w:rPr>
        <w:t>a</w:t>
      </w:r>
      <w:r w:rsidRPr="007B0F19">
        <w:rPr>
          <w:color w:val="000000" w:themeColor="text1"/>
        </w:rPr>
        <w:t>lgorithms</w:t>
      </w:r>
    </w:p>
    <w:p w14:paraId="2124335B" w14:textId="77777777" w:rsidR="00613FA2" w:rsidRDefault="00613FA2" w:rsidP="00555AC9">
      <w:pPr>
        <w:pStyle w:val="NormalWeb"/>
        <w:shd w:val="clear" w:color="auto" w:fill="FFFFFF"/>
        <w:spacing w:before="0" w:beforeAutospacing="0" w:after="0" w:afterAutospacing="0"/>
        <w:jc w:val="both"/>
        <w:rPr>
          <w:rFonts w:eastAsia="SimSun"/>
          <w:color w:val="000000" w:themeColor="text1"/>
          <w:sz w:val="20"/>
          <w:szCs w:val="20"/>
        </w:rPr>
      </w:pPr>
    </w:p>
    <w:p w14:paraId="4EDB8269" w14:textId="77777777" w:rsidR="00613FA2" w:rsidRDefault="00613FA2" w:rsidP="00555AC9">
      <w:pPr>
        <w:pStyle w:val="NormalWeb"/>
        <w:shd w:val="clear" w:color="auto" w:fill="FFFFFF"/>
        <w:spacing w:before="0" w:beforeAutospacing="0" w:after="0" w:afterAutospacing="0"/>
        <w:jc w:val="both"/>
        <w:rPr>
          <w:rFonts w:eastAsia="SimSun"/>
          <w:color w:val="000000" w:themeColor="text1"/>
          <w:sz w:val="20"/>
          <w:szCs w:val="20"/>
        </w:rPr>
      </w:pPr>
    </w:p>
    <w:p w14:paraId="225EAE27" w14:textId="7D5A9669" w:rsidR="005B3232" w:rsidRPr="0031195E" w:rsidRDefault="00555AC9" w:rsidP="0031195E">
      <w:pPr>
        <w:pStyle w:val="NormalWeb"/>
        <w:shd w:val="clear" w:color="auto" w:fill="FFFFFF"/>
        <w:spacing w:before="0" w:beforeAutospacing="0" w:after="0" w:afterAutospacing="0"/>
        <w:jc w:val="both"/>
        <w:rPr>
          <w:color w:val="000000" w:themeColor="text1"/>
          <w:sz w:val="20"/>
          <w:szCs w:val="20"/>
        </w:rPr>
      </w:pPr>
      <w:r w:rsidRPr="007B0F19">
        <w:rPr>
          <w:rFonts w:eastAsia="SimSun"/>
          <w:color w:val="000000" w:themeColor="text1"/>
          <w:sz w:val="20"/>
          <w:szCs w:val="20"/>
        </w:rPr>
        <w:t xml:space="preserve"> The MFO is more accurate and efficient than the SHADE, as evidenced by a comparison of the </w:t>
      </w:r>
      <w:r w:rsidR="00236442">
        <w:rPr>
          <w:rFonts w:eastAsia="SimSun"/>
          <w:color w:val="000000" w:themeColor="text1"/>
          <w:sz w:val="20"/>
          <w:szCs w:val="20"/>
        </w:rPr>
        <w:t>price</w:t>
      </w:r>
      <w:r w:rsidRPr="007B0F19">
        <w:rPr>
          <w:rFonts w:eastAsia="SimSun"/>
          <w:color w:val="000000" w:themeColor="text1"/>
          <w:sz w:val="20"/>
          <w:szCs w:val="20"/>
        </w:rPr>
        <w:t xml:space="preserve"> of </w:t>
      </w:r>
      <w:r w:rsidR="00236442">
        <w:rPr>
          <w:rFonts w:eastAsia="SimSun"/>
          <w:color w:val="000000" w:themeColor="text1"/>
          <w:sz w:val="20"/>
          <w:szCs w:val="20"/>
        </w:rPr>
        <w:t>used</w:t>
      </w:r>
      <w:r w:rsidRPr="007B0F19">
        <w:rPr>
          <w:rFonts w:eastAsia="SimSun"/>
          <w:color w:val="000000" w:themeColor="text1"/>
          <w:sz w:val="20"/>
          <w:szCs w:val="20"/>
        </w:rPr>
        <w:t xml:space="preserve"> and </w:t>
      </w:r>
      <w:r w:rsidR="00236442">
        <w:rPr>
          <w:rFonts w:eastAsia="SimSun"/>
          <w:color w:val="000000" w:themeColor="text1"/>
          <w:sz w:val="20"/>
          <w:szCs w:val="20"/>
        </w:rPr>
        <w:t>energy</w:t>
      </w:r>
      <w:r w:rsidRPr="007B0F19">
        <w:rPr>
          <w:rFonts w:eastAsia="SimSun"/>
          <w:color w:val="000000" w:themeColor="text1"/>
          <w:sz w:val="20"/>
          <w:szCs w:val="20"/>
        </w:rPr>
        <w:t xml:space="preserve"> losses between the two approaches. According to the data, the MFO is highly effective at resolving the OPF </w:t>
      </w:r>
      <w:r w:rsidR="00236442">
        <w:rPr>
          <w:rFonts w:eastAsia="SimSun"/>
          <w:color w:val="000000" w:themeColor="text1"/>
          <w:sz w:val="20"/>
          <w:szCs w:val="20"/>
        </w:rPr>
        <w:t>issue</w:t>
      </w:r>
      <w:r w:rsidRPr="007B0F19">
        <w:rPr>
          <w:rFonts w:eastAsia="SimSun"/>
          <w:color w:val="000000" w:themeColor="text1"/>
          <w:sz w:val="20"/>
          <w:szCs w:val="20"/>
        </w:rPr>
        <w:t xml:space="preserve"> by lowering </w:t>
      </w:r>
      <w:r w:rsidR="00B009FD">
        <w:rPr>
          <w:rFonts w:eastAsia="SimSun"/>
          <w:color w:val="000000" w:themeColor="text1"/>
          <w:sz w:val="20"/>
          <w:szCs w:val="20"/>
        </w:rPr>
        <w:t xml:space="preserve">distribution </w:t>
      </w:r>
      <w:r w:rsidR="00B009FD" w:rsidRPr="007B0F19">
        <w:rPr>
          <w:rFonts w:eastAsia="SimSun"/>
          <w:color w:val="000000" w:themeColor="text1"/>
          <w:sz w:val="20"/>
          <w:szCs w:val="20"/>
        </w:rPr>
        <w:t>dropping</w:t>
      </w:r>
      <w:r w:rsidRPr="007B0F19">
        <w:rPr>
          <w:rFonts w:eastAsia="SimSun"/>
          <w:color w:val="000000" w:themeColor="text1"/>
          <w:sz w:val="20"/>
          <w:szCs w:val="20"/>
        </w:rPr>
        <w:t xml:space="preserve"> and </w:t>
      </w:r>
      <w:r w:rsidR="00236442">
        <w:rPr>
          <w:rFonts w:eastAsia="SimSun"/>
          <w:color w:val="000000" w:themeColor="text1"/>
          <w:sz w:val="20"/>
          <w:szCs w:val="20"/>
        </w:rPr>
        <w:t>production price</w:t>
      </w:r>
      <w:r w:rsidRPr="007B0F19">
        <w:rPr>
          <w:rFonts w:eastAsia="SimSun"/>
          <w:color w:val="000000" w:themeColor="text1"/>
          <w:sz w:val="20"/>
          <w:szCs w:val="20"/>
        </w:rPr>
        <w:t xml:space="preserve">s </w:t>
      </w:r>
      <w:r w:rsidR="00E37508">
        <w:rPr>
          <w:rFonts w:eastAsia="SimSun"/>
          <w:color w:val="000000" w:themeColor="text1"/>
          <w:sz w:val="20"/>
          <w:szCs w:val="20"/>
        </w:rPr>
        <w:t xml:space="preserve">rather than </w:t>
      </w:r>
      <w:r w:rsidR="00E37508" w:rsidRPr="007B0F19">
        <w:rPr>
          <w:rFonts w:eastAsia="SimSun"/>
          <w:color w:val="000000" w:themeColor="text1"/>
          <w:sz w:val="20"/>
          <w:szCs w:val="20"/>
        </w:rPr>
        <w:t>preserving</w:t>
      </w:r>
      <w:r w:rsidRPr="007B0F19">
        <w:rPr>
          <w:rFonts w:eastAsia="SimSun"/>
          <w:color w:val="000000" w:themeColor="text1"/>
          <w:sz w:val="20"/>
          <w:szCs w:val="20"/>
        </w:rPr>
        <w:t xml:space="preserve"> </w:t>
      </w:r>
      <w:r w:rsidR="006057F8">
        <w:rPr>
          <w:rFonts w:eastAsia="SimSun"/>
          <w:color w:val="000000" w:themeColor="text1"/>
          <w:sz w:val="20"/>
          <w:szCs w:val="20"/>
        </w:rPr>
        <w:t>network safety</w:t>
      </w:r>
      <w:r w:rsidRPr="007B0F19">
        <w:rPr>
          <w:rFonts w:eastAsia="SimSun"/>
          <w:color w:val="000000" w:themeColor="text1"/>
          <w:sz w:val="20"/>
          <w:szCs w:val="20"/>
        </w:rPr>
        <w:t xml:space="preserve"> (</w:t>
      </w:r>
      <w:r w:rsidR="006057F8">
        <w:rPr>
          <w:rFonts w:eastAsia="SimSun"/>
          <w:color w:val="000000" w:themeColor="text1"/>
          <w:sz w:val="20"/>
          <w:szCs w:val="20"/>
        </w:rPr>
        <w:t>potential standard</w:t>
      </w:r>
      <w:r w:rsidRPr="007B0F19">
        <w:rPr>
          <w:rFonts w:eastAsia="SimSun"/>
          <w:color w:val="000000" w:themeColor="text1"/>
          <w:sz w:val="20"/>
          <w:szCs w:val="20"/>
        </w:rPr>
        <w:t xml:space="preserve"> </w:t>
      </w:r>
      <w:r w:rsidR="006057F8">
        <w:rPr>
          <w:rFonts w:eastAsia="SimSun"/>
          <w:color w:val="000000" w:themeColor="text1"/>
          <w:sz w:val="20"/>
          <w:szCs w:val="20"/>
        </w:rPr>
        <w:t>lowest</w:t>
      </w:r>
      <w:r w:rsidRPr="007B0F19">
        <w:rPr>
          <w:rFonts w:eastAsia="SimSun"/>
          <w:color w:val="000000" w:themeColor="text1"/>
          <w:sz w:val="20"/>
          <w:szCs w:val="20"/>
        </w:rPr>
        <w:t xml:space="preserve"> and </w:t>
      </w:r>
      <w:r w:rsidR="006057F8">
        <w:rPr>
          <w:rFonts w:eastAsia="SimSun"/>
          <w:color w:val="000000" w:themeColor="text1"/>
          <w:sz w:val="20"/>
          <w:szCs w:val="20"/>
        </w:rPr>
        <w:t>highest</w:t>
      </w:r>
      <w:r w:rsidRPr="007B0F19">
        <w:rPr>
          <w:rFonts w:eastAsia="SimSun"/>
          <w:color w:val="000000" w:themeColor="text1"/>
          <w:sz w:val="20"/>
          <w:szCs w:val="20"/>
        </w:rPr>
        <w:t xml:space="preserve"> </w:t>
      </w:r>
      <w:r w:rsidR="006057F8">
        <w:rPr>
          <w:rFonts w:eastAsia="SimSun"/>
          <w:color w:val="000000" w:themeColor="text1"/>
          <w:sz w:val="20"/>
          <w:szCs w:val="20"/>
        </w:rPr>
        <w:t>load</w:t>
      </w:r>
      <w:r w:rsidRPr="007B0F19">
        <w:rPr>
          <w:rFonts w:eastAsia="SimSun"/>
          <w:color w:val="000000" w:themeColor="text1"/>
          <w:sz w:val="20"/>
          <w:szCs w:val="20"/>
        </w:rPr>
        <w:t xml:space="preserve"> </w:t>
      </w:r>
      <w:r w:rsidR="006057F8">
        <w:rPr>
          <w:rFonts w:eastAsia="SimSun"/>
          <w:color w:val="000000" w:themeColor="text1"/>
          <w:sz w:val="20"/>
          <w:szCs w:val="20"/>
        </w:rPr>
        <w:t>restriction</w:t>
      </w:r>
      <w:r w:rsidRPr="007B0F19">
        <w:rPr>
          <w:rFonts w:eastAsia="SimSun"/>
          <w:color w:val="000000" w:themeColor="text1"/>
          <w:sz w:val="20"/>
          <w:szCs w:val="20"/>
        </w:rPr>
        <w:t>).</w:t>
      </w:r>
      <w:r w:rsidR="0031195E">
        <w:rPr>
          <w:rFonts w:eastAsia="SimSun"/>
          <w:color w:val="000000" w:themeColor="text1"/>
          <w:sz w:val="20"/>
          <w:szCs w:val="20"/>
        </w:rPr>
        <w:t xml:space="preserve"> </w:t>
      </w:r>
      <w:r w:rsidR="005B3232" w:rsidRPr="0031195E">
        <w:rPr>
          <w:color w:val="000000" w:themeColor="text1"/>
          <w:sz w:val="20"/>
          <w:szCs w:val="20"/>
        </w:rPr>
        <w:t>Fig</w:t>
      </w:r>
      <w:r w:rsidR="003A518A" w:rsidRPr="0031195E">
        <w:rPr>
          <w:color w:val="000000" w:themeColor="text1"/>
          <w:sz w:val="20"/>
          <w:szCs w:val="20"/>
        </w:rPr>
        <w:t>ure</w:t>
      </w:r>
      <w:r w:rsidR="005B3232" w:rsidRPr="0031195E">
        <w:rPr>
          <w:color w:val="000000" w:themeColor="text1"/>
          <w:sz w:val="20"/>
          <w:szCs w:val="20"/>
        </w:rPr>
        <w:t xml:space="preserve"> 11 depicts the voltage profile for the best algorithm run in this scenario; the range is within acceptable bounds.</w:t>
      </w:r>
    </w:p>
    <w:p w14:paraId="11CD88E0" w14:textId="77777777" w:rsidR="00B044AA" w:rsidRPr="007B0F19" w:rsidRDefault="00B044AA" w:rsidP="005B3232">
      <w:pPr>
        <w:jc w:val="both"/>
        <w:rPr>
          <w:color w:val="000000" w:themeColor="text1"/>
        </w:rPr>
      </w:pPr>
    </w:p>
    <w:p w14:paraId="664AE8DF" w14:textId="0D9627C1" w:rsidR="005B3232" w:rsidRPr="007B0F19" w:rsidRDefault="006B554E" w:rsidP="006B554E">
      <w:pPr>
        <w:spacing w:line="360" w:lineRule="auto"/>
        <w:rPr>
          <w:color w:val="000000" w:themeColor="text1"/>
        </w:rPr>
      </w:pPr>
      <w:r w:rsidRPr="007B0F19">
        <w:rPr>
          <w:noProof/>
          <w:color w:val="000000" w:themeColor="text1"/>
          <w:lang w:bidi="bn-BD"/>
        </w:rPr>
        <w:drawing>
          <wp:inline distT="0" distB="0" distL="0" distR="0" wp14:anchorId="547FC99D" wp14:editId="7A69F70C">
            <wp:extent cx="6524625" cy="3168650"/>
            <wp:effectExtent l="0" t="0" r="9525" b="12700"/>
            <wp:docPr id="34" name="Chart 34">
              <a:extLst xmlns:a="http://schemas.openxmlformats.org/drawingml/2006/main">
                <a:ext uri="{FF2B5EF4-FFF2-40B4-BE49-F238E27FC236}">
                  <a16:creationId xmlns:a16="http://schemas.microsoft.com/office/drawing/2014/main" id="{758C2BE6-57F1-9F57-4968-9F15B21704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AE464C" w14:textId="7208C39C" w:rsidR="005B3232" w:rsidRPr="007B0F19" w:rsidRDefault="005B3232" w:rsidP="006B554E">
      <w:pPr>
        <w:autoSpaceDE w:val="0"/>
        <w:autoSpaceDN w:val="0"/>
        <w:adjustRightInd w:val="0"/>
        <w:spacing w:line="360" w:lineRule="auto"/>
        <w:rPr>
          <w:color w:val="000000" w:themeColor="text1"/>
        </w:rPr>
      </w:pPr>
      <w:r w:rsidRPr="007B0F19">
        <w:rPr>
          <w:color w:val="000000" w:themeColor="text1"/>
        </w:rPr>
        <w:t>Fig</w:t>
      </w:r>
      <w:r w:rsidR="003A518A">
        <w:rPr>
          <w:color w:val="000000" w:themeColor="text1"/>
        </w:rPr>
        <w:t>ure</w:t>
      </w:r>
      <w:r w:rsidRPr="007B0F19">
        <w:rPr>
          <w:color w:val="000000" w:themeColor="text1"/>
        </w:rPr>
        <w:t xml:space="preserve"> 11 Voltage </w:t>
      </w:r>
      <w:r w:rsidR="005D76C4">
        <w:rPr>
          <w:color w:val="000000" w:themeColor="text1"/>
        </w:rPr>
        <w:t>p</w:t>
      </w:r>
      <w:r w:rsidRPr="007B0F19">
        <w:rPr>
          <w:color w:val="000000" w:themeColor="text1"/>
        </w:rPr>
        <w:t xml:space="preserve">rofile for IEEE 30 </w:t>
      </w:r>
      <w:r w:rsidR="005D76C4">
        <w:rPr>
          <w:color w:val="000000" w:themeColor="text1"/>
        </w:rPr>
        <w:t>b</w:t>
      </w:r>
      <w:r w:rsidRPr="007B0F19">
        <w:rPr>
          <w:color w:val="000000" w:themeColor="text1"/>
        </w:rPr>
        <w:t>us</w:t>
      </w:r>
    </w:p>
    <w:p w14:paraId="0098B5A1" w14:textId="20B6446A" w:rsidR="005B3232" w:rsidRPr="007B0F19" w:rsidRDefault="005B3232" w:rsidP="005B3232">
      <w:pPr>
        <w:jc w:val="both"/>
        <w:rPr>
          <w:color w:val="000000" w:themeColor="text1"/>
        </w:rPr>
      </w:pPr>
    </w:p>
    <w:p w14:paraId="7950FADE" w14:textId="12EE31E3" w:rsidR="005B3232" w:rsidRPr="007A7495" w:rsidRDefault="005B3232" w:rsidP="007A7495">
      <w:pPr>
        <w:pStyle w:val="ListParagraph"/>
        <w:numPr>
          <w:ilvl w:val="2"/>
          <w:numId w:val="29"/>
        </w:numPr>
        <w:jc w:val="both"/>
        <w:rPr>
          <w:b/>
          <w:bCs/>
          <w:color w:val="000000" w:themeColor="text1"/>
        </w:rPr>
      </w:pPr>
      <w:r w:rsidRPr="007A7495">
        <w:rPr>
          <w:b/>
          <w:bCs/>
          <w:color w:val="000000" w:themeColor="text1"/>
        </w:rPr>
        <w:t>Case 3: Voltage deviation has been reduced.</w:t>
      </w:r>
    </w:p>
    <w:p w14:paraId="32B4FF70" w14:textId="77777777" w:rsidR="005B3232" w:rsidRPr="007B0F19" w:rsidRDefault="005B3232" w:rsidP="005B3232">
      <w:pPr>
        <w:jc w:val="both"/>
        <w:rPr>
          <w:color w:val="000000" w:themeColor="text1"/>
        </w:rPr>
      </w:pPr>
      <w:r w:rsidRPr="007B0F19">
        <w:rPr>
          <w:color w:val="000000" w:themeColor="text1"/>
        </w:rPr>
        <w:t xml:space="preserve"> </w:t>
      </w:r>
    </w:p>
    <w:p w14:paraId="64B83364" w14:textId="0E139F0E" w:rsidR="005B3232" w:rsidRDefault="005B3232" w:rsidP="005B3232">
      <w:pPr>
        <w:jc w:val="both"/>
        <w:rPr>
          <w:color w:val="000000" w:themeColor="text1"/>
        </w:rPr>
      </w:pPr>
      <w:r w:rsidRPr="007B0F19">
        <w:rPr>
          <w:color w:val="000000" w:themeColor="text1"/>
        </w:rPr>
        <w:t xml:space="preserve">For Case 3, </w:t>
      </w:r>
      <w:r w:rsidR="0039781A">
        <w:rPr>
          <w:color w:val="000000" w:themeColor="text1"/>
        </w:rPr>
        <w:t>reducing</w:t>
      </w:r>
      <w:r w:rsidRPr="007B0F19">
        <w:rPr>
          <w:color w:val="000000" w:themeColor="text1"/>
        </w:rPr>
        <w:t xml:space="preserve"> voltage </w:t>
      </w:r>
      <w:r w:rsidR="003366C0" w:rsidRPr="007B0F19">
        <w:rPr>
          <w:color w:val="000000" w:themeColor="text1"/>
        </w:rPr>
        <w:t>difference</w:t>
      </w:r>
      <w:r w:rsidRPr="007B0F19">
        <w:rPr>
          <w:color w:val="000000" w:themeColor="text1"/>
        </w:rPr>
        <w:t xml:space="preserve"> is crucial since it </w:t>
      </w:r>
      <w:r w:rsidR="0039781A">
        <w:rPr>
          <w:color w:val="000000" w:themeColor="text1"/>
        </w:rPr>
        <w:t xml:space="preserve">represents </w:t>
      </w:r>
      <w:r w:rsidR="00E37508">
        <w:rPr>
          <w:color w:val="000000" w:themeColor="text1"/>
        </w:rPr>
        <w:t xml:space="preserve">the </w:t>
      </w:r>
      <w:r w:rsidR="0039781A">
        <w:rPr>
          <w:color w:val="000000" w:themeColor="text1"/>
        </w:rPr>
        <w:t>v</w:t>
      </w:r>
      <w:r w:rsidRPr="007B0F19">
        <w:rPr>
          <w:color w:val="000000" w:themeColor="text1"/>
        </w:rPr>
        <w:t xml:space="preserve">oltage quality every bus in </w:t>
      </w:r>
      <w:r w:rsidR="0039781A">
        <w:rPr>
          <w:color w:val="000000" w:themeColor="text1"/>
        </w:rPr>
        <w:t xml:space="preserve">a </w:t>
      </w:r>
      <w:r w:rsidRPr="007B0F19">
        <w:rPr>
          <w:color w:val="000000" w:themeColor="text1"/>
        </w:rPr>
        <w:t xml:space="preserve">network of the electrical system. Table </w:t>
      </w:r>
      <w:r w:rsidR="0039781A">
        <w:rPr>
          <w:color w:val="000000" w:themeColor="text1"/>
        </w:rPr>
        <w:t>7</w:t>
      </w:r>
      <w:r w:rsidRPr="007B0F19">
        <w:rPr>
          <w:color w:val="000000" w:themeColor="text1"/>
        </w:rPr>
        <w:t xml:space="preserve"> displays the simulation results for this situation.</w:t>
      </w:r>
    </w:p>
    <w:p w14:paraId="21C9A392" w14:textId="77777777" w:rsidR="00E37508" w:rsidRPr="007B0F19" w:rsidRDefault="00E37508" w:rsidP="005B3232">
      <w:pPr>
        <w:jc w:val="both"/>
        <w:rPr>
          <w:color w:val="000000" w:themeColor="text1"/>
        </w:rPr>
      </w:pPr>
    </w:p>
    <w:p w14:paraId="09987D04" w14:textId="77777777" w:rsidR="005B3232" w:rsidRPr="007B0F19" w:rsidRDefault="005B3232" w:rsidP="005B3232">
      <w:pPr>
        <w:jc w:val="both"/>
        <w:rPr>
          <w:color w:val="000000" w:themeColor="text1"/>
        </w:rPr>
      </w:pPr>
      <w:r w:rsidRPr="007B0F19">
        <w:rPr>
          <w:color w:val="000000" w:themeColor="text1"/>
        </w:rPr>
        <w:t xml:space="preserve"> </w:t>
      </w:r>
    </w:p>
    <w:p w14:paraId="0B6B492A" w14:textId="4AB49197" w:rsidR="005B3232" w:rsidRPr="007B0F19" w:rsidRDefault="005B3232" w:rsidP="005B3232">
      <w:pPr>
        <w:jc w:val="both"/>
        <w:rPr>
          <w:color w:val="000000" w:themeColor="text1"/>
        </w:rPr>
      </w:pPr>
      <w:r w:rsidRPr="007B0F19">
        <w:rPr>
          <w:color w:val="000000" w:themeColor="text1"/>
        </w:rPr>
        <w:t xml:space="preserve">Table </w:t>
      </w:r>
      <w:r w:rsidR="0039781A">
        <w:rPr>
          <w:color w:val="000000" w:themeColor="text1"/>
        </w:rPr>
        <w:t>7</w:t>
      </w:r>
      <w:r w:rsidRPr="007B0F19">
        <w:rPr>
          <w:color w:val="000000" w:themeColor="text1"/>
        </w:rPr>
        <w:t>: Minimization of Voltage deviation</w:t>
      </w:r>
    </w:p>
    <w:p w14:paraId="0B34BDD7" w14:textId="77777777" w:rsidR="00B044AA" w:rsidRPr="007B0F19" w:rsidRDefault="00B044AA" w:rsidP="005B3232">
      <w:pPr>
        <w:jc w:val="both"/>
        <w:rPr>
          <w:color w:val="000000" w:themeColor="text1"/>
        </w:rPr>
      </w:pPr>
    </w:p>
    <w:tbl>
      <w:tblPr>
        <w:tblStyle w:val="TableGrid3"/>
        <w:tblW w:w="0" w:type="dxa"/>
        <w:jc w:val="center"/>
        <w:tblLook w:val="04A0" w:firstRow="1" w:lastRow="0" w:firstColumn="1" w:lastColumn="0" w:noHBand="0" w:noVBand="1"/>
      </w:tblPr>
      <w:tblGrid>
        <w:gridCol w:w="1103"/>
        <w:gridCol w:w="977"/>
        <w:gridCol w:w="1179"/>
        <w:gridCol w:w="1070"/>
        <w:gridCol w:w="977"/>
      </w:tblGrid>
      <w:tr w:rsidR="007B0F19" w:rsidRPr="007B0F19" w14:paraId="6A99CFC5" w14:textId="77777777" w:rsidTr="00637C38">
        <w:trPr>
          <w:jc w:val="center"/>
        </w:trPr>
        <w:tc>
          <w:tcPr>
            <w:tcW w:w="1091" w:type="dxa"/>
            <w:tcBorders>
              <w:top w:val="single" w:sz="4" w:space="0" w:color="auto"/>
              <w:left w:val="single" w:sz="4" w:space="0" w:color="auto"/>
              <w:bottom w:val="single" w:sz="4" w:space="0" w:color="auto"/>
              <w:right w:val="single" w:sz="4" w:space="0" w:color="auto"/>
            </w:tcBorders>
            <w:shd w:val="clear" w:color="auto" w:fill="9CC2E5"/>
            <w:hideMark/>
          </w:tcPr>
          <w:p w14:paraId="729BBCA8" w14:textId="77777777" w:rsidR="005B3232" w:rsidRPr="007B0F19" w:rsidRDefault="005B3232" w:rsidP="000A0DAE">
            <w:pPr>
              <w:jc w:val="left"/>
              <w:rPr>
                <w:rFonts w:eastAsia="Calibri"/>
                <w:color w:val="000000" w:themeColor="text1"/>
                <w:sz w:val="20"/>
                <w:szCs w:val="20"/>
              </w:rPr>
            </w:pPr>
            <w:r w:rsidRPr="007B0F19">
              <w:rPr>
                <w:rFonts w:eastAsia="Calibri"/>
                <w:color w:val="000000" w:themeColor="text1"/>
                <w:sz w:val="20"/>
                <w:szCs w:val="20"/>
              </w:rPr>
              <w:t>Algorithms</w:t>
            </w:r>
          </w:p>
        </w:tc>
        <w:tc>
          <w:tcPr>
            <w:tcW w:w="967" w:type="dxa"/>
            <w:tcBorders>
              <w:top w:val="single" w:sz="4" w:space="0" w:color="auto"/>
              <w:left w:val="single" w:sz="4" w:space="0" w:color="auto"/>
              <w:bottom w:val="single" w:sz="4" w:space="0" w:color="auto"/>
              <w:right w:val="single" w:sz="4" w:space="0" w:color="auto"/>
            </w:tcBorders>
            <w:shd w:val="clear" w:color="auto" w:fill="9CC2E5"/>
            <w:hideMark/>
          </w:tcPr>
          <w:p w14:paraId="5BA17244" w14:textId="77777777" w:rsidR="005B3232" w:rsidRPr="007B0F19" w:rsidRDefault="005B3232" w:rsidP="000A0DAE">
            <w:pPr>
              <w:jc w:val="left"/>
              <w:rPr>
                <w:rFonts w:eastAsia="Calibri"/>
                <w:color w:val="000000" w:themeColor="text1"/>
                <w:sz w:val="20"/>
                <w:szCs w:val="20"/>
              </w:rPr>
            </w:pPr>
            <w:r w:rsidRPr="007B0F19">
              <w:rPr>
                <w:rFonts w:eastAsia="Calibri"/>
                <w:color w:val="000000" w:themeColor="text1"/>
                <w:sz w:val="20"/>
                <w:szCs w:val="20"/>
              </w:rPr>
              <w:t>Min(</w:t>
            </w:r>
            <w:proofErr w:type="spellStart"/>
            <w:r w:rsidRPr="007B0F19">
              <w:rPr>
                <w:rFonts w:eastAsia="Calibri"/>
                <w:color w:val="000000" w:themeColor="text1"/>
                <w:sz w:val="20"/>
                <w:szCs w:val="20"/>
              </w:rPr>
              <w:t>p.u</w:t>
            </w:r>
            <w:proofErr w:type="spellEnd"/>
            <w:r w:rsidRPr="007B0F19">
              <w:rPr>
                <w:rFonts w:eastAsia="Calibri"/>
                <w:color w:val="000000" w:themeColor="text1"/>
                <w:sz w:val="20"/>
                <w:szCs w:val="20"/>
              </w:rPr>
              <w:t>)</w:t>
            </w:r>
          </w:p>
        </w:tc>
        <w:tc>
          <w:tcPr>
            <w:tcW w:w="1166" w:type="dxa"/>
            <w:tcBorders>
              <w:top w:val="single" w:sz="4" w:space="0" w:color="auto"/>
              <w:left w:val="single" w:sz="4" w:space="0" w:color="auto"/>
              <w:bottom w:val="single" w:sz="4" w:space="0" w:color="auto"/>
              <w:right w:val="single" w:sz="4" w:space="0" w:color="auto"/>
            </w:tcBorders>
            <w:shd w:val="clear" w:color="auto" w:fill="9CC2E5"/>
            <w:hideMark/>
          </w:tcPr>
          <w:p w14:paraId="5BA970A5" w14:textId="77777777" w:rsidR="005B3232" w:rsidRPr="007B0F19" w:rsidRDefault="005B3232" w:rsidP="000A0DAE">
            <w:pPr>
              <w:jc w:val="left"/>
              <w:rPr>
                <w:rFonts w:eastAsia="Calibri"/>
                <w:color w:val="000000" w:themeColor="text1"/>
                <w:sz w:val="20"/>
                <w:szCs w:val="20"/>
              </w:rPr>
            </w:pPr>
            <w:r w:rsidRPr="007B0F19">
              <w:rPr>
                <w:rFonts w:eastAsia="Calibri"/>
                <w:color w:val="000000" w:themeColor="text1"/>
                <w:sz w:val="20"/>
                <w:szCs w:val="20"/>
              </w:rPr>
              <w:t>Max(</w:t>
            </w:r>
            <w:proofErr w:type="spellStart"/>
            <w:r w:rsidRPr="007B0F19">
              <w:rPr>
                <w:rFonts w:eastAsia="Calibri"/>
                <w:color w:val="000000" w:themeColor="text1"/>
                <w:sz w:val="20"/>
                <w:szCs w:val="20"/>
              </w:rPr>
              <w:t>p.u</w:t>
            </w:r>
            <w:proofErr w:type="spellEnd"/>
            <w:r w:rsidRPr="007B0F19">
              <w:rPr>
                <w:rFonts w:eastAsia="Calibri"/>
                <w:color w:val="000000" w:themeColor="text1"/>
                <w:sz w:val="20"/>
                <w:szCs w:val="20"/>
              </w:rPr>
              <w:t>)</w:t>
            </w:r>
          </w:p>
        </w:tc>
        <w:tc>
          <w:tcPr>
            <w:tcW w:w="1058" w:type="dxa"/>
            <w:tcBorders>
              <w:top w:val="single" w:sz="4" w:space="0" w:color="auto"/>
              <w:left w:val="single" w:sz="4" w:space="0" w:color="auto"/>
              <w:bottom w:val="single" w:sz="4" w:space="0" w:color="auto"/>
              <w:right w:val="single" w:sz="4" w:space="0" w:color="auto"/>
            </w:tcBorders>
            <w:shd w:val="clear" w:color="auto" w:fill="9CC2E5"/>
            <w:hideMark/>
          </w:tcPr>
          <w:p w14:paraId="0E5350E5" w14:textId="77777777" w:rsidR="005B3232" w:rsidRPr="007B0F19" w:rsidRDefault="005B3232" w:rsidP="000A0DAE">
            <w:pPr>
              <w:jc w:val="left"/>
              <w:rPr>
                <w:rFonts w:eastAsia="Calibri"/>
                <w:color w:val="000000" w:themeColor="text1"/>
                <w:sz w:val="20"/>
                <w:szCs w:val="20"/>
              </w:rPr>
            </w:pPr>
            <w:r w:rsidRPr="007B0F19">
              <w:rPr>
                <w:rFonts w:eastAsia="Calibri"/>
                <w:color w:val="000000" w:themeColor="text1"/>
                <w:sz w:val="20"/>
                <w:szCs w:val="20"/>
              </w:rPr>
              <w:t>Mean(</w:t>
            </w:r>
            <w:proofErr w:type="spellStart"/>
            <w:r w:rsidRPr="007B0F19">
              <w:rPr>
                <w:rFonts w:eastAsia="Calibri"/>
                <w:color w:val="000000" w:themeColor="text1"/>
                <w:sz w:val="20"/>
                <w:szCs w:val="20"/>
              </w:rPr>
              <w:t>p.u</w:t>
            </w:r>
            <w:proofErr w:type="spellEnd"/>
            <w:r w:rsidRPr="007B0F19">
              <w:rPr>
                <w:rFonts w:eastAsia="Calibri"/>
                <w:color w:val="000000" w:themeColor="text1"/>
                <w:sz w:val="20"/>
                <w:szCs w:val="20"/>
              </w:rPr>
              <w:t>)</w:t>
            </w:r>
          </w:p>
        </w:tc>
        <w:tc>
          <w:tcPr>
            <w:tcW w:w="967" w:type="dxa"/>
            <w:tcBorders>
              <w:top w:val="single" w:sz="4" w:space="0" w:color="auto"/>
              <w:left w:val="single" w:sz="4" w:space="0" w:color="auto"/>
              <w:bottom w:val="single" w:sz="4" w:space="0" w:color="auto"/>
              <w:right w:val="single" w:sz="4" w:space="0" w:color="auto"/>
            </w:tcBorders>
            <w:shd w:val="clear" w:color="auto" w:fill="9CC2E5"/>
            <w:hideMark/>
          </w:tcPr>
          <w:p w14:paraId="2D532AB3" w14:textId="77777777" w:rsidR="005B3232" w:rsidRPr="007B0F19" w:rsidRDefault="005B3232" w:rsidP="000A0DAE">
            <w:pPr>
              <w:jc w:val="left"/>
              <w:rPr>
                <w:rFonts w:eastAsia="Calibri"/>
                <w:color w:val="000000" w:themeColor="text1"/>
                <w:sz w:val="20"/>
                <w:szCs w:val="20"/>
              </w:rPr>
            </w:pPr>
            <w:r w:rsidRPr="007B0F19">
              <w:rPr>
                <w:rFonts w:eastAsia="Calibri"/>
                <w:color w:val="000000" w:themeColor="text1"/>
                <w:sz w:val="20"/>
                <w:szCs w:val="20"/>
              </w:rPr>
              <w:t>Std Dev(</w:t>
            </w:r>
            <w:proofErr w:type="spellStart"/>
            <w:r w:rsidRPr="007B0F19">
              <w:rPr>
                <w:rFonts w:eastAsia="Calibri"/>
                <w:color w:val="000000" w:themeColor="text1"/>
                <w:sz w:val="20"/>
                <w:szCs w:val="20"/>
              </w:rPr>
              <w:t>p.u</w:t>
            </w:r>
            <w:proofErr w:type="spellEnd"/>
            <w:r w:rsidRPr="007B0F19">
              <w:rPr>
                <w:rFonts w:eastAsia="Calibri"/>
                <w:color w:val="000000" w:themeColor="text1"/>
                <w:sz w:val="20"/>
                <w:szCs w:val="20"/>
              </w:rPr>
              <w:t>)</w:t>
            </w:r>
          </w:p>
        </w:tc>
      </w:tr>
      <w:tr w:rsidR="007B0F19" w:rsidRPr="007B0F19" w14:paraId="0FE8A5B8" w14:textId="77777777" w:rsidTr="00637C38">
        <w:trPr>
          <w:jc w:val="center"/>
        </w:trPr>
        <w:tc>
          <w:tcPr>
            <w:tcW w:w="1091" w:type="dxa"/>
            <w:tcBorders>
              <w:top w:val="single" w:sz="4" w:space="0" w:color="auto"/>
              <w:left w:val="single" w:sz="4" w:space="0" w:color="auto"/>
              <w:bottom w:val="single" w:sz="4" w:space="0" w:color="auto"/>
              <w:right w:val="single" w:sz="4" w:space="0" w:color="auto"/>
            </w:tcBorders>
            <w:shd w:val="clear" w:color="auto" w:fill="F7CAAC"/>
            <w:hideMark/>
          </w:tcPr>
          <w:p w14:paraId="29C4A1FE" w14:textId="77777777" w:rsidR="005B3232" w:rsidRPr="007B0F19" w:rsidRDefault="005B3232" w:rsidP="000A0DAE">
            <w:pPr>
              <w:jc w:val="left"/>
              <w:rPr>
                <w:rFonts w:eastAsia="Calibri"/>
                <w:color w:val="000000" w:themeColor="text1"/>
                <w:sz w:val="20"/>
                <w:szCs w:val="20"/>
              </w:rPr>
            </w:pPr>
            <w:r w:rsidRPr="007B0F19">
              <w:rPr>
                <w:rFonts w:eastAsia="Calibri"/>
                <w:color w:val="000000" w:themeColor="text1"/>
                <w:sz w:val="20"/>
                <w:szCs w:val="20"/>
              </w:rPr>
              <w:t>SHADE</w:t>
            </w:r>
          </w:p>
        </w:tc>
        <w:tc>
          <w:tcPr>
            <w:tcW w:w="967" w:type="dxa"/>
            <w:tcBorders>
              <w:top w:val="single" w:sz="4" w:space="0" w:color="auto"/>
              <w:left w:val="single" w:sz="4" w:space="0" w:color="auto"/>
              <w:bottom w:val="single" w:sz="4" w:space="0" w:color="auto"/>
              <w:right w:val="single" w:sz="4" w:space="0" w:color="auto"/>
            </w:tcBorders>
            <w:hideMark/>
          </w:tcPr>
          <w:p w14:paraId="7787568D" w14:textId="77777777" w:rsidR="005B3232" w:rsidRPr="007B0F19" w:rsidRDefault="005B3232" w:rsidP="000A0DAE">
            <w:pPr>
              <w:jc w:val="left"/>
              <w:rPr>
                <w:rFonts w:eastAsia="Calibri"/>
                <w:color w:val="000000" w:themeColor="text1"/>
                <w:sz w:val="20"/>
                <w:szCs w:val="20"/>
              </w:rPr>
            </w:pPr>
            <w:r w:rsidRPr="007B0F19">
              <w:rPr>
                <w:rFonts w:eastAsia="Calibri"/>
                <w:color w:val="000000" w:themeColor="text1"/>
                <w:sz w:val="20"/>
                <w:szCs w:val="20"/>
              </w:rPr>
              <w:t>0.916542</w:t>
            </w:r>
          </w:p>
        </w:tc>
        <w:tc>
          <w:tcPr>
            <w:tcW w:w="1166" w:type="dxa"/>
            <w:tcBorders>
              <w:top w:val="single" w:sz="4" w:space="0" w:color="auto"/>
              <w:left w:val="single" w:sz="4" w:space="0" w:color="auto"/>
              <w:bottom w:val="single" w:sz="4" w:space="0" w:color="auto"/>
              <w:right w:val="single" w:sz="4" w:space="0" w:color="auto"/>
            </w:tcBorders>
            <w:hideMark/>
          </w:tcPr>
          <w:p w14:paraId="1E1051CA" w14:textId="77777777" w:rsidR="005B3232" w:rsidRPr="007B0F19" w:rsidRDefault="005B3232" w:rsidP="000A0DAE">
            <w:pPr>
              <w:jc w:val="left"/>
              <w:rPr>
                <w:rFonts w:eastAsia="Calibri"/>
                <w:color w:val="000000" w:themeColor="text1"/>
                <w:sz w:val="20"/>
                <w:szCs w:val="20"/>
              </w:rPr>
            </w:pPr>
            <w:r w:rsidRPr="007B0F19">
              <w:rPr>
                <w:rFonts w:eastAsia="Calibri"/>
                <w:color w:val="000000" w:themeColor="text1"/>
                <w:sz w:val="20"/>
                <w:szCs w:val="20"/>
              </w:rPr>
              <w:t>1.062775</w:t>
            </w:r>
          </w:p>
        </w:tc>
        <w:tc>
          <w:tcPr>
            <w:tcW w:w="1058" w:type="dxa"/>
            <w:tcBorders>
              <w:top w:val="single" w:sz="4" w:space="0" w:color="auto"/>
              <w:left w:val="single" w:sz="4" w:space="0" w:color="auto"/>
              <w:bottom w:val="single" w:sz="4" w:space="0" w:color="auto"/>
              <w:right w:val="single" w:sz="4" w:space="0" w:color="auto"/>
            </w:tcBorders>
            <w:hideMark/>
          </w:tcPr>
          <w:p w14:paraId="731E81E1" w14:textId="77777777" w:rsidR="005B3232" w:rsidRPr="007B0F19" w:rsidRDefault="005B3232" w:rsidP="000A0DAE">
            <w:pPr>
              <w:jc w:val="left"/>
              <w:rPr>
                <w:rFonts w:eastAsia="Calibri"/>
                <w:color w:val="000000" w:themeColor="text1"/>
                <w:sz w:val="20"/>
                <w:szCs w:val="20"/>
              </w:rPr>
            </w:pPr>
            <w:r w:rsidRPr="007B0F19">
              <w:rPr>
                <w:rFonts w:eastAsia="Calibri"/>
                <w:color w:val="000000" w:themeColor="text1"/>
                <w:sz w:val="20"/>
                <w:szCs w:val="20"/>
              </w:rPr>
              <w:t>1.046523</w:t>
            </w:r>
          </w:p>
        </w:tc>
        <w:tc>
          <w:tcPr>
            <w:tcW w:w="967" w:type="dxa"/>
            <w:tcBorders>
              <w:top w:val="single" w:sz="4" w:space="0" w:color="auto"/>
              <w:left w:val="single" w:sz="4" w:space="0" w:color="auto"/>
              <w:bottom w:val="single" w:sz="4" w:space="0" w:color="auto"/>
              <w:right w:val="single" w:sz="4" w:space="0" w:color="auto"/>
            </w:tcBorders>
            <w:hideMark/>
          </w:tcPr>
          <w:p w14:paraId="74698A39" w14:textId="77777777" w:rsidR="005B3232" w:rsidRPr="007B0F19" w:rsidRDefault="005B3232" w:rsidP="000A0DAE">
            <w:pPr>
              <w:jc w:val="left"/>
              <w:rPr>
                <w:rFonts w:eastAsia="Calibri"/>
                <w:color w:val="000000" w:themeColor="text1"/>
                <w:sz w:val="20"/>
                <w:szCs w:val="20"/>
              </w:rPr>
            </w:pPr>
            <w:r w:rsidRPr="007B0F19">
              <w:rPr>
                <w:rFonts w:eastAsia="Calibri"/>
                <w:color w:val="000000" w:themeColor="text1"/>
                <w:sz w:val="20"/>
                <w:szCs w:val="20"/>
              </w:rPr>
              <w:t>0.062541</w:t>
            </w:r>
          </w:p>
        </w:tc>
      </w:tr>
      <w:tr w:rsidR="007B0F19" w:rsidRPr="007B0F19" w14:paraId="6D8B9106" w14:textId="77777777" w:rsidTr="00637C38">
        <w:trPr>
          <w:jc w:val="center"/>
        </w:trPr>
        <w:tc>
          <w:tcPr>
            <w:tcW w:w="1091" w:type="dxa"/>
            <w:tcBorders>
              <w:top w:val="single" w:sz="4" w:space="0" w:color="auto"/>
              <w:left w:val="single" w:sz="4" w:space="0" w:color="auto"/>
              <w:bottom w:val="single" w:sz="4" w:space="0" w:color="auto"/>
              <w:right w:val="single" w:sz="4" w:space="0" w:color="auto"/>
            </w:tcBorders>
            <w:shd w:val="clear" w:color="auto" w:fill="F7CAAC"/>
            <w:hideMark/>
          </w:tcPr>
          <w:p w14:paraId="6B2A44CE" w14:textId="77777777" w:rsidR="005B3232" w:rsidRPr="007B0F19" w:rsidRDefault="005B3232" w:rsidP="000A0DAE">
            <w:pPr>
              <w:jc w:val="left"/>
              <w:rPr>
                <w:rFonts w:eastAsia="Calibri"/>
                <w:color w:val="000000" w:themeColor="text1"/>
                <w:sz w:val="20"/>
                <w:szCs w:val="20"/>
              </w:rPr>
            </w:pPr>
            <w:r w:rsidRPr="007B0F19">
              <w:rPr>
                <w:rFonts w:eastAsia="Calibri"/>
                <w:color w:val="000000" w:themeColor="text1"/>
                <w:sz w:val="20"/>
                <w:szCs w:val="20"/>
              </w:rPr>
              <w:t>MFO</w:t>
            </w:r>
          </w:p>
        </w:tc>
        <w:tc>
          <w:tcPr>
            <w:tcW w:w="967" w:type="dxa"/>
            <w:tcBorders>
              <w:top w:val="single" w:sz="4" w:space="0" w:color="auto"/>
              <w:left w:val="single" w:sz="4" w:space="0" w:color="auto"/>
              <w:bottom w:val="single" w:sz="4" w:space="0" w:color="auto"/>
              <w:right w:val="single" w:sz="4" w:space="0" w:color="auto"/>
            </w:tcBorders>
          </w:tcPr>
          <w:p w14:paraId="4F9E7F2E" w14:textId="77777777" w:rsidR="005B3232" w:rsidRPr="007B0F19" w:rsidRDefault="005B3232" w:rsidP="000A0DAE">
            <w:pPr>
              <w:jc w:val="left"/>
              <w:rPr>
                <w:rFonts w:eastAsia="Calibri"/>
                <w:color w:val="000000" w:themeColor="text1"/>
                <w:sz w:val="20"/>
                <w:szCs w:val="20"/>
              </w:rPr>
            </w:pPr>
            <w:r w:rsidRPr="007B0F19">
              <w:rPr>
                <w:rFonts w:eastAsia="Calibri"/>
                <w:color w:val="000000" w:themeColor="text1"/>
                <w:sz w:val="20"/>
                <w:szCs w:val="20"/>
              </w:rPr>
              <w:t>0.898822</w:t>
            </w:r>
          </w:p>
          <w:p w14:paraId="0E81FABB" w14:textId="77777777" w:rsidR="005B3232" w:rsidRPr="007B0F19" w:rsidRDefault="005B3232" w:rsidP="000A0DAE">
            <w:pPr>
              <w:jc w:val="left"/>
              <w:rPr>
                <w:rFonts w:eastAsia="Calibri"/>
                <w:color w:val="000000" w:themeColor="text1"/>
                <w:sz w:val="20"/>
                <w:szCs w:val="20"/>
              </w:rPr>
            </w:pPr>
          </w:p>
        </w:tc>
        <w:tc>
          <w:tcPr>
            <w:tcW w:w="1166" w:type="dxa"/>
            <w:tcBorders>
              <w:top w:val="single" w:sz="4" w:space="0" w:color="auto"/>
              <w:left w:val="single" w:sz="4" w:space="0" w:color="auto"/>
              <w:bottom w:val="single" w:sz="4" w:space="0" w:color="auto"/>
              <w:right w:val="single" w:sz="4" w:space="0" w:color="auto"/>
            </w:tcBorders>
          </w:tcPr>
          <w:p w14:paraId="2B7C8471" w14:textId="77777777" w:rsidR="005B3232" w:rsidRPr="007B0F19" w:rsidRDefault="005B3232" w:rsidP="000A0DAE">
            <w:pPr>
              <w:jc w:val="left"/>
              <w:rPr>
                <w:rFonts w:eastAsia="Calibri"/>
                <w:color w:val="000000" w:themeColor="text1"/>
                <w:sz w:val="20"/>
                <w:szCs w:val="20"/>
              </w:rPr>
            </w:pPr>
            <w:r w:rsidRPr="007B0F19">
              <w:rPr>
                <w:rFonts w:eastAsia="Calibri"/>
                <w:color w:val="000000" w:themeColor="text1"/>
                <w:sz w:val="20"/>
                <w:szCs w:val="20"/>
              </w:rPr>
              <w:t>1.05105527</w:t>
            </w:r>
          </w:p>
          <w:p w14:paraId="62F1B8D8" w14:textId="77777777" w:rsidR="005B3232" w:rsidRPr="007B0F19" w:rsidRDefault="005B3232" w:rsidP="000A0DAE">
            <w:pPr>
              <w:jc w:val="left"/>
              <w:rPr>
                <w:rFonts w:eastAsia="Calibri"/>
                <w:color w:val="000000" w:themeColor="text1"/>
                <w:sz w:val="20"/>
                <w:szCs w:val="20"/>
              </w:rPr>
            </w:pPr>
          </w:p>
        </w:tc>
        <w:tc>
          <w:tcPr>
            <w:tcW w:w="1058" w:type="dxa"/>
            <w:tcBorders>
              <w:top w:val="single" w:sz="4" w:space="0" w:color="auto"/>
              <w:left w:val="single" w:sz="4" w:space="0" w:color="auto"/>
              <w:bottom w:val="single" w:sz="4" w:space="0" w:color="auto"/>
              <w:right w:val="single" w:sz="4" w:space="0" w:color="auto"/>
            </w:tcBorders>
          </w:tcPr>
          <w:p w14:paraId="6E4D0F7B" w14:textId="77777777" w:rsidR="005B3232" w:rsidRPr="007B0F19" w:rsidRDefault="005B3232" w:rsidP="000A0DAE">
            <w:pPr>
              <w:jc w:val="left"/>
              <w:rPr>
                <w:rFonts w:eastAsia="Calibri"/>
                <w:color w:val="000000" w:themeColor="text1"/>
                <w:sz w:val="20"/>
                <w:szCs w:val="20"/>
              </w:rPr>
            </w:pPr>
            <w:r w:rsidRPr="007B0F19">
              <w:rPr>
                <w:rFonts w:eastAsia="Calibri"/>
                <w:color w:val="000000" w:themeColor="text1"/>
                <w:sz w:val="20"/>
                <w:szCs w:val="20"/>
              </w:rPr>
              <w:t>1.03101</w:t>
            </w:r>
          </w:p>
          <w:p w14:paraId="1D57D9CC" w14:textId="77777777" w:rsidR="005B3232" w:rsidRPr="007B0F19" w:rsidRDefault="005B3232" w:rsidP="000A0DAE">
            <w:pPr>
              <w:jc w:val="left"/>
              <w:rPr>
                <w:rFonts w:eastAsia="Calibri"/>
                <w:color w:val="000000" w:themeColor="text1"/>
                <w:sz w:val="20"/>
                <w:szCs w:val="20"/>
              </w:rPr>
            </w:pPr>
          </w:p>
        </w:tc>
        <w:tc>
          <w:tcPr>
            <w:tcW w:w="967" w:type="dxa"/>
            <w:tcBorders>
              <w:top w:val="single" w:sz="4" w:space="0" w:color="auto"/>
              <w:left w:val="single" w:sz="4" w:space="0" w:color="auto"/>
              <w:bottom w:val="single" w:sz="4" w:space="0" w:color="auto"/>
              <w:right w:val="single" w:sz="4" w:space="0" w:color="auto"/>
            </w:tcBorders>
          </w:tcPr>
          <w:p w14:paraId="4E4B212E" w14:textId="77777777" w:rsidR="005B3232" w:rsidRPr="007B0F19" w:rsidRDefault="005B3232" w:rsidP="000A0DAE">
            <w:pPr>
              <w:jc w:val="left"/>
              <w:rPr>
                <w:rFonts w:eastAsia="Calibri"/>
                <w:color w:val="000000" w:themeColor="text1"/>
                <w:sz w:val="20"/>
                <w:szCs w:val="20"/>
              </w:rPr>
            </w:pPr>
            <w:r w:rsidRPr="007B0F19">
              <w:rPr>
                <w:rFonts w:eastAsia="Calibri"/>
                <w:color w:val="000000" w:themeColor="text1"/>
                <w:sz w:val="20"/>
                <w:szCs w:val="20"/>
              </w:rPr>
              <w:t>0.077822</w:t>
            </w:r>
          </w:p>
          <w:p w14:paraId="3344B2C9" w14:textId="77777777" w:rsidR="005B3232" w:rsidRPr="007B0F19" w:rsidRDefault="005B3232" w:rsidP="000A0DAE">
            <w:pPr>
              <w:jc w:val="left"/>
              <w:rPr>
                <w:rFonts w:eastAsia="Calibri"/>
                <w:color w:val="000000" w:themeColor="text1"/>
                <w:sz w:val="20"/>
                <w:szCs w:val="20"/>
              </w:rPr>
            </w:pPr>
          </w:p>
        </w:tc>
      </w:tr>
      <w:tr w:rsidR="007B0F19" w:rsidRPr="007B0F19" w14:paraId="5B632B9C" w14:textId="77777777" w:rsidTr="00637C38">
        <w:trPr>
          <w:jc w:val="center"/>
        </w:trPr>
        <w:tc>
          <w:tcPr>
            <w:tcW w:w="1091" w:type="dxa"/>
            <w:tcBorders>
              <w:top w:val="single" w:sz="4" w:space="0" w:color="auto"/>
              <w:left w:val="single" w:sz="4" w:space="0" w:color="auto"/>
              <w:bottom w:val="single" w:sz="4" w:space="0" w:color="auto"/>
              <w:right w:val="single" w:sz="4" w:space="0" w:color="auto"/>
            </w:tcBorders>
            <w:shd w:val="clear" w:color="auto" w:fill="F7CAAC"/>
            <w:hideMark/>
          </w:tcPr>
          <w:p w14:paraId="1E478260" w14:textId="77777777" w:rsidR="005B3232" w:rsidRPr="007B0F19" w:rsidRDefault="005B3232" w:rsidP="000A0DAE">
            <w:pPr>
              <w:jc w:val="left"/>
              <w:rPr>
                <w:rFonts w:eastAsia="Calibri"/>
                <w:color w:val="000000" w:themeColor="text1"/>
                <w:sz w:val="20"/>
                <w:szCs w:val="20"/>
              </w:rPr>
            </w:pPr>
            <w:r w:rsidRPr="007B0F19">
              <w:rPr>
                <w:rFonts w:eastAsia="Calibri"/>
                <w:color w:val="000000" w:themeColor="text1"/>
                <w:sz w:val="20"/>
                <w:szCs w:val="20"/>
              </w:rPr>
              <w:t>GWO</w:t>
            </w:r>
          </w:p>
        </w:tc>
        <w:tc>
          <w:tcPr>
            <w:tcW w:w="967" w:type="dxa"/>
            <w:tcBorders>
              <w:top w:val="single" w:sz="4" w:space="0" w:color="auto"/>
              <w:left w:val="single" w:sz="4" w:space="0" w:color="auto"/>
              <w:bottom w:val="single" w:sz="4" w:space="0" w:color="auto"/>
              <w:right w:val="single" w:sz="4" w:space="0" w:color="auto"/>
            </w:tcBorders>
          </w:tcPr>
          <w:p w14:paraId="386165A2" w14:textId="77777777" w:rsidR="005B3232" w:rsidRPr="007B0F19" w:rsidRDefault="005B3232" w:rsidP="000A0DAE">
            <w:pPr>
              <w:jc w:val="left"/>
              <w:rPr>
                <w:rFonts w:eastAsia="Calibri"/>
                <w:color w:val="000000" w:themeColor="text1"/>
                <w:sz w:val="20"/>
                <w:szCs w:val="20"/>
              </w:rPr>
            </w:pPr>
            <w:r w:rsidRPr="007B0F19">
              <w:rPr>
                <w:rFonts w:eastAsia="Calibri"/>
                <w:color w:val="000000" w:themeColor="text1"/>
                <w:sz w:val="20"/>
                <w:szCs w:val="20"/>
              </w:rPr>
              <w:t>0.953718</w:t>
            </w:r>
          </w:p>
          <w:p w14:paraId="0B84B9A4" w14:textId="77777777" w:rsidR="005B3232" w:rsidRPr="007B0F19" w:rsidRDefault="005B3232" w:rsidP="000A0DAE">
            <w:pPr>
              <w:jc w:val="left"/>
              <w:rPr>
                <w:rFonts w:eastAsia="Calibri"/>
                <w:color w:val="000000" w:themeColor="text1"/>
                <w:sz w:val="20"/>
                <w:szCs w:val="20"/>
              </w:rPr>
            </w:pPr>
          </w:p>
        </w:tc>
        <w:tc>
          <w:tcPr>
            <w:tcW w:w="1166" w:type="dxa"/>
            <w:tcBorders>
              <w:top w:val="single" w:sz="4" w:space="0" w:color="auto"/>
              <w:left w:val="single" w:sz="4" w:space="0" w:color="auto"/>
              <w:bottom w:val="single" w:sz="4" w:space="0" w:color="auto"/>
              <w:right w:val="single" w:sz="4" w:space="0" w:color="auto"/>
            </w:tcBorders>
          </w:tcPr>
          <w:p w14:paraId="7DD28E7C" w14:textId="77777777" w:rsidR="005B3232" w:rsidRPr="007B0F19" w:rsidRDefault="005B3232" w:rsidP="000A0DAE">
            <w:pPr>
              <w:jc w:val="left"/>
              <w:rPr>
                <w:rFonts w:eastAsia="Calibri"/>
                <w:color w:val="000000" w:themeColor="text1"/>
                <w:sz w:val="20"/>
                <w:szCs w:val="20"/>
              </w:rPr>
            </w:pPr>
            <w:r w:rsidRPr="007B0F19">
              <w:rPr>
                <w:rFonts w:eastAsia="Calibri"/>
                <w:color w:val="000000" w:themeColor="text1"/>
                <w:sz w:val="20"/>
                <w:szCs w:val="20"/>
              </w:rPr>
              <w:t>1.082556</w:t>
            </w:r>
          </w:p>
          <w:p w14:paraId="11B116F2" w14:textId="77777777" w:rsidR="005B3232" w:rsidRPr="007B0F19" w:rsidRDefault="005B3232" w:rsidP="000A0DAE">
            <w:pPr>
              <w:jc w:val="left"/>
              <w:rPr>
                <w:rFonts w:eastAsia="Calibri"/>
                <w:color w:val="000000" w:themeColor="text1"/>
                <w:sz w:val="20"/>
                <w:szCs w:val="20"/>
              </w:rPr>
            </w:pPr>
          </w:p>
        </w:tc>
        <w:tc>
          <w:tcPr>
            <w:tcW w:w="1058" w:type="dxa"/>
            <w:tcBorders>
              <w:top w:val="single" w:sz="4" w:space="0" w:color="auto"/>
              <w:left w:val="single" w:sz="4" w:space="0" w:color="auto"/>
              <w:bottom w:val="single" w:sz="4" w:space="0" w:color="auto"/>
              <w:right w:val="single" w:sz="4" w:space="0" w:color="auto"/>
            </w:tcBorders>
          </w:tcPr>
          <w:p w14:paraId="51CA0AF8" w14:textId="77777777" w:rsidR="005B3232" w:rsidRPr="007B0F19" w:rsidRDefault="005B3232" w:rsidP="000A0DAE">
            <w:pPr>
              <w:jc w:val="left"/>
              <w:rPr>
                <w:rFonts w:eastAsia="Calibri"/>
                <w:color w:val="000000" w:themeColor="text1"/>
                <w:sz w:val="20"/>
                <w:szCs w:val="20"/>
              </w:rPr>
            </w:pPr>
            <w:r w:rsidRPr="007B0F19">
              <w:rPr>
                <w:rFonts w:eastAsia="Calibri"/>
                <w:color w:val="000000" w:themeColor="text1"/>
                <w:sz w:val="20"/>
                <w:szCs w:val="20"/>
              </w:rPr>
              <w:t>1.038136</w:t>
            </w:r>
          </w:p>
          <w:p w14:paraId="4F13A9C1" w14:textId="77777777" w:rsidR="005B3232" w:rsidRPr="007B0F19" w:rsidRDefault="005B3232" w:rsidP="000A0DAE">
            <w:pPr>
              <w:jc w:val="left"/>
              <w:rPr>
                <w:rFonts w:eastAsia="Calibri"/>
                <w:color w:val="000000" w:themeColor="text1"/>
                <w:sz w:val="20"/>
                <w:szCs w:val="20"/>
              </w:rPr>
            </w:pPr>
          </w:p>
        </w:tc>
        <w:tc>
          <w:tcPr>
            <w:tcW w:w="967" w:type="dxa"/>
            <w:tcBorders>
              <w:top w:val="single" w:sz="4" w:space="0" w:color="auto"/>
              <w:left w:val="single" w:sz="4" w:space="0" w:color="auto"/>
              <w:bottom w:val="single" w:sz="4" w:space="0" w:color="auto"/>
              <w:right w:val="single" w:sz="4" w:space="0" w:color="auto"/>
            </w:tcBorders>
          </w:tcPr>
          <w:p w14:paraId="40642CE7" w14:textId="77777777" w:rsidR="005B3232" w:rsidRPr="007B0F19" w:rsidRDefault="005B3232" w:rsidP="000A0DAE">
            <w:pPr>
              <w:jc w:val="left"/>
              <w:rPr>
                <w:rFonts w:eastAsia="Calibri"/>
                <w:color w:val="000000" w:themeColor="text1"/>
                <w:sz w:val="20"/>
                <w:szCs w:val="20"/>
              </w:rPr>
            </w:pPr>
            <w:r w:rsidRPr="007B0F19">
              <w:rPr>
                <w:rFonts w:eastAsia="Calibri"/>
                <w:color w:val="000000" w:themeColor="text1"/>
                <w:sz w:val="20"/>
                <w:szCs w:val="20"/>
              </w:rPr>
              <w:t>0.057878</w:t>
            </w:r>
          </w:p>
          <w:p w14:paraId="5E1B60F3" w14:textId="77777777" w:rsidR="005B3232" w:rsidRPr="007B0F19" w:rsidRDefault="005B3232" w:rsidP="000A0DAE">
            <w:pPr>
              <w:jc w:val="left"/>
              <w:rPr>
                <w:rFonts w:eastAsia="Calibri"/>
                <w:color w:val="000000" w:themeColor="text1"/>
                <w:sz w:val="20"/>
                <w:szCs w:val="20"/>
              </w:rPr>
            </w:pPr>
          </w:p>
        </w:tc>
      </w:tr>
    </w:tbl>
    <w:p w14:paraId="277459C2" w14:textId="77777777" w:rsidR="005B3232" w:rsidRPr="007B0F19" w:rsidRDefault="005B3232" w:rsidP="005B3232">
      <w:pPr>
        <w:autoSpaceDE w:val="0"/>
        <w:autoSpaceDN w:val="0"/>
        <w:adjustRightInd w:val="0"/>
        <w:jc w:val="both"/>
        <w:rPr>
          <w:color w:val="000000" w:themeColor="text1"/>
        </w:rPr>
      </w:pPr>
    </w:p>
    <w:p w14:paraId="1960FE18" w14:textId="38C8EF9B" w:rsidR="005B3232" w:rsidRPr="007B0F19" w:rsidRDefault="005B3232" w:rsidP="005B3232">
      <w:pPr>
        <w:autoSpaceDE w:val="0"/>
        <w:autoSpaceDN w:val="0"/>
        <w:adjustRightInd w:val="0"/>
        <w:jc w:val="both"/>
        <w:rPr>
          <w:color w:val="000000" w:themeColor="text1"/>
        </w:rPr>
      </w:pPr>
      <w:r w:rsidRPr="007B0F19">
        <w:rPr>
          <w:color w:val="000000" w:themeColor="text1"/>
        </w:rPr>
        <w:t>MFO has been demonstrated to offer the greatest results in terms of lowest voltage fluctuation while excelling in terms of maximum, average, and SD</w:t>
      </w:r>
      <w:r w:rsidR="00E37508">
        <w:rPr>
          <w:color w:val="000000" w:themeColor="text1"/>
        </w:rPr>
        <w:t xml:space="preserve"> for l</w:t>
      </w:r>
      <w:r w:rsidRPr="007B0F19">
        <w:rPr>
          <w:color w:val="000000" w:themeColor="text1"/>
        </w:rPr>
        <w:t>owest voltage fluctuation.</w:t>
      </w:r>
      <w:r w:rsidR="00C2526A" w:rsidRPr="007B0F19">
        <w:rPr>
          <w:color w:val="000000" w:themeColor="text1"/>
        </w:rPr>
        <w:t xml:space="preserve"> Fig</w:t>
      </w:r>
      <w:r w:rsidR="003A518A">
        <w:rPr>
          <w:color w:val="000000" w:themeColor="text1"/>
        </w:rPr>
        <w:t>ure</w:t>
      </w:r>
      <w:r w:rsidR="00C2526A" w:rsidRPr="007B0F19">
        <w:rPr>
          <w:color w:val="000000" w:themeColor="text1"/>
        </w:rPr>
        <w:t xml:space="preserve"> 12 depicts the voltage profiles obtained by each approach at the load buses.</w:t>
      </w:r>
    </w:p>
    <w:p w14:paraId="48BF6BEA" w14:textId="77777777" w:rsidR="005B3232" w:rsidRPr="007B0F19" w:rsidRDefault="005B3232" w:rsidP="005B3232">
      <w:pPr>
        <w:jc w:val="both"/>
        <w:rPr>
          <w:color w:val="000000" w:themeColor="text1"/>
        </w:rPr>
      </w:pPr>
    </w:p>
    <w:p w14:paraId="64AE22EF" w14:textId="5F03158E" w:rsidR="005B3232" w:rsidRPr="007B0F19" w:rsidRDefault="006B554E" w:rsidP="007B0F19">
      <w:pPr>
        <w:spacing w:line="360" w:lineRule="auto"/>
        <w:rPr>
          <w:color w:val="000000" w:themeColor="text1"/>
        </w:rPr>
      </w:pPr>
      <w:r w:rsidRPr="007B0F19">
        <w:rPr>
          <w:noProof/>
          <w:color w:val="000000" w:themeColor="text1"/>
          <w:lang w:bidi="bn-BD"/>
        </w:rPr>
        <w:drawing>
          <wp:inline distT="0" distB="0" distL="0" distR="0" wp14:anchorId="145EDE60" wp14:editId="0EAAC2B6">
            <wp:extent cx="5222875" cy="3065069"/>
            <wp:effectExtent l="0" t="0" r="15875" b="2540"/>
            <wp:docPr id="35" name="Chart 35">
              <a:extLst xmlns:a="http://schemas.openxmlformats.org/drawingml/2006/main">
                <a:ext uri="{FF2B5EF4-FFF2-40B4-BE49-F238E27FC236}">
                  <a16:creationId xmlns:a16="http://schemas.microsoft.com/office/drawing/2014/main" id="{84F398F6-704F-F1FF-E36B-DE93B9C232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DD0A9C" w14:textId="48745E86" w:rsidR="005B3232" w:rsidRPr="007B0F19" w:rsidRDefault="005B3232" w:rsidP="006E7B27">
      <w:pPr>
        <w:spacing w:line="360" w:lineRule="auto"/>
        <w:rPr>
          <w:color w:val="000000" w:themeColor="text1"/>
        </w:rPr>
      </w:pPr>
      <w:r w:rsidRPr="007B0F19">
        <w:rPr>
          <w:color w:val="000000" w:themeColor="text1"/>
        </w:rPr>
        <w:t>Fig</w:t>
      </w:r>
      <w:r w:rsidR="003A518A">
        <w:rPr>
          <w:color w:val="000000" w:themeColor="text1"/>
        </w:rPr>
        <w:t>ure</w:t>
      </w:r>
      <w:r w:rsidRPr="007B0F19">
        <w:rPr>
          <w:color w:val="000000" w:themeColor="text1"/>
        </w:rPr>
        <w:t xml:space="preserve"> 12 Characteristics</w:t>
      </w:r>
      <w:r w:rsidR="006E7B27" w:rsidRPr="007B0F19">
        <w:rPr>
          <w:color w:val="000000" w:themeColor="text1"/>
        </w:rPr>
        <w:t xml:space="preserve"> of </w:t>
      </w:r>
      <w:r w:rsidR="005D76C4">
        <w:rPr>
          <w:color w:val="000000" w:themeColor="text1"/>
        </w:rPr>
        <w:t>v</w:t>
      </w:r>
      <w:r w:rsidR="006E7B27" w:rsidRPr="007B0F19">
        <w:rPr>
          <w:color w:val="000000" w:themeColor="text1"/>
        </w:rPr>
        <w:t xml:space="preserve">oltage for </w:t>
      </w:r>
      <w:r w:rsidR="005D76C4">
        <w:rPr>
          <w:color w:val="000000" w:themeColor="text1"/>
        </w:rPr>
        <w:t>e</w:t>
      </w:r>
      <w:r w:rsidR="006E7B27" w:rsidRPr="007B0F19">
        <w:rPr>
          <w:color w:val="000000" w:themeColor="text1"/>
        </w:rPr>
        <w:t xml:space="preserve">very </w:t>
      </w:r>
      <w:r w:rsidR="005D76C4">
        <w:rPr>
          <w:color w:val="000000" w:themeColor="text1"/>
        </w:rPr>
        <w:t>a</w:t>
      </w:r>
      <w:r w:rsidR="006E7B27" w:rsidRPr="007B0F19">
        <w:rPr>
          <w:color w:val="000000" w:themeColor="text1"/>
        </w:rPr>
        <w:t>lgorithm</w:t>
      </w:r>
    </w:p>
    <w:p w14:paraId="4DB7AA9A" w14:textId="16779D5F" w:rsidR="00907DCB" w:rsidRPr="007B0F19" w:rsidRDefault="005B3232" w:rsidP="006E7B27">
      <w:pPr>
        <w:spacing w:line="276" w:lineRule="auto"/>
        <w:jc w:val="both"/>
        <w:rPr>
          <w:color w:val="000000" w:themeColor="text1"/>
        </w:rPr>
      </w:pPr>
      <w:r w:rsidRPr="007B0F19">
        <w:rPr>
          <w:color w:val="000000" w:themeColor="text1"/>
        </w:rPr>
        <w:t xml:space="preserve">Most of them seem very similar, with magnitudes between 0.98 and 1.05 </w:t>
      </w:r>
      <w:proofErr w:type="spellStart"/>
      <w:r w:rsidRPr="007B0F19">
        <w:rPr>
          <w:color w:val="000000" w:themeColor="text1"/>
        </w:rPr>
        <w:t>p.u</w:t>
      </w:r>
      <w:proofErr w:type="spellEnd"/>
      <w:r w:rsidRPr="007B0F19">
        <w:rPr>
          <w:color w:val="000000" w:themeColor="text1"/>
        </w:rPr>
        <w:t>., with GWO being the most efficient in minimizing vo</w:t>
      </w:r>
      <w:r w:rsidR="006E7B27" w:rsidRPr="007B0F19">
        <w:rPr>
          <w:color w:val="000000" w:themeColor="text1"/>
        </w:rPr>
        <w:t xml:space="preserve">ltage volatility (0.0962 </w:t>
      </w:r>
      <w:proofErr w:type="spellStart"/>
      <w:r w:rsidR="006E7B27" w:rsidRPr="007B0F19">
        <w:rPr>
          <w:color w:val="000000" w:themeColor="text1"/>
        </w:rPr>
        <w:t>p.u</w:t>
      </w:r>
      <w:proofErr w:type="spellEnd"/>
      <w:r w:rsidR="006E7B27" w:rsidRPr="007B0F19">
        <w:rPr>
          <w:color w:val="000000" w:themeColor="text1"/>
        </w:rPr>
        <w:t>.).</w:t>
      </w:r>
    </w:p>
    <w:p w14:paraId="05DCF432" w14:textId="77777777" w:rsidR="006E7B27" w:rsidRPr="007B0F19" w:rsidRDefault="006E7B27" w:rsidP="006E7B27">
      <w:pPr>
        <w:spacing w:line="276" w:lineRule="auto"/>
        <w:jc w:val="both"/>
        <w:rPr>
          <w:color w:val="000000" w:themeColor="text1"/>
        </w:rPr>
      </w:pPr>
    </w:p>
    <w:p w14:paraId="206179BB" w14:textId="7689A454" w:rsidR="005B3232" w:rsidRPr="00DD59F7" w:rsidRDefault="005B3232" w:rsidP="007A7495">
      <w:pPr>
        <w:pStyle w:val="ListParagraph"/>
        <w:numPr>
          <w:ilvl w:val="2"/>
          <w:numId w:val="29"/>
        </w:numPr>
        <w:jc w:val="both"/>
        <w:rPr>
          <w:b/>
          <w:bCs/>
          <w:color w:val="000000" w:themeColor="text1"/>
        </w:rPr>
      </w:pPr>
      <w:r w:rsidRPr="00DD59F7">
        <w:rPr>
          <w:b/>
          <w:bCs/>
          <w:color w:val="000000" w:themeColor="text1"/>
        </w:rPr>
        <w:t>Case 4: Emission reduction</w:t>
      </w:r>
    </w:p>
    <w:p w14:paraId="5687CC61" w14:textId="77777777" w:rsidR="005B3232" w:rsidRPr="007B0F19" w:rsidRDefault="005B3232" w:rsidP="005B3232">
      <w:pPr>
        <w:jc w:val="both"/>
        <w:rPr>
          <w:color w:val="000000" w:themeColor="text1"/>
        </w:rPr>
      </w:pPr>
      <w:r w:rsidRPr="007B0F19">
        <w:rPr>
          <w:color w:val="000000" w:themeColor="text1"/>
        </w:rPr>
        <w:t xml:space="preserve"> </w:t>
      </w:r>
    </w:p>
    <w:p w14:paraId="2548CC35" w14:textId="49A61734" w:rsidR="0094716B" w:rsidRDefault="005B3232" w:rsidP="005B3232">
      <w:pPr>
        <w:jc w:val="both"/>
        <w:rPr>
          <w:color w:val="000000" w:themeColor="text1"/>
        </w:rPr>
      </w:pPr>
      <w:r w:rsidRPr="007B0F19">
        <w:rPr>
          <w:color w:val="000000" w:themeColor="text1"/>
        </w:rPr>
        <w:t xml:space="preserve">In this instance, reducing emissions is the target function. The statistical findings from 30 </w:t>
      </w:r>
      <w:r w:rsidR="003A518A">
        <w:rPr>
          <w:color w:val="000000" w:themeColor="text1"/>
        </w:rPr>
        <w:t>simulations</w:t>
      </w:r>
      <w:r w:rsidRPr="007B0F19">
        <w:rPr>
          <w:color w:val="000000" w:themeColor="text1"/>
        </w:rPr>
        <w:t xml:space="preserve"> </w:t>
      </w:r>
      <w:r w:rsidR="00907DCB" w:rsidRPr="007B0F19">
        <w:rPr>
          <w:color w:val="000000" w:themeColor="text1"/>
        </w:rPr>
        <w:t>run</w:t>
      </w:r>
      <w:r w:rsidRPr="007B0F19">
        <w:rPr>
          <w:color w:val="000000" w:themeColor="text1"/>
        </w:rPr>
        <w:t xml:space="preserve"> for all methodologies are presented in Table 8.</w:t>
      </w:r>
    </w:p>
    <w:p w14:paraId="03D4FDC9" w14:textId="77777777" w:rsidR="0039781A" w:rsidRPr="007B0F19" w:rsidRDefault="0039781A" w:rsidP="005B3232">
      <w:pPr>
        <w:jc w:val="both"/>
        <w:rPr>
          <w:color w:val="000000" w:themeColor="text1"/>
        </w:rPr>
      </w:pPr>
    </w:p>
    <w:p w14:paraId="35850F90" w14:textId="17441577" w:rsidR="006B554E" w:rsidRPr="007B0F19" w:rsidRDefault="0094716B" w:rsidP="006B554E">
      <w:pPr>
        <w:spacing w:line="360" w:lineRule="auto"/>
        <w:jc w:val="both"/>
        <w:rPr>
          <w:color w:val="000000" w:themeColor="text1"/>
        </w:rPr>
      </w:pPr>
      <w:r w:rsidRPr="007B0F19">
        <w:rPr>
          <w:color w:val="000000" w:themeColor="text1"/>
        </w:rPr>
        <w:t>Table</w:t>
      </w:r>
      <w:r w:rsidR="006B554E" w:rsidRPr="007B0F19">
        <w:rPr>
          <w:color w:val="000000" w:themeColor="text1"/>
        </w:rPr>
        <w:t xml:space="preserve"> 8 shows the emissions </w:t>
      </w:r>
      <w:r w:rsidR="0039781A">
        <w:rPr>
          <w:color w:val="000000" w:themeColor="text1"/>
        </w:rPr>
        <w:t>of different algorithms</w:t>
      </w:r>
    </w:p>
    <w:tbl>
      <w:tblPr>
        <w:tblStyle w:val="TableGrid"/>
        <w:tblW w:w="0" w:type="dxa"/>
        <w:tblLook w:val="04A0" w:firstRow="1" w:lastRow="0" w:firstColumn="1" w:lastColumn="0" w:noHBand="0" w:noVBand="1"/>
      </w:tblPr>
      <w:tblGrid>
        <w:gridCol w:w="1915"/>
        <w:gridCol w:w="1915"/>
        <w:gridCol w:w="1915"/>
        <w:gridCol w:w="1915"/>
        <w:gridCol w:w="1916"/>
      </w:tblGrid>
      <w:tr w:rsidR="007B0F19" w:rsidRPr="007B0F19" w14:paraId="4130471E" w14:textId="77777777" w:rsidTr="000A0DAE">
        <w:tc>
          <w:tcPr>
            <w:tcW w:w="1915" w:type="dxa"/>
            <w:tcBorders>
              <w:top w:val="single" w:sz="4" w:space="0" w:color="auto"/>
              <w:left w:val="single" w:sz="4" w:space="0" w:color="auto"/>
              <w:bottom w:val="single" w:sz="4" w:space="0" w:color="auto"/>
              <w:right w:val="single" w:sz="4" w:space="0" w:color="auto"/>
            </w:tcBorders>
            <w:shd w:val="clear" w:color="auto" w:fill="9CC2E5"/>
            <w:hideMark/>
          </w:tcPr>
          <w:p w14:paraId="4BC1C113" w14:textId="457B91A5" w:rsidR="005B3232" w:rsidRPr="007B0F19" w:rsidRDefault="005B3232" w:rsidP="006B554E">
            <w:pPr>
              <w:spacing w:line="360" w:lineRule="auto"/>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Innovation</w:t>
            </w:r>
          </w:p>
        </w:tc>
        <w:tc>
          <w:tcPr>
            <w:tcW w:w="1915" w:type="dxa"/>
            <w:tcBorders>
              <w:top w:val="single" w:sz="4" w:space="0" w:color="auto"/>
              <w:left w:val="single" w:sz="4" w:space="0" w:color="auto"/>
              <w:bottom w:val="single" w:sz="4" w:space="0" w:color="auto"/>
              <w:right w:val="single" w:sz="4" w:space="0" w:color="auto"/>
            </w:tcBorders>
            <w:shd w:val="clear" w:color="auto" w:fill="9CC2E5"/>
            <w:hideMark/>
          </w:tcPr>
          <w:p w14:paraId="6318DB94" w14:textId="77777777" w:rsidR="005B3232" w:rsidRPr="007B0F19" w:rsidRDefault="005B3232" w:rsidP="006B554E">
            <w:pPr>
              <w:spacing w:line="360" w:lineRule="auto"/>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Minimum($/h)</w:t>
            </w:r>
          </w:p>
        </w:tc>
        <w:tc>
          <w:tcPr>
            <w:tcW w:w="1915" w:type="dxa"/>
            <w:tcBorders>
              <w:top w:val="single" w:sz="4" w:space="0" w:color="auto"/>
              <w:left w:val="single" w:sz="4" w:space="0" w:color="auto"/>
              <w:bottom w:val="single" w:sz="4" w:space="0" w:color="auto"/>
              <w:right w:val="single" w:sz="4" w:space="0" w:color="auto"/>
            </w:tcBorders>
            <w:shd w:val="clear" w:color="auto" w:fill="9CC2E5"/>
            <w:hideMark/>
          </w:tcPr>
          <w:p w14:paraId="4BACA943" w14:textId="77777777" w:rsidR="005B3232" w:rsidRPr="007B0F19" w:rsidRDefault="005B3232" w:rsidP="006B554E">
            <w:pPr>
              <w:spacing w:line="360" w:lineRule="auto"/>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Maximum$/h)</w:t>
            </w:r>
          </w:p>
        </w:tc>
        <w:tc>
          <w:tcPr>
            <w:tcW w:w="1915" w:type="dxa"/>
            <w:tcBorders>
              <w:top w:val="single" w:sz="4" w:space="0" w:color="auto"/>
              <w:left w:val="single" w:sz="4" w:space="0" w:color="auto"/>
              <w:bottom w:val="single" w:sz="4" w:space="0" w:color="auto"/>
              <w:right w:val="single" w:sz="4" w:space="0" w:color="auto"/>
            </w:tcBorders>
            <w:shd w:val="clear" w:color="auto" w:fill="9CC2E5"/>
            <w:hideMark/>
          </w:tcPr>
          <w:p w14:paraId="39E649C7" w14:textId="77777777" w:rsidR="005B3232" w:rsidRPr="007B0F19" w:rsidRDefault="005B3232" w:rsidP="006B554E">
            <w:pPr>
              <w:spacing w:line="360" w:lineRule="auto"/>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Average Value($/h)</w:t>
            </w:r>
          </w:p>
        </w:tc>
        <w:tc>
          <w:tcPr>
            <w:tcW w:w="1916" w:type="dxa"/>
            <w:tcBorders>
              <w:top w:val="single" w:sz="4" w:space="0" w:color="auto"/>
              <w:left w:val="single" w:sz="4" w:space="0" w:color="auto"/>
              <w:bottom w:val="single" w:sz="4" w:space="0" w:color="auto"/>
              <w:right w:val="single" w:sz="4" w:space="0" w:color="auto"/>
            </w:tcBorders>
            <w:shd w:val="clear" w:color="auto" w:fill="9CC2E5"/>
            <w:hideMark/>
          </w:tcPr>
          <w:p w14:paraId="52A93A59" w14:textId="77777777" w:rsidR="005B3232" w:rsidRPr="007B0F19" w:rsidRDefault="005B3232" w:rsidP="006B554E">
            <w:pPr>
              <w:spacing w:line="360" w:lineRule="auto"/>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Standard Deviation($/h)</w:t>
            </w:r>
          </w:p>
        </w:tc>
      </w:tr>
      <w:tr w:rsidR="007B0F19" w:rsidRPr="007B0F19" w14:paraId="6ECF1903" w14:textId="77777777" w:rsidTr="000A0DAE">
        <w:tc>
          <w:tcPr>
            <w:tcW w:w="1915" w:type="dxa"/>
            <w:tcBorders>
              <w:top w:val="single" w:sz="4" w:space="0" w:color="auto"/>
              <w:left w:val="single" w:sz="4" w:space="0" w:color="auto"/>
              <w:bottom w:val="single" w:sz="4" w:space="0" w:color="auto"/>
              <w:right w:val="single" w:sz="4" w:space="0" w:color="auto"/>
            </w:tcBorders>
            <w:shd w:val="clear" w:color="auto" w:fill="F7CAAC"/>
            <w:hideMark/>
          </w:tcPr>
          <w:p w14:paraId="74251B1E" w14:textId="77777777" w:rsidR="005B3232" w:rsidRPr="007B0F19" w:rsidRDefault="005B3232" w:rsidP="006B554E">
            <w:pPr>
              <w:spacing w:line="360" w:lineRule="auto"/>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SHADE</w:t>
            </w:r>
          </w:p>
        </w:tc>
        <w:tc>
          <w:tcPr>
            <w:tcW w:w="1915" w:type="dxa"/>
            <w:tcBorders>
              <w:top w:val="single" w:sz="4" w:space="0" w:color="auto"/>
              <w:left w:val="single" w:sz="4" w:space="0" w:color="auto"/>
              <w:bottom w:val="single" w:sz="4" w:space="0" w:color="auto"/>
              <w:right w:val="single" w:sz="4" w:space="0" w:color="auto"/>
            </w:tcBorders>
            <w:hideMark/>
          </w:tcPr>
          <w:p w14:paraId="4E8E4A34" w14:textId="77777777" w:rsidR="005B3232" w:rsidRPr="007B0F19" w:rsidRDefault="005B3232" w:rsidP="006B554E">
            <w:pPr>
              <w:spacing w:line="360" w:lineRule="auto"/>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1.3729425</w:t>
            </w:r>
          </w:p>
        </w:tc>
        <w:tc>
          <w:tcPr>
            <w:tcW w:w="1915" w:type="dxa"/>
            <w:tcBorders>
              <w:top w:val="single" w:sz="4" w:space="0" w:color="auto"/>
              <w:left w:val="single" w:sz="4" w:space="0" w:color="auto"/>
              <w:bottom w:val="single" w:sz="4" w:space="0" w:color="auto"/>
              <w:right w:val="single" w:sz="4" w:space="0" w:color="auto"/>
            </w:tcBorders>
            <w:hideMark/>
          </w:tcPr>
          <w:p w14:paraId="43C193EB" w14:textId="77777777" w:rsidR="005B3232" w:rsidRPr="007B0F19" w:rsidRDefault="005B3232" w:rsidP="006B554E">
            <w:pPr>
              <w:spacing w:line="360" w:lineRule="auto"/>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1.410963</w:t>
            </w:r>
          </w:p>
        </w:tc>
        <w:tc>
          <w:tcPr>
            <w:tcW w:w="1915" w:type="dxa"/>
            <w:tcBorders>
              <w:top w:val="single" w:sz="4" w:space="0" w:color="auto"/>
              <w:left w:val="single" w:sz="4" w:space="0" w:color="auto"/>
              <w:bottom w:val="single" w:sz="4" w:space="0" w:color="auto"/>
              <w:right w:val="single" w:sz="4" w:space="0" w:color="auto"/>
            </w:tcBorders>
            <w:hideMark/>
          </w:tcPr>
          <w:p w14:paraId="74546ED7" w14:textId="77777777" w:rsidR="005B3232" w:rsidRPr="007B0F19" w:rsidRDefault="005B3232" w:rsidP="006B554E">
            <w:pPr>
              <w:spacing w:line="360" w:lineRule="auto"/>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1.410752</w:t>
            </w:r>
          </w:p>
        </w:tc>
        <w:tc>
          <w:tcPr>
            <w:tcW w:w="1916" w:type="dxa"/>
            <w:tcBorders>
              <w:top w:val="single" w:sz="4" w:space="0" w:color="auto"/>
              <w:left w:val="single" w:sz="4" w:space="0" w:color="auto"/>
              <w:bottom w:val="single" w:sz="4" w:space="0" w:color="auto"/>
              <w:right w:val="single" w:sz="4" w:space="0" w:color="auto"/>
            </w:tcBorders>
            <w:hideMark/>
          </w:tcPr>
          <w:p w14:paraId="662D3174" w14:textId="77777777" w:rsidR="005B3232" w:rsidRPr="007B0F19" w:rsidRDefault="005B3232" w:rsidP="006B554E">
            <w:pPr>
              <w:spacing w:line="360" w:lineRule="auto"/>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0.003527</w:t>
            </w:r>
          </w:p>
        </w:tc>
      </w:tr>
      <w:tr w:rsidR="007B0F19" w:rsidRPr="007B0F19" w14:paraId="52322268" w14:textId="77777777" w:rsidTr="000A0DAE">
        <w:tc>
          <w:tcPr>
            <w:tcW w:w="1915" w:type="dxa"/>
            <w:tcBorders>
              <w:top w:val="single" w:sz="4" w:space="0" w:color="auto"/>
              <w:left w:val="single" w:sz="4" w:space="0" w:color="auto"/>
              <w:bottom w:val="single" w:sz="4" w:space="0" w:color="auto"/>
              <w:right w:val="single" w:sz="4" w:space="0" w:color="auto"/>
            </w:tcBorders>
            <w:shd w:val="clear" w:color="auto" w:fill="F7CAAC"/>
            <w:hideMark/>
          </w:tcPr>
          <w:p w14:paraId="19FF7B2F" w14:textId="77777777" w:rsidR="005B3232" w:rsidRPr="007B0F19" w:rsidRDefault="005B3232" w:rsidP="006B554E">
            <w:pPr>
              <w:spacing w:line="360" w:lineRule="auto"/>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MFO</w:t>
            </w:r>
          </w:p>
        </w:tc>
        <w:tc>
          <w:tcPr>
            <w:tcW w:w="1915" w:type="dxa"/>
            <w:tcBorders>
              <w:top w:val="single" w:sz="4" w:space="0" w:color="auto"/>
              <w:left w:val="single" w:sz="4" w:space="0" w:color="auto"/>
              <w:bottom w:val="single" w:sz="4" w:space="0" w:color="auto"/>
              <w:right w:val="single" w:sz="4" w:space="0" w:color="auto"/>
            </w:tcBorders>
          </w:tcPr>
          <w:p w14:paraId="2BE88BE5" w14:textId="7010CA85" w:rsidR="005B3232" w:rsidRPr="007B0F19" w:rsidRDefault="006B554E" w:rsidP="006B554E">
            <w:pPr>
              <w:spacing w:line="360" w:lineRule="auto"/>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1.2405803</w:t>
            </w:r>
          </w:p>
        </w:tc>
        <w:tc>
          <w:tcPr>
            <w:tcW w:w="1915" w:type="dxa"/>
            <w:tcBorders>
              <w:top w:val="single" w:sz="4" w:space="0" w:color="auto"/>
              <w:left w:val="single" w:sz="4" w:space="0" w:color="auto"/>
              <w:bottom w:val="single" w:sz="4" w:space="0" w:color="auto"/>
              <w:right w:val="single" w:sz="4" w:space="0" w:color="auto"/>
            </w:tcBorders>
          </w:tcPr>
          <w:p w14:paraId="58BB4718" w14:textId="715FD433" w:rsidR="005B3232" w:rsidRPr="007B0F19" w:rsidRDefault="005B3232" w:rsidP="006B554E">
            <w:pPr>
              <w:spacing w:line="360" w:lineRule="auto"/>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1.40918</w:t>
            </w:r>
            <w:r w:rsidR="006B554E" w:rsidRPr="007B0F19">
              <w:rPr>
                <w:rFonts w:ascii="Times New Roman" w:eastAsia="Calibri" w:hAnsi="Times New Roman" w:cs="Times New Roman"/>
                <w:color w:val="000000" w:themeColor="text1"/>
                <w:sz w:val="18"/>
                <w:szCs w:val="18"/>
              </w:rPr>
              <w:t>9</w:t>
            </w:r>
          </w:p>
        </w:tc>
        <w:tc>
          <w:tcPr>
            <w:tcW w:w="1915" w:type="dxa"/>
            <w:tcBorders>
              <w:top w:val="single" w:sz="4" w:space="0" w:color="auto"/>
              <w:left w:val="single" w:sz="4" w:space="0" w:color="auto"/>
              <w:bottom w:val="single" w:sz="4" w:space="0" w:color="auto"/>
              <w:right w:val="single" w:sz="4" w:space="0" w:color="auto"/>
            </w:tcBorders>
          </w:tcPr>
          <w:p w14:paraId="4AE48CF2" w14:textId="045C99AC" w:rsidR="005B3232" w:rsidRPr="007B0F19" w:rsidRDefault="006B554E" w:rsidP="006B554E">
            <w:pPr>
              <w:spacing w:line="360" w:lineRule="auto"/>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1.408086</w:t>
            </w:r>
          </w:p>
        </w:tc>
        <w:tc>
          <w:tcPr>
            <w:tcW w:w="1916" w:type="dxa"/>
            <w:tcBorders>
              <w:top w:val="single" w:sz="4" w:space="0" w:color="auto"/>
              <w:left w:val="single" w:sz="4" w:space="0" w:color="auto"/>
              <w:bottom w:val="single" w:sz="4" w:space="0" w:color="auto"/>
              <w:right w:val="single" w:sz="4" w:space="0" w:color="auto"/>
            </w:tcBorders>
          </w:tcPr>
          <w:p w14:paraId="431D32C9" w14:textId="6F8019BF" w:rsidR="005B3232" w:rsidRPr="007B0F19" w:rsidRDefault="006B554E" w:rsidP="006B554E">
            <w:pPr>
              <w:spacing w:line="360" w:lineRule="auto"/>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0.001542</w:t>
            </w:r>
          </w:p>
        </w:tc>
      </w:tr>
      <w:tr w:rsidR="007B0F19" w:rsidRPr="007B0F19" w14:paraId="124608B0" w14:textId="77777777" w:rsidTr="000A0DAE">
        <w:tc>
          <w:tcPr>
            <w:tcW w:w="1915" w:type="dxa"/>
            <w:tcBorders>
              <w:top w:val="single" w:sz="4" w:space="0" w:color="auto"/>
              <w:left w:val="single" w:sz="4" w:space="0" w:color="auto"/>
              <w:bottom w:val="single" w:sz="4" w:space="0" w:color="auto"/>
              <w:right w:val="single" w:sz="4" w:space="0" w:color="auto"/>
            </w:tcBorders>
            <w:shd w:val="clear" w:color="auto" w:fill="F7CAAC"/>
            <w:hideMark/>
          </w:tcPr>
          <w:p w14:paraId="685EE45E" w14:textId="77777777" w:rsidR="005B3232" w:rsidRPr="007B0F19" w:rsidRDefault="005B3232" w:rsidP="006B554E">
            <w:pPr>
              <w:spacing w:line="360" w:lineRule="auto"/>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GWO</w:t>
            </w:r>
          </w:p>
        </w:tc>
        <w:tc>
          <w:tcPr>
            <w:tcW w:w="1915" w:type="dxa"/>
            <w:tcBorders>
              <w:top w:val="single" w:sz="4" w:space="0" w:color="auto"/>
              <w:left w:val="single" w:sz="4" w:space="0" w:color="auto"/>
              <w:bottom w:val="single" w:sz="4" w:space="0" w:color="auto"/>
              <w:right w:val="single" w:sz="4" w:space="0" w:color="auto"/>
            </w:tcBorders>
          </w:tcPr>
          <w:p w14:paraId="13EDE8AF" w14:textId="75DD818E" w:rsidR="005B3232" w:rsidRPr="007B0F19" w:rsidRDefault="006B554E" w:rsidP="006B554E">
            <w:pPr>
              <w:spacing w:line="360" w:lineRule="auto"/>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1.392753</w:t>
            </w:r>
          </w:p>
        </w:tc>
        <w:tc>
          <w:tcPr>
            <w:tcW w:w="1915" w:type="dxa"/>
            <w:tcBorders>
              <w:top w:val="single" w:sz="4" w:space="0" w:color="auto"/>
              <w:left w:val="single" w:sz="4" w:space="0" w:color="auto"/>
              <w:bottom w:val="single" w:sz="4" w:space="0" w:color="auto"/>
              <w:right w:val="single" w:sz="4" w:space="0" w:color="auto"/>
            </w:tcBorders>
          </w:tcPr>
          <w:p w14:paraId="2282393D" w14:textId="4DC00C10" w:rsidR="005B3232" w:rsidRPr="007B0F19" w:rsidRDefault="006B554E" w:rsidP="006B554E">
            <w:pPr>
              <w:spacing w:line="360" w:lineRule="auto"/>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1.471462</w:t>
            </w:r>
          </w:p>
        </w:tc>
        <w:tc>
          <w:tcPr>
            <w:tcW w:w="1915" w:type="dxa"/>
            <w:tcBorders>
              <w:top w:val="single" w:sz="4" w:space="0" w:color="auto"/>
              <w:left w:val="single" w:sz="4" w:space="0" w:color="auto"/>
              <w:bottom w:val="single" w:sz="4" w:space="0" w:color="auto"/>
              <w:right w:val="single" w:sz="4" w:space="0" w:color="auto"/>
            </w:tcBorders>
          </w:tcPr>
          <w:p w14:paraId="7870DFE9" w14:textId="5B9B95CE" w:rsidR="005B3232" w:rsidRPr="007B0F19" w:rsidRDefault="006B554E" w:rsidP="006B554E">
            <w:pPr>
              <w:spacing w:line="360" w:lineRule="auto"/>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1.420413</w:t>
            </w:r>
          </w:p>
        </w:tc>
        <w:tc>
          <w:tcPr>
            <w:tcW w:w="1916" w:type="dxa"/>
            <w:tcBorders>
              <w:top w:val="single" w:sz="4" w:space="0" w:color="auto"/>
              <w:left w:val="single" w:sz="4" w:space="0" w:color="auto"/>
              <w:bottom w:val="single" w:sz="4" w:space="0" w:color="auto"/>
              <w:right w:val="single" w:sz="4" w:space="0" w:color="auto"/>
            </w:tcBorders>
          </w:tcPr>
          <w:p w14:paraId="5E9EEF0F" w14:textId="7ACEF16D" w:rsidR="005B3232" w:rsidRPr="007B0F19" w:rsidRDefault="006B554E" w:rsidP="006B554E">
            <w:pPr>
              <w:spacing w:line="360" w:lineRule="auto"/>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0.031498</w:t>
            </w:r>
          </w:p>
        </w:tc>
      </w:tr>
    </w:tbl>
    <w:p w14:paraId="62393B02" w14:textId="29D117D6" w:rsidR="00984D88" w:rsidRPr="007B0F19" w:rsidRDefault="00984D88" w:rsidP="00984D88">
      <w:pPr>
        <w:jc w:val="both"/>
        <w:rPr>
          <w:color w:val="000000" w:themeColor="text1"/>
        </w:rPr>
      </w:pPr>
    </w:p>
    <w:p w14:paraId="7FC140C0" w14:textId="6B662B14" w:rsidR="001700D0" w:rsidRPr="007B0F19" w:rsidRDefault="00984D88" w:rsidP="00C2526A">
      <w:pPr>
        <w:jc w:val="both"/>
        <w:rPr>
          <w:color w:val="000000" w:themeColor="text1"/>
        </w:rPr>
      </w:pPr>
      <w:r w:rsidRPr="007B0F19">
        <w:rPr>
          <w:color w:val="000000" w:themeColor="text1"/>
        </w:rPr>
        <w:lastRenderedPageBreak/>
        <w:t xml:space="preserve">The performance of MFO in reducing emissions is superior </w:t>
      </w:r>
      <w:r w:rsidR="0039781A">
        <w:rPr>
          <w:color w:val="000000" w:themeColor="text1"/>
        </w:rPr>
        <w:t>to</w:t>
      </w:r>
      <w:r w:rsidRPr="007B0F19">
        <w:rPr>
          <w:color w:val="000000" w:themeColor="text1"/>
        </w:rPr>
        <w:t xml:space="preserve"> that of any other method in </w:t>
      </w:r>
      <w:r w:rsidR="00EA093B">
        <w:rPr>
          <w:color w:val="000000" w:themeColor="text1"/>
        </w:rPr>
        <w:t>designation</w:t>
      </w:r>
      <w:r w:rsidRPr="007B0F19">
        <w:rPr>
          <w:color w:val="000000" w:themeColor="text1"/>
        </w:rPr>
        <w:t xml:space="preserve"> of the </w:t>
      </w:r>
      <w:r w:rsidR="00195469">
        <w:rPr>
          <w:color w:val="000000" w:themeColor="text1"/>
        </w:rPr>
        <w:t>lowest</w:t>
      </w:r>
      <w:r w:rsidRPr="007B0F19">
        <w:rPr>
          <w:color w:val="000000" w:themeColor="text1"/>
        </w:rPr>
        <w:t xml:space="preserve">, </w:t>
      </w:r>
      <w:r w:rsidR="00195469">
        <w:rPr>
          <w:color w:val="000000" w:themeColor="text1"/>
        </w:rPr>
        <w:t>highest</w:t>
      </w:r>
      <w:r w:rsidRPr="007B0F19">
        <w:rPr>
          <w:color w:val="000000" w:themeColor="text1"/>
        </w:rPr>
        <w:t xml:space="preserve">, </w:t>
      </w:r>
      <w:r w:rsidR="00195469">
        <w:rPr>
          <w:color w:val="000000" w:themeColor="text1"/>
        </w:rPr>
        <w:t>mean</w:t>
      </w:r>
      <w:r w:rsidRPr="007B0F19">
        <w:rPr>
          <w:color w:val="000000" w:themeColor="text1"/>
        </w:rPr>
        <w:t xml:space="preserve">, and </w:t>
      </w:r>
      <w:r w:rsidR="00195469">
        <w:rPr>
          <w:color w:val="000000" w:themeColor="text1"/>
        </w:rPr>
        <w:t>predictable error</w:t>
      </w:r>
      <w:r w:rsidRPr="007B0F19">
        <w:rPr>
          <w:color w:val="000000" w:themeColor="text1"/>
        </w:rPr>
        <w:t>.</w:t>
      </w:r>
      <w:r w:rsidR="00C2526A" w:rsidRPr="007B0F19">
        <w:rPr>
          <w:color w:val="000000" w:themeColor="text1"/>
        </w:rPr>
        <w:t xml:space="preserve"> </w:t>
      </w:r>
      <w:r w:rsidR="001700D0" w:rsidRPr="007B0F19">
        <w:rPr>
          <w:color w:val="000000" w:themeColor="text1"/>
        </w:rPr>
        <w:t>The boxplot in Fig</w:t>
      </w:r>
      <w:r w:rsidR="003A518A">
        <w:rPr>
          <w:color w:val="000000" w:themeColor="text1"/>
        </w:rPr>
        <w:t>ure</w:t>
      </w:r>
      <w:r w:rsidR="001700D0" w:rsidRPr="007B0F19">
        <w:rPr>
          <w:color w:val="000000" w:themeColor="text1"/>
        </w:rPr>
        <w:t xml:space="preserve"> 13 </w:t>
      </w:r>
      <w:r w:rsidR="00C2526A" w:rsidRPr="007B0F19">
        <w:rPr>
          <w:color w:val="000000" w:themeColor="text1"/>
        </w:rPr>
        <w:t xml:space="preserve">shows that MFO outperforms others in </w:t>
      </w:r>
      <w:r w:rsidR="001700D0" w:rsidRPr="007B0F19">
        <w:rPr>
          <w:color w:val="000000" w:themeColor="text1"/>
        </w:rPr>
        <w:t>terms of all statistical descriptors.</w:t>
      </w:r>
    </w:p>
    <w:p w14:paraId="27AEB293" w14:textId="0420F770" w:rsidR="00984D88" w:rsidRPr="007B0F19" w:rsidRDefault="000A0DAE" w:rsidP="007B0F19">
      <w:pPr>
        <w:rPr>
          <w:color w:val="000000" w:themeColor="text1"/>
        </w:rPr>
      </w:pPr>
      <w:r w:rsidRPr="007B0F19">
        <w:rPr>
          <w:noProof/>
          <w:color w:val="000000" w:themeColor="text1"/>
          <w:lang w:bidi="bn-BD"/>
        </w:rPr>
        <w:drawing>
          <wp:inline distT="0" distB="0" distL="0" distR="0" wp14:anchorId="1F8ED2E0" wp14:editId="73BB0759">
            <wp:extent cx="3787548" cy="21717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png"/>
                    <pic:cNvPicPr/>
                  </pic:nvPicPr>
                  <pic:blipFill>
                    <a:blip r:embed="rId27">
                      <a:extLst>
                        <a:ext uri="{28A0092B-C50C-407E-A947-70E740481C1C}">
                          <a14:useLocalDpi xmlns:a14="http://schemas.microsoft.com/office/drawing/2010/main" val="0"/>
                        </a:ext>
                      </a:extLst>
                    </a:blip>
                    <a:stretch>
                      <a:fillRect/>
                    </a:stretch>
                  </pic:blipFill>
                  <pic:spPr>
                    <a:xfrm>
                      <a:off x="0" y="0"/>
                      <a:ext cx="3809424" cy="2184243"/>
                    </a:xfrm>
                    <a:prstGeom prst="rect">
                      <a:avLst/>
                    </a:prstGeom>
                  </pic:spPr>
                </pic:pic>
              </a:graphicData>
            </a:graphic>
          </wp:inline>
        </w:drawing>
      </w:r>
    </w:p>
    <w:p w14:paraId="186F50AD" w14:textId="4A4E4B8C" w:rsidR="00984D88" w:rsidRPr="007B0F19" w:rsidRDefault="00984D88" w:rsidP="00907DCB">
      <w:pPr>
        <w:rPr>
          <w:color w:val="000000" w:themeColor="text1"/>
        </w:rPr>
      </w:pPr>
      <w:r w:rsidRPr="007B0F19">
        <w:rPr>
          <w:color w:val="000000" w:themeColor="text1"/>
        </w:rPr>
        <w:t>Fig</w:t>
      </w:r>
      <w:r w:rsidR="003A518A">
        <w:rPr>
          <w:color w:val="000000" w:themeColor="text1"/>
        </w:rPr>
        <w:t>ure</w:t>
      </w:r>
      <w:r w:rsidRPr="007B0F19">
        <w:rPr>
          <w:color w:val="000000" w:themeColor="text1"/>
        </w:rPr>
        <w:t xml:space="preserve"> 13 Boxplot for </w:t>
      </w:r>
      <w:r w:rsidR="005D76C4">
        <w:rPr>
          <w:color w:val="000000" w:themeColor="text1"/>
        </w:rPr>
        <w:t>e</w:t>
      </w:r>
      <w:r w:rsidRPr="007B0F19">
        <w:rPr>
          <w:color w:val="000000" w:themeColor="text1"/>
        </w:rPr>
        <w:t>mission</w:t>
      </w:r>
    </w:p>
    <w:p w14:paraId="589C62B6" w14:textId="77777777" w:rsidR="00984D88" w:rsidRPr="007B0F19" w:rsidRDefault="00984D88" w:rsidP="00984D88">
      <w:pPr>
        <w:jc w:val="both"/>
        <w:rPr>
          <w:color w:val="000000" w:themeColor="text1"/>
        </w:rPr>
      </w:pPr>
      <w:r w:rsidRPr="007B0F19">
        <w:rPr>
          <w:color w:val="000000" w:themeColor="text1"/>
        </w:rPr>
        <w:t xml:space="preserve"> </w:t>
      </w:r>
    </w:p>
    <w:p w14:paraId="0283BB02" w14:textId="1CD844CD" w:rsidR="00984D88" w:rsidRPr="00DD59F7" w:rsidRDefault="00984D88" w:rsidP="007A7495">
      <w:pPr>
        <w:pStyle w:val="ListParagraph"/>
        <w:numPr>
          <w:ilvl w:val="2"/>
          <w:numId w:val="29"/>
        </w:numPr>
        <w:jc w:val="both"/>
        <w:rPr>
          <w:b/>
          <w:bCs/>
          <w:color w:val="000000" w:themeColor="text1"/>
        </w:rPr>
      </w:pPr>
      <w:r w:rsidRPr="00DD59F7">
        <w:rPr>
          <w:b/>
          <w:bCs/>
          <w:color w:val="000000" w:themeColor="text1"/>
        </w:rPr>
        <w:t>Case 5: Cost reduction in generation and emissions</w:t>
      </w:r>
    </w:p>
    <w:p w14:paraId="12A9FBDE" w14:textId="77777777" w:rsidR="00984D88" w:rsidRPr="007B0F19" w:rsidRDefault="00984D88" w:rsidP="00984D88">
      <w:pPr>
        <w:jc w:val="both"/>
        <w:rPr>
          <w:color w:val="000000" w:themeColor="text1"/>
        </w:rPr>
      </w:pPr>
      <w:r w:rsidRPr="007B0F19">
        <w:rPr>
          <w:color w:val="000000" w:themeColor="text1"/>
        </w:rPr>
        <w:t xml:space="preserve"> </w:t>
      </w:r>
    </w:p>
    <w:p w14:paraId="0079FFBD" w14:textId="0EC9890B" w:rsidR="009C3045" w:rsidRPr="007B0F19" w:rsidRDefault="00984D88" w:rsidP="009C3045">
      <w:pPr>
        <w:jc w:val="both"/>
        <w:rPr>
          <w:color w:val="000000" w:themeColor="text1"/>
        </w:rPr>
      </w:pPr>
      <w:r w:rsidRPr="007B0F19">
        <w:rPr>
          <w:color w:val="000000" w:themeColor="text1"/>
        </w:rPr>
        <w:t>In this situation, the aim function to be reduced is the production cost, which includes the e</w:t>
      </w:r>
      <w:r w:rsidR="006B554E" w:rsidRPr="007B0F19">
        <w:rPr>
          <w:color w:val="000000" w:themeColor="text1"/>
        </w:rPr>
        <w:t xml:space="preserve">mission effect. </w:t>
      </w:r>
      <w:r w:rsidR="009C3045" w:rsidRPr="007B0F19">
        <w:rPr>
          <w:color w:val="000000" w:themeColor="text1"/>
        </w:rPr>
        <w:t xml:space="preserve">Table 9 shows the statistical results of each method after 30 simulated attempts. MFO once more outperformed the other algorithms in terms of </w:t>
      </w:r>
      <w:r w:rsidR="0039781A">
        <w:rPr>
          <w:color w:val="000000" w:themeColor="text1"/>
        </w:rPr>
        <w:t xml:space="preserve">the </w:t>
      </w:r>
      <w:r w:rsidR="009C3045" w:rsidRPr="007B0F19">
        <w:rPr>
          <w:color w:val="000000" w:themeColor="text1"/>
        </w:rPr>
        <w:t>lowest, medium, and highest costs of producing output from 30 simulation trials.</w:t>
      </w:r>
    </w:p>
    <w:p w14:paraId="00DCE8C9" w14:textId="60B2EC79" w:rsidR="00A9624C" w:rsidRPr="007B0F19" w:rsidRDefault="00A9624C" w:rsidP="00984D88">
      <w:pPr>
        <w:jc w:val="both"/>
        <w:rPr>
          <w:color w:val="000000" w:themeColor="text1"/>
        </w:rPr>
      </w:pPr>
    </w:p>
    <w:p w14:paraId="0FA0D7E1" w14:textId="4E2D04CB" w:rsidR="0094716B" w:rsidRPr="007B0F19" w:rsidRDefault="00984D88" w:rsidP="00984D88">
      <w:pPr>
        <w:jc w:val="both"/>
        <w:rPr>
          <w:color w:val="000000" w:themeColor="text1"/>
        </w:rPr>
      </w:pPr>
      <w:r w:rsidRPr="007B0F19">
        <w:rPr>
          <w:color w:val="000000" w:themeColor="text1"/>
        </w:rPr>
        <w:t>Table 9 Reduction of production and emissions costs</w:t>
      </w:r>
    </w:p>
    <w:tbl>
      <w:tblPr>
        <w:tblStyle w:val="TableGrid4"/>
        <w:tblW w:w="4038" w:type="dxa"/>
        <w:jc w:val="center"/>
        <w:tblLook w:val="04A0" w:firstRow="1" w:lastRow="0" w:firstColumn="1" w:lastColumn="0" w:noHBand="0" w:noVBand="1"/>
      </w:tblPr>
      <w:tblGrid>
        <w:gridCol w:w="996"/>
        <w:gridCol w:w="1286"/>
        <w:gridCol w:w="1316"/>
        <w:gridCol w:w="996"/>
        <w:gridCol w:w="1276"/>
      </w:tblGrid>
      <w:tr w:rsidR="007B0F19" w:rsidRPr="007B0F19" w14:paraId="2F3EC9DF" w14:textId="77777777" w:rsidTr="00A24D83">
        <w:trPr>
          <w:trHeight w:val="518"/>
          <w:jc w:val="center"/>
        </w:trPr>
        <w:tc>
          <w:tcPr>
            <w:tcW w:w="685" w:type="dxa"/>
            <w:tcBorders>
              <w:top w:val="single" w:sz="4" w:space="0" w:color="auto"/>
              <w:left w:val="single" w:sz="4" w:space="0" w:color="auto"/>
              <w:bottom w:val="single" w:sz="4" w:space="0" w:color="auto"/>
              <w:right w:val="single" w:sz="4" w:space="0" w:color="auto"/>
            </w:tcBorders>
            <w:shd w:val="clear" w:color="auto" w:fill="9CC2E5"/>
            <w:hideMark/>
          </w:tcPr>
          <w:p w14:paraId="443D2F35" w14:textId="51455CF4"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Innovation</w:t>
            </w:r>
          </w:p>
        </w:tc>
        <w:tc>
          <w:tcPr>
            <w:tcW w:w="885" w:type="dxa"/>
            <w:tcBorders>
              <w:top w:val="single" w:sz="4" w:space="0" w:color="auto"/>
              <w:left w:val="single" w:sz="4" w:space="0" w:color="auto"/>
              <w:bottom w:val="single" w:sz="4" w:space="0" w:color="auto"/>
              <w:right w:val="single" w:sz="4" w:space="0" w:color="auto"/>
            </w:tcBorders>
            <w:shd w:val="clear" w:color="auto" w:fill="9CC2E5"/>
            <w:hideMark/>
          </w:tcPr>
          <w:p w14:paraId="7A48D0D4"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Minimum($/h)</w:t>
            </w:r>
          </w:p>
        </w:tc>
        <w:tc>
          <w:tcPr>
            <w:tcW w:w="905" w:type="dxa"/>
            <w:tcBorders>
              <w:top w:val="single" w:sz="4" w:space="0" w:color="auto"/>
              <w:left w:val="single" w:sz="4" w:space="0" w:color="auto"/>
              <w:bottom w:val="single" w:sz="4" w:space="0" w:color="auto"/>
              <w:right w:val="single" w:sz="4" w:space="0" w:color="auto"/>
            </w:tcBorders>
            <w:shd w:val="clear" w:color="auto" w:fill="9CC2E5"/>
            <w:hideMark/>
          </w:tcPr>
          <w:p w14:paraId="56804748"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Maximum($/h)</w:t>
            </w:r>
          </w:p>
        </w:tc>
        <w:tc>
          <w:tcPr>
            <w:tcW w:w="685" w:type="dxa"/>
            <w:tcBorders>
              <w:top w:val="single" w:sz="4" w:space="0" w:color="auto"/>
              <w:left w:val="single" w:sz="4" w:space="0" w:color="auto"/>
              <w:bottom w:val="single" w:sz="4" w:space="0" w:color="auto"/>
              <w:right w:val="single" w:sz="4" w:space="0" w:color="auto"/>
            </w:tcBorders>
            <w:shd w:val="clear" w:color="auto" w:fill="9CC2E5"/>
            <w:hideMark/>
          </w:tcPr>
          <w:p w14:paraId="123B6F26"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Average Value($/h)</w:t>
            </w:r>
          </w:p>
        </w:tc>
        <w:tc>
          <w:tcPr>
            <w:tcW w:w="878" w:type="dxa"/>
            <w:tcBorders>
              <w:top w:val="single" w:sz="4" w:space="0" w:color="auto"/>
              <w:left w:val="single" w:sz="4" w:space="0" w:color="auto"/>
              <w:bottom w:val="single" w:sz="4" w:space="0" w:color="auto"/>
              <w:right w:val="single" w:sz="4" w:space="0" w:color="auto"/>
            </w:tcBorders>
            <w:shd w:val="clear" w:color="auto" w:fill="9CC2E5"/>
            <w:hideMark/>
          </w:tcPr>
          <w:p w14:paraId="0D23BE0E"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Standard Deviation($/h)</w:t>
            </w:r>
          </w:p>
        </w:tc>
      </w:tr>
      <w:tr w:rsidR="007B0F19" w:rsidRPr="007B0F19" w14:paraId="33738664" w14:textId="77777777" w:rsidTr="00A24D83">
        <w:trPr>
          <w:trHeight w:val="339"/>
          <w:jc w:val="center"/>
        </w:trPr>
        <w:tc>
          <w:tcPr>
            <w:tcW w:w="685" w:type="dxa"/>
            <w:tcBorders>
              <w:top w:val="single" w:sz="4" w:space="0" w:color="auto"/>
              <w:left w:val="single" w:sz="4" w:space="0" w:color="auto"/>
              <w:bottom w:val="single" w:sz="4" w:space="0" w:color="auto"/>
              <w:right w:val="single" w:sz="4" w:space="0" w:color="auto"/>
            </w:tcBorders>
            <w:shd w:val="clear" w:color="auto" w:fill="F7CAAC"/>
            <w:hideMark/>
          </w:tcPr>
          <w:p w14:paraId="16D33EFD"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SHADE</w:t>
            </w:r>
          </w:p>
        </w:tc>
        <w:tc>
          <w:tcPr>
            <w:tcW w:w="885" w:type="dxa"/>
            <w:tcBorders>
              <w:top w:val="single" w:sz="4" w:space="0" w:color="auto"/>
              <w:left w:val="single" w:sz="4" w:space="0" w:color="auto"/>
              <w:bottom w:val="single" w:sz="4" w:space="0" w:color="auto"/>
              <w:right w:val="single" w:sz="4" w:space="0" w:color="auto"/>
            </w:tcBorders>
            <w:hideMark/>
          </w:tcPr>
          <w:p w14:paraId="4124349F"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49.64231</w:t>
            </w:r>
          </w:p>
        </w:tc>
        <w:tc>
          <w:tcPr>
            <w:tcW w:w="905" w:type="dxa"/>
            <w:tcBorders>
              <w:top w:val="single" w:sz="4" w:space="0" w:color="auto"/>
              <w:left w:val="single" w:sz="4" w:space="0" w:color="auto"/>
              <w:bottom w:val="single" w:sz="4" w:space="0" w:color="auto"/>
              <w:right w:val="single" w:sz="4" w:space="0" w:color="auto"/>
            </w:tcBorders>
            <w:hideMark/>
          </w:tcPr>
          <w:p w14:paraId="250380E5"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52.90654</w:t>
            </w:r>
          </w:p>
        </w:tc>
        <w:tc>
          <w:tcPr>
            <w:tcW w:w="685" w:type="dxa"/>
            <w:tcBorders>
              <w:top w:val="single" w:sz="4" w:space="0" w:color="auto"/>
              <w:left w:val="single" w:sz="4" w:space="0" w:color="auto"/>
              <w:bottom w:val="single" w:sz="4" w:space="0" w:color="auto"/>
              <w:right w:val="single" w:sz="4" w:space="0" w:color="auto"/>
            </w:tcBorders>
            <w:hideMark/>
          </w:tcPr>
          <w:p w14:paraId="12748F76"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49.6579</w:t>
            </w:r>
          </w:p>
        </w:tc>
        <w:tc>
          <w:tcPr>
            <w:tcW w:w="878" w:type="dxa"/>
            <w:tcBorders>
              <w:top w:val="single" w:sz="4" w:space="0" w:color="auto"/>
              <w:left w:val="single" w:sz="4" w:space="0" w:color="auto"/>
              <w:bottom w:val="single" w:sz="4" w:space="0" w:color="auto"/>
              <w:right w:val="single" w:sz="4" w:space="0" w:color="auto"/>
            </w:tcBorders>
            <w:hideMark/>
          </w:tcPr>
          <w:p w14:paraId="1CB0532C"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0.924567</w:t>
            </w:r>
          </w:p>
        </w:tc>
      </w:tr>
      <w:tr w:rsidR="007B0F19" w:rsidRPr="007B0F19" w14:paraId="631D67CA" w14:textId="77777777" w:rsidTr="00A24D83">
        <w:trPr>
          <w:trHeight w:val="669"/>
          <w:jc w:val="center"/>
        </w:trPr>
        <w:tc>
          <w:tcPr>
            <w:tcW w:w="685" w:type="dxa"/>
            <w:tcBorders>
              <w:top w:val="single" w:sz="4" w:space="0" w:color="auto"/>
              <w:left w:val="single" w:sz="4" w:space="0" w:color="auto"/>
              <w:bottom w:val="single" w:sz="4" w:space="0" w:color="auto"/>
              <w:right w:val="single" w:sz="4" w:space="0" w:color="auto"/>
            </w:tcBorders>
            <w:shd w:val="clear" w:color="auto" w:fill="F7CAAC"/>
            <w:hideMark/>
          </w:tcPr>
          <w:p w14:paraId="71F78823"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MFO</w:t>
            </w:r>
          </w:p>
        </w:tc>
        <w:tc>
          <w:tcPr>
            <w:tcW w:w="885" w:type="dxa"/>
            <w:tcBorders>
              <w:top w:val="single" w:sz="4" w:space="0" w:color="auto"/>
              <w:left w:val="single" w:sz="4" w:space="0" w:color="auto"/>
              <w:bottom w:val="single" w:sz="4" w:space="0" w:color="auto"/>
              <w:right w:val="single" w:sz="4" w:space="0" w:color="auto"/>
            </w:tcBorders>
          </w:tcPr>
          <w:p w14:paraId="402E9070"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47.16332</w:t>
            </w:r>
          </w:p>
          <w:p w14:paraId="5567FDEA"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p>
        </w:tc>
        <w:tc>
          <w:tcPr>
            <w:tcW w:w="905" w:type="dxa"/>
            <w:tcBorders>
              <w:top w:val="single" w:sz="4" w:space="0" w:color="auto"/>
              <w:left w:val="single" w:sz="4" w:space="0" w:color="auto"/>
              <w:bottom w:val="single" w:sz="4" w:space="0" w:color="auto"/>
              <w:right w:val="single" w:sz="4" w:space="0" w:color="auto"/>
            </w:tcBorders>
          </w:tcPr>
          <w:p w14:paraId="1184E30F"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51.32719</w:t>
            </w:r>
          </w:p>
          <w:p w14:paraId="32078340"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p>
        </w:tc>
        <w:tc>
          <w:tcPr>
            <w:tcW w:w="685" w:type="dxa"/>
            <w:tcBorders>
              <w:top w:val="single" w:sz="4" w:space="0" w:color="auto"/>
              <w:left w:val="single" w:sz="4" w:space="0" w:color="auto"/>
              <w:bottom w:val="single" w:sz="4" w:space="0" w:color="auto"/>
              <w:right w:val="single" w:sz="4" w:space="0" w:color="auto"/>
            </w:tcBorders>
          </w:tcPr>
          <w:p w14:paraId="65430F0E"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49.7018</w:t>
            </w:r>
          </w:p>
          <w:p w14:paraId="58A58000"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p>
        </w:tc>
        <w:tc>
          <w:tcPr>
            <w:tcW w:w="878" w:type="dxa"/>
            <w:tcBorders>
              <w:top w:val="single" w:sz="4" w:space="0" w:color="auto"/>
              <w:left w:val="single" w:sz="4" w:space="0" w:color="auto"/>
              <w:bottom w:val="single" w:sz="4" w:space="0" w:color="auto"/>
              <w:right w:val="single" w:sz="4" w:space="0" w:color="auto"/>
            </w:tcBorders>
          </w:tcPr>
          <w:p w14:paraId="602C59C3"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0.921646</w:t>
            </w:r>
          </w:p>
          <w:p w14:paraId="207C7EE9"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p>
        </w:tc>
      </w:tr>
      <w:tr w:rsidR="007B0F19" w:rsidRPr="007B0F19" w14:paraId="1C1BEB71" w14:textId="77777777" w:rsidTr="00A24D83">
        <w:trPr>
          <w:trHeight w:val="679"/>
          <w:jc w:val="center"/>
        </w:trPr>
        <w:tc>
          <w:tcPr>
            <w:tcW w:w="685" w:type="dxa"/>
            <w:tcBorders>
              <w:top w:val="single" w:sz="4" w:space="0" w:color="auto"/>
              <w:left w:val="single" w:sz="4" w:space="0" w:color="auto"/>
              <w:bottom w:val="single" w:sz="4" w:space="0" w:color="auto"/>
              <w:right w:val="single" w:sz="4" w:space="0" w:color="auto"/>
            </w:tcBorders>
            <w:shd w:val="clear" w:color="auto" w:fill="F7CAAC"/>
            <w:hideMark/>
          </w:tcPr>
          <w:p w14:paraId="7A23A498"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GWO</w:t>
            </w:r>
          </w:p>
        </w:tc>
        <w:tc>
          <w:tcPr>
            <w:tcW w:w="885" w:type="dxa"/>
            <w:tcBorders>
              <w:top w:val="single" w:sz="4" w:space="0" w:color="auto"/>
              <w:left w:val="single" w:sz="4" w:space="0" w:color="auto"/>
              <w:bottom w:val="single" w:sz="4" w:space="0" w:color="auto"/>
              <w:right w:val="single" w:sz="4" w:space="0" w:color="auto"/>
            </w:tcBorders>
          </w:tcPr>
          <w:p w14:paraId="446E50DB"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48.6827</w:t>
            </w:r>
          </w:p>
          <w:p w14:paraId="5720C24A"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p>
        </w:tc>
        <w:tc>
          <w:tcPr>
            <w:tcW w:w="905" w:type="dxa"/>
            <w:tcBorders>
              <w:top w:val="single" w:sz="4" w:space="0" w:color="auto"/>
              <w:left w:val="single" w:sz="4" w:space="0" w:color="auto"/>
              <w:bottom w:val="single" w:sz="4" w:space="0" w:color="auto"/>
              <w:right w:val="single" w:sz="4" w:space="0" w:color="auto"/>
            </w:tcBorders>
          </w:tcPr>
          <w:p w14:paraId="1ECA7DD5"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49.55677</w:t>
            </w:r>
          </w:p>
          <w:p w14:paraId="594A0BE6"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p>
        </w:tc>
        <w:tc>
          <w:tcPr>
            <w:tcW w:w="685" w:type="dxa"/>
            <w:tcBorders>
              <w:top w:val="single" w:sz="4" w:space="0" w:color="auto"/>
              <w:left w:val="single" w:sz="4" w:space="0" w:color="auto"/>
              <w:bottom w:val="single" w:sz="4" w:space="0" w:color="auto"/>
              <w:right w:val="single" w:sz="4" w:space="0" w:color="auto"/>
            </w:tcBorders>
          </w:tcPr>
          <w:p w14:paraId="08B76740"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49.16828</w:t>
            </w:r>
          </w:p>
          <w:p w14:paraId="7F00BCEA"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p>
        </w:tc>
        <w:tc>
          <w:tcPr>
            <w:tcW w:w="878" w:type="dxa"/>
            <w:tcBorders>
              <w:top w:val="single" w:sz="4" w:space="0" w:color="auto"/>
              <w:left w:val="single" w:sz="4" w:space="0" w:color="auto"/>
              <w:bottom w:val="single" w:sz="4" w:space="0" w:color="auto"/>
              <w:right w:val="single" w:sz="4" w:space="0" w:color="auto"/>
            </w:tcBorders>
          </w:tcPr>
          <w:p w14:paraId="5A5C65D3"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0.327878</w:t>
            </w:r>
          </w:p>
          <w:p w14:paraId="25BB4391" w14:textId="77777777" w:rsidR="00984D88" w:rsidRPr="007B0F19" w:rsidRDefault="00984D88" w:rsidP="000A0DAE">
            <w:pPr>
              <w:spacing w:after="200" w:line="273" w:lineRule="auto"/>
              <w:jc w:val="left"/>
              <w:rPr>
                <w:rFonts w:ascii="Times New Roman" w:eastAsia="Calibri" w:hAnsi="Times New Roman" w:cs="Times New Roman"/>
                <w:color w:val="000000" w:themeColor="text1"/>
                <w:sz w:val="18"/>
                <w:szCs w:val="18"/>
              </w:rPr>
            </w:pPr>
          </w:p>
        </w:tc>
      </w:tr>
    </w:tbl>
    <w:p w14:paraId="2D68D9A9" w14:textId="2A72FA85" w:rsidR="00984D88" w:rsidRPr="007B0F19" w:rsidRDefault="00984D88" w:rsidP="00984D88">
      <w:pPr>
        <w:jc w:val="both"/>
        <w:rPr>
          <w:color w:val="000000" w:themeColor="text1"/>
        </w:rPr>
      </w:pPr>
    </w:p>
    <w:p w14:paraId="180176CB" w14:textId="52136BF9" w:rsidR="00984D88" w:rsidRPr="007B0F19" w:rsidRDefault="00984D88" w:rsidP="00984D88">
      <w:pPr>
        <w:jc w:val="both"/>
        <w:rPr>
          <w:color w:val="000000" w:themeColor="text1"/>
        </w:rPr>
      </w:pPr>
      <w:r w:rsidRPr="007B0F19">
        <w:rPr>
          <w:color w:val="000000" w:themeColor="text1"/>
        </w:rPr>
        <w:t xml:space="preserve">The lowest cost per unit of production is held by MFO (47.16332 </w:t>
      </w:r>
      <w:r w:rsidR="0039781A">
        <w:rPr>
          <w:color w:val="000000" w:themeColor="text1"/>
        </w:rPr>
        <w:t>$</w:t>
      </w:r>
      <w:r w:rsidRPr="007B0F19">
        <w:rPr>
          <w:color w:val="000000" w:themeColor="text1"/>
        </w:rPr>
        <w:t xml:space="preserve"> per hour), followed by GWO (48.6827 </w:t>
      </w:r>
      <w:r w:rsidR="0039781A">
        <w:rPr>
          <w:color w:val="000000" w:themeColor="text1"/>
        </w:rPr>
        <w:t>$</w:t>
      </w:r>
      <w:r w:rsidRPr="007B0F19">
        <w:rPr>
          <w:color w:val="000000" w:themeColor="text1"/>
        </w:rPr>
        <w:t xml:space="preserve"> per hour). The cost difference between MFO and GWO is $1.51938/h, which equates to a cost reduction year of $1.51938/</w:t>
      </w:r>
      <w:r w:rsidR="00C97AC1" w:rsidRPr="007B0F19">
        <w:rPr>
          <w:color w:val="000000" w:themeColor="text1"/>
        </w:rPr>
        <w:t xml:space="preserve">h </w:t>
      </w:r>
      <w:r w:rsidR="00C97AC1">
        <w:rPr>
          <w:color w:val="000000" w:themeColor="text1"/>
        </w:rPr>
        <w:t>x</w:t>
      </w:r>
      <w:r w:rsidR="0039781A">
        <w:rPr>
          <w:color w:val="000000" w:themeColor="text1"/>
        </w:rPr>
        <w:t xml:space="preserve"> </w:t>
      </w:r>
      <w:r w:rsidRPr="007B0F19">
        <w:rPr>
          <w:color w:val="000000" w:themeColor="text1"/>
        </w:rPr>
        <w:t>8760 h = $ 13309.7688. Utilizing renewable energy sources like wind, solar, and hydropower is encouraged by carbon pricing.</w:t>
      </w:r>
      <w:r w:rsidR="009C3045" w:rsidRPr="007B0F19">
        <w:rPr>
          <w:color w:val="000000" w:themeColor="text1"/>
        </w:rPr>
        <w:t xml:space="preserve">  After 30 runs of algorithms, Fig</w:t>
      </w:r>
      <w:r w:rsidR="003A518A">
        <w:rPr>
          <w:color w:val="000000" w:themeColor="text1"/>
        </w:rPr>
        <w:t>ure</w:t>
      </w:r>
      <w:r w:rsidR="009C3045" w:rsidRPr="007B0F19">
        <w:rPr>
          <w:color w:val="000000" w:themeColor="text1"/>
        </w:rPr>
        <w:t xml:space="preserve"> 14 depicts the distribution findings obtained by </w:t>
      </w:r>
      <w:r w:rsidR="0039781A" w:rsidRPr="007B0F19">
        <w:rPr>
          <w:color w:val="000000" w:themeColor="text1"/>
        </w:rPr>
        <w:t>all</w:t>
      </w:r>
      <w:r w:rsidR="0039781A">
        <w:rPr>
          <w:color w:val="000000" w:themeColor="text1"/>
        </w:rPr>
        <w:t xml:space="preserve"> </w:t>
      </w:r>
      <w:r w:rsidR="0039781A" w:rsidRPr="007B0F19">
        <w:rPr>
          <w:color w:val="000000" w:themeColor="text1"/>
        </w:rPr>
        <w:t>boxplots for this situation.</w:t>
      </w:r>
    </w:p>
    <w:p w14:paraId="32AEFEE3" w14:textId="6153EEE2" w:rsidR="00984D88" w:rsidRPr="007B0F19" w:rsidRDefault="000A0DAE" w:rsidP="000A0DAE">
      <w:pPr>
        <w:rPr>
          <w:color w:val="000000" w:themeColor="text1"/>
        </w:rPr>
      </w:pPr>
      <w:r w:rsidRPr="007B0F19">
        <w:rPr>
          <w:noProof/>
          <w:color w:val="000000" w:themeColor="text1"/>
          <w:lang w:bidi="bn-BD"/>
        </w:rPr>
        <w:drawing>
          <wp:inline distT="0" distB="0" distL="0" distR="0" wp14:anchorId="6C004CF5" wp14:editId="0C81D7FD">
            <wp:extent cx="1988820" cy="1491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0011" cy="1492607"/>
                    </a:xfrm>
                    <a:prstGeom prst="rect">
                      <a:avLst/>
                    </a:prstGeom>
                  </pic:spPr>
                </pic:pic>
              </a:graphicData>
            </a:graphic>
          </wp:inline>
        </w:drawing>
      </w:r>
    </w:p>
    <w:p w14:paraId="649AC865" w14:textId="1B3C552E" w:rsidR="00984D88" w:rsidRPr="007B0F19" w:rsidRDefault="00984D88" w:rsidP="00984D88">
      <w:pPr>
        <w:rPr>
          <w:color w:val="000000" w:themeColor="text1"/>
        </w:rPr>
      </w:pPr>
      <w:r w:rsidRPr="007B0F19">
        <w:rPr>
          <w:color w:val="000000" w:themeColor="text1"/>
        </w:rPr>
        <w:t>Fig</w:t>
      </w:r>
      <w:r w:rsidR="003A518A">
        <w:rPr>
          <w:color w:val="000000" w:themeColor="text1"/>
        </w:rPr>
        <w:t>ure</w:t>
      </w:r>
      <w:r w:rsidRPr="007B0F19">
        <w:rPr>
          <w:color w:val="000000" w:themeColor="text1"/>
        </w:rPr>
        <w:t xml:space="preserve"> 14 Boxplot </w:t>
      </w:r>
      <w:r w:rsidR="000072AA">
        <w:rPr>
          <w:color w:val="000000" w:themeColor="text1"/>
        </w:rPr>
        <w:t>being</w:t>
      </w:r>
      <w:r w:rsidRPr="007B0F19">
        <w:rPr>
          <w:color w:val="000000" w:themeColor="text1"/>
        </w:rPr>
        <w:t xml:space="preserve"> </w:t>
      </w:r>
      <w:r w:rsidR="005D76C4">
        <w:rPr>
          <w:color w:val="000000" w:themeColor="text1"/>
        </w:rPr>
        <w:t>c</w:t>
      </w:r>
      <w:r w:rsidRPr="007B0F19">
        <w:rPr>
          <w:color w:val="000000" w:themeColor="text1"/>
        </w:rPr>
        <w:t xml:space="preserve">ost and </w:t>
      </w:r>
      <w:r w:rsidR="005D76C4">
        <w:rPr>
          <w:color w:val="000000" w:themeColor="text1"/>
        </w:rPr>
        <w:t>e</w:t>
      </w:r>
      <w:r w:rsidRPr="007B0F19">
        <w:rPr>
          <w:color w:val="000000" w:themeColor="text1"/>
        </w:rPr>
        <w:t xml:space="preserve">mission </w:t>
      </w:r>
      <w:r w:rsidR="005D76C4">
        <w:rPr>
          <w:color w:val="000000" w:themeColor="text1"/>
        </w:rPr>
        <w:t>m</w:t>
      </w:r>
      <w:r w:rsidRPr="007B0F19">
        <w:rPr>
          <w:color w:val="000000" w:themeColor="text1"/>
        </w:rPr>
        <w:t>inimization</w:t>
      </w:r>
    </w:p>
    <w:p w14:paraId="3B966E2A" w14:textId="77777777" w:rsidR="0094716B" w:rsidRPr="007B0F19" w:rsidRDefault="0094716B" w:rsidP="00984D88">
      <w:pPr>
        <w:rPr>
          <w:color w:val="000000" w:themeColor="text1"/>
        </w:rPr>
      </w:pPr>
    </w:p>
    <w:p w14:paraId="60BC9D1B" w14:textId="24FCE03A" w:rsidR="00984D88" w:rsidRPr="007B0F19" w:rsidRDefault="00984D88" w:rsidP="00984D88">
      <w:pPr>
        <w:jc w:val="both"/>
        <w:rPr>
          <w:color w:val="000000" w:themeColor="text1"/>
        </w:rPr>
      </w:pPr>
      <w:r w:rsidRPr="007B0F19">
        <w:rPr>
          <w:color w:val="000000" w:themeColor="text1"/>
        </w:rPr>
        <w:t>This graph clearly shows that MFO surpasses other algorithms in terms of accuracy.</w:t>
      </w:r>
    </w:p>
    <w:p w14:paraId="3EE40547" w14:textId="77777777" w:rsidR="00984D88" w:rsidRPr="007B0F19" w:rsidRDefault="00984D88" w:rsidP="00984D88">
      <w:pPr>
        <w:jc w:val="both"/>
        <w:rPr>
          <w:color w:val="000000" w:themeColor="text1"/>
        </w:rPr>
      </w:pPr>
      <w:r w:rsidRPr="007B0F19">
        <w:rPr>
          <w:color w:val="000000" w:themeColor="text1"/>
        </w:rPr>
        <w:lastRenderedPageBreak/>
        <w:t xml:space="preserve"> </w:t>
      </w:r>
    </w:p>
    <w:p w14:paraId="4CAB40EB" w14:textId="351C0D4E" w:rsidR="00984D88" w:rsidRPr="00DD59F7" w:rsidRDefault="00984D88" w:rsidP="007A7495">
      <w:pPr>
        <w:pStyle w:val="ListParagraph"/>
        <w:numPr>
          <w:ilvl w:val="1"/>
          <w:numId w:val="29"/>
        </w:numPr>
        <w:jc w:val="both"/>
        <w:rPr>
          <w:b/>
          <w:bCs/>
          <w:color w:val="000000" w:themeColor="text1"/>
        </w:rPr>
      </w:pPr>
      <w:r w:rsidRPr="00DD59F7">
        <w:rPr>
          <w:b/>
          <w:bCs/>
          <w:color w:val="000000" w:themeColor="text1"/>
        </w:rPr>
        <w:t xml:space="preserve">An IEEE 57-bus system that has been </w:t>
      </w:r>
      <w:r w:rsidR="0039781A" w:rsidRPr="00DD59F7">
        <w:rPr>
          <w:b/>
          <w:bCs/>
          <w:color w:val="000000" w:themeColor="text1"/>
        </w:rPr>
        <w:t>changed.</w:t>
      </w:r>
    </w:p>
    <w:p w14:paraId="60E66630" w14:textId="77777777" w:rsidR="00984D88" w:rsidRPr="007B0F19" w:rsidRDefault="00984D88" w:rsidP="00984D88">
      <w:pPr>
        <w:jc w:val="both"/>
        <w:rPr>
          <w:color w:val="000000" w:themeColor="text1"/>
        </w:rPr>
      </w:pPr>
      <w:r w:rsidRPr="007B0F19">
        <w:rPr>
          <w:color w:val="000000" w:themeColor="text1"/>
        </w:rPr>
        <w:t xml:space="preserve"> </w:t>
      </w:r>
    </w:p>
    <w:p w14:paraId="130C04C9" w14:textId="4D7D6AB4" w:rsidR="00984D88" w:rsidRPr="007B0F19" w:rsidRDefault="00672E98" w:rsidP="00984D88">
      <w:pPr>
        <w:jc w:val="both"/>
        <w:rPr>
          <w:color w:val="000000" w:themeColor="text1"/>
        </w:rPr>
      </w:pPr>
      <w:r w:rsidRPr="00672E98">
        <w:rPr>
          <w:color w:val="000000" w:themeColor="text1"/>
        </w:rPr>
        <w:t>Figure 15 shows how a feeder worked on another IEEE system so that a modified version of the IEEE-57 bus could be used to test the system.</w:t>
      </w:r>
      <w:r w:rsidR="00984D88" w:rsidRPr="007B0F19">
        <w:rPr>
          <w:color w:val="000000" w:themeColor="text1"/>
        </w:rPr>
        <w:t xml:space="preserve"> Buses 6 and 12 feature a combination of solar PV and mild hydropower, while buses 9 and 12 each have a solar generator. This test system requires 13 variables: thermal power output on buses 2, 3, and 8; stochastic power generation (combined solar, micro hydro, and solar and wind generators) a voltage on each of these six power generation buses, and a single.</w:t>
      </w:r>
    </w:p>
    <w:p w14:paraId="43F9FDF0" w14:textId="54A348F5" w:rsidR="00984D88" w:rsidRPr="007B0F19" w:rsidRDefault="006B554E" w:rsidP="007B0F19">
      <w:pPr>
        <w:rPr>
          <w:color w:val="000000" w:themeColor="text1"/>
        </w:rPr>
      </w:pPr>
      <w:r w:rsidRPr="007B0F19">
        <w:rPr>
          <w:noProof/>
          <w:color w:val="000000" w:themeColor="text1"/>
          <w:lang w:bidi="bn-BD"/>
        </w:rPr>
        <w:drawing>
          <wp:inline distT="0" distB="0" distL="0" distR="0" wp14:anchorId="1732BDA4" wp14:editId="44E578E6">
            <wp:extent cx="3195441" cy="3309976"/>
            <wp:effectExtent l="0" t="0" r="5080" b="5080"/>
            <wp:docPr id="36" name="Picture 3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a:blip r:embed="rId29"/>
                    <a:stretch>
                      <a:fillRect/>
                    </a:stretch>
                  </pic:blipFill>
                  <pic:spPr>
                    <a:xfrm>
                      <a:off x="0" y="0"/>
                      <a:ext cx="3197433" cy="3312039"/>
                    </a:xfrm>
                    <a:prstGeom prst="rect">
                      <a:avLst/>
                    </a:prstGeom>
                  </pic:spPr>
                </pic:pic>
              </a:graphicData>
            </a:graphic>
          </wp:inline>
        </w:drawing>
      </w:r>
    </w:p>
    <w:p w14:paraId="18233C43" w14:textId="60153BBC" w:rsidR="00984D88" w:rsidRPr="007B0F19" w:rsidRDefault="00984D88" w:rsidP="001700D0">
      <w:pPr>
        <w:rPr>
          <w:color w:val="000000" w:themeColor="text1"/>
        </w:rPr>
      </w:pPr>
      <w:r w:rsidRPr="007B0F19">
        <w:rPr>
          <w:color w:val="000000" w:themeColor="text1"/>
        </w:rPr>
        <w:t>Fig</w:t>
      </w:r>
      <w:r w:rsidR="003A518A">
        <w:rPr>
          <w:color w:val="000000" w:themeColor="text1"/>
        </w:rPr>
        <w:t>ure</w:t>
      </w:r>
      <w:r w:rsidRPr="007B0F19">
        <w:rPr>
          <w:color w:val="000000" w:themeColor="text1"/>
        </w:rPr>
        <w:t xml:space="preserve"> 15 </w:t>
      </w:r>
      <w:r w:rsidR="0039781A">
        <w:rPr>
          <w:color w:val="000000" w:themeColor="text1"/>
        </w:rPr>
        <w:t>d</w:t>
      </w:r>
      <w:r w:rsidRPr="007B0F19">
        <w:rPr>
          <w:color w:val="000000" w:themeColor="text1"/>
        </w:rPr>
        <w:t>epicts an IEEE 57-bus system that has been changed</w:t>
      </w:r>
      <w:r w:rsidRPr="007B0F19">
        <w:rPr>
          <w:color w:val="000000" w:themeColor="text1"/>
          <w:vertAlign w:val="superscript"/>
        </w:rPr>
        <w:t>4</w:t>
      </w:r>
      <w:r w:rsidR="004F4C18">
        <w:rPr>
          <w:color w:val="000000" w:themeColor="text1"/>
          <w:vertAlign w:val="superscript"/>
        </w:rPr>
        <w:t>7</w:t>
      </w:r>
      <w:r w:rsidRPr="007B0F19">
        <w:rPr>
          <w:color w:val="000000" w:themeColor="text1"/>
        </w:rPr>
        <w:t>.</w:t>
      </w:r>
    </w:p>
    <w:p w14:paraId="33AFD5ED" w14:textId="77777777" w:rsidR="0094716B" w:rsidRPr="007B0F19" w:rsidRDefault="0094716B" w:rsidP="00984D88">
      <w:pPr>
        <w:jc w:val="both"/>
        <w:rPr>
          <w:color w:val="000000" w:themeColor="text1"/>
        </w:rPr>
      </w:pPr>
    </w:p>
    <w:p w14:paraId="4DB150BD" w14:textId="47FC7863" w:rsidR="00984D88" w:rsidRDefault="00984D88" w:rsidP="00984D88">
      <w:pPr>
        <w:jc w:val="both"/>
        <w:rPr>
          <w:color w:val="000000" w:themeColor="text1"/>
        </w:rPr>
      </w:pPr>
      <w:r w:rsidRPr="007B0F19">
        <w:rPr>
          <w:color w:val="000000" w:themeColor="text1"/>
        </w:rPr>
        <w:t>The lowest and maximum values for this system's control and state variables may be found in the MATPOWER package's case studies folder.</w:t>
      </w:r>
    </w:p>
    <w:p w14:paraId="3BA3579D" w14:textId="04650039" w:rsidR="007B0F19" w:rsidRDefault="007B0F19" w:rsidP="00984D88">
      <w:pPr>
        <w:jc w:val="both"/>
        <w:rPr>
          <w:color w:val="000000" w:themeColor="text1"/>
        </w:rPr>
      </w:pPr>
    </w:p>
    <w:p w14:paraId="31C64A8C" w14:textId="1F26AD69" w:rsidR="007B0F19" w:rsidRDefault="007B0F19" w:rsidP="00984D88">
      <w:pPr>
        <w:jc w:val="both"/>
        <w:rPr>
          <w:color w:val="000000" w:themeColor="text1"/>
        </w:rPr>
      </w:pPr>
    </w:p>
    <w:p w14:paraId="29D752BD" w14:textId="77777777" w:rsidR="007B0F19" w:rsidRPr="007B0F19" w:rsidRDefault="007B0F19" w:rsidP="00984D88">
      <w:pPr>
        <w:jc w:val="both"/>
        <w:rPr>
          <w:color w:val="000000" w:themeColor="text1"/>
        </w:rPr>
      </w:pPr>
    </w:p>
    <w:p w14:paraId="26734F9C" w14:textId="77777777" w:rsidR="00984D88" w:rsidRPr="007B0F19" w:rsidRDefault="00984D88" w:rsidP="00984D88">
      <w:pPr>
        <w:jc w:val="both"/>
        <w:rPr>
          <w:color w:val="000000" w:themeColor="text1"/>
        </w:rPr>
      </w:pPr>
      <w:r w:rsidRPr="007B0F19">
        <w:rPr>
          <w:color w:val="000000" w:themeColor="text1"/>
        </w:rPr>
        <w:t xml:space="preserve"> </w:t>
      </w:r>
    </w:p>
    <w:p w14:paraId="159D077F" w14:textId="297058D0" w:rsidR="00984D88" w:rsidRPr="007A7495" w:rsidRDefault="00984D88" w:rsidP="007A7495">
      <w:pPr>
        <w:pStyle w:val="ListParagraph"/>
        <w:numPr>
          <w:ilvl w:val="2"/>
          <w:numId w:val="31"/>
        </w:numPr>
        <w:jc w:val="both"/>
        <w:rPr>
          <w:b/>
          <w:bCs/>
          <w:color w:val="000000" w:themeColor="text1"/>
        </w:rPr>
      </w:pPr>
      <w:r w:rsidRPr="007A7495">
        <w:rPr>
          <w:b/>
          <w:bCs/>
          <w:color w:val="000000" w:themeColor="text1"/>
        </w:rPr>
        <w:t xml:space="preserve">Case 1: Lowering production </w:t>
      </w:r>
      <w:r w:rsidR="0039781A" w:rsidRPr="007A7495">
        <w:rPr>
          <w:b/>
          <w:bCs/>
          <w:color w:val="000000" w:themeColor="text1"/>
        </w:rPr>
        <w:t>costs.</w:t>
      </w:r>
    </w:p>
    <w:p w14:paraId="2E7DCF60" w14:textId="77777777" w:rsidR="00A9624C" w:rsidRPr="007B0F19" w:rsidRDefault="00A9624C" w:rsidP="00A9624C">
      <w:pPr>
        <w:pStyle w:val="ListParagraph"/>
        <w:ind w:left="1080"/>
        <w:jc w:val="both"/>
        <w:rPr>
          <w:color w:val="000000" w:themeColor="text1"/>
        </w:rPr>
      </w:pPr>
    </w:p>
    <w:p w14:paraId="44354DCE" w14:textId="282D7A6C" w:rsidR="00984D88" w:rsidRPr="007B0F19" w:rsidRDefault="00984D88" w:rsidP="00984D88">
      <w:pPr>
        <w:jc w:val="both"/>
        <w:rPr>
          <w:color w:val="000000" w:themeColor="text1"/>
        </w:rPr>
      </w:pPr>
      <w:r w:rsidRPr="007B0F19">
        <w:rPr>
          <w:color w:val="000000" w:themeColor="text1"/>
        </w:rPr>
        <w:t xml:space="preserve">The overall outcomes obtained by combining MFO with the metaheuristic algorithms SHADE and GWO are displayed in Table 10. </w:t>
      </w:r>
      <w:r w:rsidR="001519E0" w:rsidRPr="001519E0">
        <w:rPr>
          <w:color w:val="000000" w:themeColor="text1"/>
        </w:rPr>
        <w:t>Based on the fact that MFO and SHADE got different results from the IEEE 57 bus protocol, these two approaches have been chosen.</w:t>
      </w:r>
    </w:p>
    <w:p w14:paraId="4BF6BA4B" w14:textId="77777777" w:rsidR="00984D88" w:rsidRPr="007B0F19" w:rsidRDefault="00984D88" w:rsidP="00984D88">
      <w:pPr>
        <w:jc w:val="both"/>
        <w:rPr>
          <w:color w:val="000000" w:themeColor="text1"/>
        </w:rPr>
      </w:pPr>
      <w:r w:rsidRPr="007B0F19">
        <w:rPr>
          <w:color w:val="000000" w:themeColor="text1"/>
        </w:rPr>
        <w:t xml:space="preserve"> </w:t>
      </w:r>
    </w:p>
    <w:p w14:paraId="53559CA5" w14:textId="0EAEA5ED" w:rsidR="00984D88" w:rsidRPr="007B0F19" w:rsidRDefault="00984D88" w:rsidP="00984D88">
      <w:pPr>
        <w:jc w:val="both"/>
        <w:rPr>
          <w:color w:val="000000" w:themeColor="text1"/>
        </w:rPr>
      </w:pPr>
      <w:r w:rsidRPr="007B0F19">
        <w:rPr>
          <w:color w:val="000000" w:themeColor="text1"/>
        </w:rPr>
        <w:t xml:space="preserve">Table 10 Statistic </w:t>
      </w:r>
      <w:r w:rsidR="0039781A">
        <w:rPr>
          <w:color w:val="000000" w:themeColor="text1"/>
        </w:rPr>
        <w:t>r</w:t>
      </w:r>
      <w:r w:rsidRPr="007B0F19">
        <w:rPr>
          <w:color w:val="000000" w:themeColor="text1"/>
        </w:rPr>
        <w:t xml:space="preserve">esults for </w:t>
      </w:r>
      <w:r w:rsidR="0039781A">
        <w:rPr>
          <w:color w:val="000000" w:themeColor="text1"/>
        </w:rPr>
        <w:t>g</w:t>
      </w:r>
      <w:r w:rsidRPr="007B0F19">
        <w:rPr>
          <w:color w:val="000000" w:themeColor="text1"/>
        </w:rPr>
        <w:t xml:space="preserve">eneration </w:t>
      </w:r>
      <w:r w:rsidR="0039781A">
        <w:rPr>
          <w:color w:val="000000" w:themeColor="text1"/>
        </w:rPr>
        <w:t>c</w:t>
      </w:r>
      <w:r w:rsidRPr="007B0F19">
        <w:rPr>
          <w:color w:val="000000" w:themeColor="text1"/>
        </w:rPr>
        <w:t xml:space="preserve">ost for </w:t>
      </w:r>
      <w:r w:rsidR="0039781A">
        <w:rPr>
          <w:color w:val="000000" w:themeColor="text1"/>
        </w:rPr>
        <w:t>d</w:t>
      </w:r>
      <w:r w:rsidRPr="007B0F19">
        <w:rPr>
          <w:color w:val="000000" w:themeColor="text1"/>
        </w:rPr>
        <w:t xml:space="preserve">ifferent </w:t>
      </w:r>
      <w:r w:rsidR="0039781A">
        <w:rPr>
          <w:color w:val="000000" w:themeColor="text1"/>
        </w:rPr>
        <w:t>a</w:t>
      </w:r>
      <w:r w:rsidRPr="007B0F19">
        <w:rPr>
          <w:color w:val="000000" w:themeColor="text1"/>
        </w:rPr>
        <w:t>lgorithms is based on this table.</w:t>
      </w:r>
    </w:p>
    <w:p w14:paraId="78DD1A7F" w14:textId="77777777" w:rsidR="0094716B" w:rsidRPr="007B0F19" w:rsidRDefault="0094716B" w:rsidP="00984D88">
      <w:pPr>
        <w:jc w:val="both"/>
        <w:rPr>
          <w:color w:val="000000" w:themeColor="text1"/>
        </w:rPr>
      </w:pPr>
    </w:p>
    <w:tbl>
      <w:tblPr>
        <w:tblStyle w:val="TableGrid5"/>
        <w:tblW w:w="4348" w:type="dxa"/>
        <w:jc w:val="center"/>
        <w:tblLook w:val="04A0" w:firstRow="1" w:lastRow="0" w:firstColumn="1" w:lastColumn="0" w:noHBand="0" w:noVBand="1"/>
      </w:tblPr>
      <w:tblGrid>
        <w:gridCol w:w="996"/>
        <w:gridCol w:w="1386"/>
        <w:gridCol w:w="1416"/>
        <w:gridCol w:w="1096"/>
        <w:gridCol w:w="1376"/>
      </w:tblGrid>
      <w:tr w:rsidR="007B0F19" w:rsidRPr="007B0F19" w14:paraId="0CACDFEA" w14:textId="77777777" w:rsidTr="00A24D83">
        <w:trPr>
          <w:trHeight w:val="326"/>
          <w:jc w:val="center"/>
        </w:trPr>
        <w:tc>
          <w:tcPr>
            <w:tcW w:w="691" w:type="dxa"/>
            <w:tcBorders>
              <w:top w:val="single" w:sz="4" w:space="0" w:color="auto"/>
              <w:left w:val="single" w:sz="4" w:space="0" w:color="auto"/>
              <w:bottom w:val="single" w:sz="4" w:space="0" w:color="auto"/>
              <w:right w:val="single" w:sz="4" w:space="0" w:color="auto"/>
            </w:tcBorders>
            <w:shd w:val="clear" w:color="auto" w:fill="9CC2E5"/>
            <w:hideMark/>
          </w:tcPr>
          <w:p w14:paraId="72D9F810" w14:textId="1BA54166" w:rsidR="00984D88" w:rsidRPr="007B0F19" w:rsidRDefault="00984D88" w:rsidP="000A0DAE">
            <w:pPr>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Innovation</w:t>
            </w:r>
          </w:p>
        </w:tc>
        <w:tc>
          <w:tcPr>
            <w:tcW w:w="961" w:type="dxa"/>
            <w:tcBorders>
              <w:top w:val="single" w:sz="4" w:space="0" w:color="auto"/>
              <w:left w:val="single" w:sz="4" w:space="0" w:color="auto"/>
              <w:bottom w:val="single" w:sz="4" w:space="0" w:color="auto"/>
              <w:right w:val="single" w:sz="4" w:space="0" w:color="auto"/>
            </w:tcBorders>
            <w:shd w:val="clear" w:color="auto" w:fill="9CC2E5"/>
            <w:hideMark/>
          </w:tcPr>
          <w:p w14:paraId="2F0E76E6" w14:textId="77777777" w:rsidR="00984D88" w:rsidRPr="007B0F19" w:rsidRDefault="00984D88" w:rsidP="000A0DAE">
            <w:pPr>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Minimum(MW)</w:t>
            </w:r>
          </w:p>
        </w:tc>
        <w:tc>
          <w:tcPr>
            <w:tcW w:w="982" w:type="dxa"/>
            <w:tcBorders>
              <w:top w:val="single" w:sz="4" w:space="0" w:color="auto"/>
              <w:left w:val="single" w:sz="4" w:space="0" w:color="auto"/>
              <w:bottom w:val="single" w:sz="4" w:space="0" w:color="auto"/>
              <w:right w:val="single" w:sz="4" w:space="0" w:color="auto"/>
            </w:tcBorders>
            <w:shd w:val="clear" w:color="auto" w:fill="9CC2E5"/>
            <w:hideMark/>
          </w:tcPr>
          <w:p w14:paraId="58F41D69" w14:textId="77777777" w:rsidR="00984D88" w:rsidRPr="007B0F19" w:rsidRDefault="00984D88" w:rsidP="000A0DAE">
            <w:pPr>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Maximum(MW)</w:t>
            </w:r>
          </w:p>
        </w:tc>
        <w:tc>
          <w:tcPr>
            <w:tcW w:w="760" w:type="dxa"/>
            <w:tcBorders>
              <w:top w:val="single" w:sz="4" w:space="0" w:color="auto"/>
              <w:left w:val="single" w:sz="4" w:space="0" w:color="auto"/>
              <w:bottom w:val="single" w:sz="4" w:space="0" w:color="auto"/>
              <w:right w:val="single" w:sz="4" w:space="0" w:color="auto"/>
            </w:tcBorders>
            <w:shd w:val="clear" w:color="auto" w:fill="9CC2E5"/>
            <w:hideMark/>
          </w:tcPr>
          <w:p w14:paraId="28192667" w14:textId="77777777" w:rsidR="00984D88" w:rsidRPr="007B0F19" w:rsidRDefault="00984D88" w:rsidP="000A0DAE">
            <w:pPr>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Average Value(MW)</w:t>
            </w:r>
          </w:p>
        </w:tc>
        <w:tc>
          <w:tcPr>
            <w:tcW w:w="954" w:type="dxa"/>
            <w:tcBorders>
              <w:top w:val="single" w:sz="4" w:space="0" w:color="auto"/>
              <w:left w:val="single" w:sz="4" w:space="0" w:color="auto"/>
              <w:bottom w:val="single" w:sz="4" w:space="0" w:color="auto"/>
              <w:right w:val="single" w:sz="4" w:space="0" w:color="auto"/>
            </w:tcBorders>
            <w:shd w:val="clear" w:color="auto" w:fill="9CC2E5"/>
            <w:hideMark/>
          </w:tcPr>
          <w:p w14:paraId="67E30E6A" w14:textId="77777777" w:rsidR="00984D88" w:rsidRPr="007B0F19" w:rsidRDefault="00984D88" w:rsidP="000A0DAE">
            <w:pPr>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Standard Deviation(MW)</w:t>
            </w:r>
          </w:p>
        </w:tc>
      </w:tr>
      <w:tr w:rsidR="007B0F19" w:rsidRPr="007B0F19" w14:paraId="4EF1E97A" w14:textId="77777777" w:rsidTr="00A24D83">
        <w:trPr>
          <w:trHeight w:val="206"/>
          <w:jc w:val="center"/>
        </w:trPr>
        <w:tc>
          <w:tcPr>
            <w:tcW w:w="691" w:type="dxa"/>
            <w:tcBorders>
              <w:top w:val="single" w:sz="4" w:space="0" w:color="auto"/>
              <w:left w:val="single" w:sz="4" w:space="0" w:color="auto"/>
              <w:bottom w:val="single" w:sz="4" w:space="0" w:color="auto"/>
              <w:right w:val="single" w:sz="4" w:space="0" w:color="auto"/>
            </w:tcBorders>
            <w:shd w:val="clear" w:color="auto" w:fill="F7CAAC"/>
            <w:hideMark/>
          </w:tcPr>
          <w:p w14:paraId="5F16BA98" w14:textId="77777777" w:rsidR="00984D88" w:rsidRPr="007B0F19" w:rsidRDefault="00984D88" w:rsidP="000A0DAE">
            <w:pPr>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SHADE</w:t>
            </w:r>
          </w:p>
        </w:tc>
        <w:tc>
          <w:tcPr>
            <w:tcW w:w="961" w:type="dxa"/>
            <w:tcBorders>
              <w:top w:val="single" w:sz="4" w:space="0" w:color="auto"/>
              <w:left w:val="single" w:sz="4" w:space="0" w:color="auto"/>
              <w:bottom w:val="single" w:sz="4" w:space="0" w:color="auto"/>
              <w:right w:val="single" w:sz="4" w:space="0" w:color="auto"/>
            </w:tcBorders>
          </w:tcPr>
          <w:p w14:paraId="060147F7" w14:textId="77777777" w:rsidR="00984D88" w:rsidRPr="007B0F19" w:rsidRDefault="00984D88" w:rsidP="000A0DAE">
            <w:pPr>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30275.6722</w:t>
            </w:r>
          </w:p>
          <w:p w14:paraId="7A329409" w14:textId="77777777" w:rsidR="00984D88" w:rsidRPr="007B0F19" w:rsidRDefault="00984D88" w:rsidP="000A0DAE">
            <w:pPr>
              <w:jc w:val="left"/>
              <w:rPr>
                <w:rFonts w:ascii="Times New Roman" w:eastAsia="Calibri" w:hAnsi="Times New Roman" w:cs="Times New Roman"/>
                <w:color w:val="000000" w:themeColor="text1"/>
                <w:sz w:val="18"/>
                <w:szCs w:val="18"/>
              </w:rPr>
            </w:pPr>
          </w:p>
        </w:tc>
        <w:tc>
          <w:tcPr>
            <w:tcW w:w="982" w:type="dxa"/>
            <w:tcBorders>
              <w:top w:val="single" w:sz="4" w:space="0" w:color="auto"/>
              <w:left w:val="single" w:sz="4" w:space="0" w:color="auto"/>
              <w:bottom w:val="single" w:sz="4" w:space="0" w:color="auto"/>
              <w:right w:val="single" w:sz="4" w:space="0" w:color="auto"/>
            </w:tcBorders>
          </w:tcPr>
          <w:p w14:paraId="01661E26" w14:textId="77777777" w:rsidR="00984D88" w:rsidRPr="007B0F19" w:rsidRDefault="00984D88" w:rsidP="000A0DAE">
            <w:pPr>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32081.6722</w:t>
            </w:r>
          </w:p>
          <w:p w14:paraId="459F5B77" w14:textId="77777777" w:rsidR="00984D88" w:rsidRPr="007B0F19" w:rsidRDefault="00984D88" w:rsidP="000A0DAE">
            <w:pPr>
              <w:jc w:val="left"/>
              <w:rPr>
                <w:rFonts w:ascii="Times New Roman" w:eastAsia="Calibri" w:hAnsi="Times New Roman" w:cs="Times New Roman"/>
                <w:color w:val="000000" w:themeColor="text1"/>
                <w:sz w:val="18"/>
                <w:szCs w:val="18"/>
              </w:rPr>
            </w:pPr>
          </w:p>
        </w:tc>
        <w:tc>
          <w:tcPr>
            <w:tcW w:w="760" w:type="dxa"/>
            <w:tcBorders>
              <w:top w:val="single" w:sz="4" w:space="0" w:color="auto"/>
              <w:left w:val="single" w:sz="4" w:space="0" w:color="auto"/>
              <w:bottom w:val="single" w:sz="4" w:space="0" w:color="auto"/>
              <w:right w:val="single" w:sz="4" w:space="0" w:color="auto"/>
            </w:tcBorders>
          </w:tcPr>
          <w:p w14:paraId="0D84BEE6" w14:textId="77777777" w:rsidR="00984D88" w:rsidRPr="007B0F19" w:rsidRDefault="00984D88" w:rsidP="000A0DAE">
            <w:pPr>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32875.167</w:t>
            </w:r>
          </w:p>
          <w:p w14:paraId="389C3441" w14:textId="77777777" w:rsidR="00984D88" w:rsidRPr="007B0F19" w:rsidRDefault="00984D88" w:rsidP="000A0DAE">
            <w:pPr>
              <w:jc w:val="left"/>
              <w:rPr>
                <w:rFonts w:ascii="Times New Roman" w:eastAsia="Calibri" w:hAnsi="Times New Roman" w:cs="Times New Roman"/>
                <w:color w:val="000000" w:themeColor="text1"/>
                <w:sz w:val="18"/>
                <w:szCs w:val="18"/>
              </w:rPr>
            </w:pPr>
          </w:p>
        </w:tc>
        <w:tc>
          <w:tcPr>
            <w:tcW w:w="954" w:type="dxa"/>
            <w:tcBorders>
              <w:top w:val="single" w:sz="4" w:space="0" w:color="auto"/>
              <w:left w:val="single" w:sz="4" w:space="0" w:color="auto"/>
              <w:bottom w:val="single" w:sz="4" w:space="0" w:color="auto"/>
              <w:right w:val="single" w:sz="4" w:space="0" w:color="auto"/>
            </w:tcBorders>
          </w:tcPr>
          <w:p w14:paraId="5B8D6C04" w14:textId="77777777" w:rsidR="00984D88" w:rsidRPr="007B0F19" w:rsidRDefault="00984D88" w:rsidP="000A0DAE">
            <w:pPr>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509.371673</w:t>
            </w:r>
          </w:p>
          <w:p w14:paraId="5B75BD74" w14:textId="77777777" w:rsidR="00984D88" w:rsidRPr="007B0F19" w:rsidRDefault="00984D88" w:rsidP="000A0DAE">
            <w:pPr>
              <w:jc w:val="left"/>
              <w:rPr>
                <w:rFonts w:ascii="Times New Roman" w:eastAsia="Calibri" w:hAnsi="Times New Roman" w:cs="Times New Roman"/>
                <w:color w:val="000000" w:themeColor="text1"/>
                <w:sz w:val="18"/>
                <w:szCs w:val="18"/>
              </w:rPr>
            </w:pPr>
          </w:p>
        </w:tc>
      </w:tr>
      <w:tr w:rsidR="007B0F19" w:rsidRPr="007B0F19" w14:paraId="6F91A35B" w14:textId="77777777" w:rsidTr="00A24D83">
        <w:trPr>
          <w:trHeight w:val="230"/>
          <w:jc w:val="center"/>
        </w:trPr>
        <w:tc>
          <w:tcPr>
            <w:tcW w:w="691" w:type="dxa"/>
            <w:tcBorders>
              <w:top w:val="single" w:sz="4" w:space="0" w:color="auto"/>
              <w:left w:val="single" w:sz="4" w:space="0" w:color="auto"/>
              <w:bottom w:val="single" w:sz="4" w:space="0" w:color="auto"/>
              <w:right w:val="single" w:sz="4" w:space="0" w:color="auto"/>
            </w:tcBorders>
            <w:shd w:val="clear" w:color="auto" w:fill="F7CAAC"/>
            <w:hideMark/>
          </w:tcPr>
          <w:p w14:paraId="3196BB19" w14:textId="77777777" w:rsidR="00984D88" w:rsidRPr="007B0F19" w:rsidRDefault="00984D88" w:rsidP="000A0DAE">
            <w:pPr>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MFO</w:t>
            </w:r>
          </w:p>
        </w:tc>
        <w:tc>
          <w:tcPr>
            <w:tcW w:w="961" w:type="dxa"/>
            <w:tcBorders>
              <w:top w:val="single" w:sz="4" w:space="0" w:color="auto"/>
              <w:left w:val="single" w:sz="4" w:space="0" w:color="auto"/>
              <w:bottom w:val="single" w:sz="4" w:space="0" w:color="auto"/>
              <w:right w:val="single" w:sz="4" w:space="0" w:color="auto"/>
            </w:tcBorders>
          </w:tcPr>
          <w:p w14:paraId="7E947662" w14:textId="77777777" w:rsidR="00984D88" w:rsidRPr="007B0F19" w:rsidRDefault="00984D88" w:rsidP="000A0DAE">
            <w:pPr>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30121.85</w:t>
            </w:r>
          </w:p>
          <w:p w14:paraId="208E98AC" w14:textId="77777777" w:rsidR="00984D88" w:rsidRPr="007B0F19" w:rsidRDefault="00984D88" w:rsidP="000A0DAE">
            <w:pPr>
              <w:jc w:val="left"/>
              <w:rPr>
                <w:rFonts w:ascii="Times New Roman" w:eastAsia="Calibri" w:hAnsi="Times New Roman" w:cs="Times New Roman"/>
                <w:color w:val="000000" w:themeColor="text1"/>
                <w:sz w:val="18"/>
                <w:szCs w:val="18"/>
              </w:rPr>
            </w:pPr>
          </w:p>
        </w:tc>
        <w:tc>
          <w:tcPr>
            <w:tcW w:w="982" w:type="dxa"/>
            <w:tcBorders>
              <w:top w:val="single" w:sz="4" w:space="0" w:color="auto"/>
              <w:left w:val="single" w:sz="4" w:space="0" w:color="auto"/>
              <w:bottom w:val="single" w:sz="4" w:space="0" w:color="auto"/>
              <w:right w:val="single" w:sz="4" w:space="0" w:color="auto"/>
            </w:tcBorders>
          </w:tcPr>
          <w:p w14:paraId="1983B6C2" w14:textId="77777777" w:rsidR="00984D88" w:rsidRPr="007B0F19" w:rsidRDefault="00984D88" w:rsidP="000A0DAE">
            <w:pPr>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30750.98</w:t>
            </w:r>
          </w:p>
          <w:p w14:paraId="6D06F3C2" w14:textId="77777777" w:rsidR="00984D88" w:rsidRPr="007B0F19" w:rsidRDefault="00984D88" w:rsidP="000A0DAE">
            <w:pPr>
              <w:jc w:val="left"/>
              <w:rPr>
                <w:rFonts w:ascii="Times New Roman" w:eastAsia="Calibri" w:hAnsi="Times New Roman" w:cs="Times New Roman"/>
                <w:color w:val="000000" w:themeColor="text1"/>
                <w:sz w:val="18"/>
                <w:szCs w:val="18"/>
              </w:rPr>
            </w:pPr>
          </w:p>
        </w:tc>
        <w:tc>
          <w:tcPr>
            <w:tcW w:w="760" w:type="dxa"/>
            <w:tcBorders>
              <w:top w:val="single" w:sz="4" w:space="0" w:color="auto"/>
              <w:left w:val="single" w:sz="4" w:space="0" w:color="auto"/>
              <w:bottom w:val="single" w:sz="4" w:space="0" w:color="auto"/>
              <w:right w:val="single" w:sz="4" w:space="0" w:color="auto"/>
            </w:tcBorders>
          </w:tcPr>
          <w:p w14:paraId="3EC25E06" w14:textId="77777777" w:rsidR="00984D88" w:rsidRPr="007B0F19" w:rsidRDefault="00984D88" w:rsidP="000A0DAE">
            <w:pPr>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31735.92</w:t>
            </w:r>
          </w:p>
          <w:p w14:paraId="419DF275" w14:textId="77777777" w:rsidR="00984D88" w:rsidRPr="007B0F19" w:rsidRDefault="00984D88" w:rsidP="000A0DAE">
            <w:pPr>
              <w:jc w:val="left"/>
              <w:rPr>
                <w:rFonts w:ascii="Times New Roman" w:eastAsia="Calibri" w:hAnsi="Times New Roman" w:cs="Times New Roman"/>
                <w:color w:val="000000" w:themeColor="text1"/>
                <w:sz w:val="18"/>
                <w:szCs w:val="18"/>
              </w:rPr>
            </w:pPr>
          </w:p>
        </w:tc>
        <w:tc>
          <w:tcPr>
            <w:tcW w:w="954" w:type="dxa"/>
            <w:tcBorders>
              <w:top w:val="single" w:sz="4" w:space="0" w:color="auto"/>
              <w:left w:val="single" w:sz="4" w:space="0" w:color="auto"/>
              <w:bottom w:val="single" w:sz="4" w:space="0" w:color="auto"/>
              <w:right w:val="single" w:sz="4" w:space="0" w:color="auto"/>
            </w:tcBorders>
          </w:tcPr>
          <w:p w14:paraId="636B4A05" w14:textId="77777777" w:rsidR="00984D88" w:rsidRPr="007B0F19" w:rsidRDefault="00984D88" w:rsidP="000A0DAE">
            <w:pPr>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608.9789</w:t>
            </w:r>
          </w:p>
          <w:p w14:paraId="260381A7" w14:textId="77777777" w:rsidR="00984D88" w:rsidRPr="007B0F19" w:rsidRDefault="00984D88" w:rsidP="000A0DAE">
            <w:pPr>
              <w:jc w:val="left"/>
              <w:rPr>
                <w:rFonts w:ascii="Times New Roman" w:eastAsia="Calibri" w:hAnsi="Times New Roman" w:cs="Times New Roman"/>
                <w:color w:val="000000" w:themeColor="text1"/>
                <w:sz w:val="18"/>
                <w:szCs w:val="18"/>
              </w:rPr>
            </w:pPr>
          </w:p>
        </w:tc>
      </w:tr>
      <w:tr w:rsidR="007B0F19" w:rsidRPr="007B0F19" w14:paraId="10D9055A" w14:textId="77777777" w:rsidTr="00A24D83">
        <w:trPr>
          <w:trHeight w:val="344"/>
          <w:jc w:val="center"/>
        </w:trPr>
        <w:tc>
          <w:tcPr>
            <w:tcW w:w="691" w:type="dxa"/>
            <w:tcBorders>
              <w:top w:val="single" w:sz="4" w:space="0" w:color="auto"/>
              <w:left w:val="single" w:sz="4" w:space="0" w:color="auto"/>
              <w:bottom w:val="single" w:sz="4" w:space="0" w:color="auto"/>
              <w:right w:val="single" w:sz="4" w:space="0" w:color="auto"/>
            </w:tcBorders>
            <w:shd w:val="clear" w:color="auto" w:fill="F7CAAC"/>
            <w:hideMark/>
          </w:tcPr>
          <w:p w14:paraId="4134C309" w14:textId="77777777" w:rsidR="00984D88" w:rsidRPr="007B0F19" w:rsidRDefault="00984D88" w:rsidP="000A0DAE">
            <w:pPr>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GWO</w:t>
            </w:r>
          </w:p>
        </w:tc>
        <w:tc>
          <w:tcPr>
            <w:tcW w:w="961" w:type="dxa"/>
            <w:tcBorders>
              <w:top w:val="single" w:sz="4" w:space="0" w:color="auto"/>
              <w:left w:val="single" w:sz="4" w:space="0" w:color="auto"/>
              <w:bottom w:val="single" w:sz="4" w:space="0" w:color="auto"/>
              <w:right w:val="single" w:sz="4" w:space="0" w:color="auto"/>
            </w:tcBorders>
          </w:tcPr>
          <w:p w14:paraId="202AF62E" w14:textId="77777777" w:rsidR="00984D88" w:rsidRPr="007B0F19" w:rsidRDefault="00984D88" w:rsidP="000A0DAE">
            <w:pPr>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30655.87</w:t>
            </w:r>
          </w:p>
          <w:p w14:paraId="2B33083F" w14:textId="77777777" w:rsidR="00984D88" w:rsidRPr="007B0F19" w:rsidRDefault="00984D88" w:rsidP="000A0DAE">
            <w:pPr>
              <w:jc w:val="left"/>
              <w:rPr>
                <w:rFonts w:ascii="Times New Roman" w:eastAsia="Calibri" w:hAnsi="Times New Roman" w:cs="Times New Roman"/>
                <w:color w:val="000000" w:themeColor="text1"/>
                <w:sz w:val="18"/>
                <w:szCs w:val="18"/>
              </w:rPr>
            </w:pPr>
          </w:p>
        </w:tc>
        <w:tc>
          <w:tcPr>
            <w:tcW w:w="982" w:type="dxa"/>
            <w:tcBorders>
              <w:top w:val="single" w:sz="4" w:space="0" w:color="auto"/>
              <w:left w:val="single" w:sz="4" w:space="0" w:color="auto"/>
              <w:bottom w:val="single" w:sz="4" w:space="0" w:color="auto"/>
              <w:right w:val="single" w:sz="4" w:space="0" w:color="auto"/>
            </w:tcBorders>
          </w:tcPr>
          <w:p w14:paraId="5FD021F1" w14:textId="77777777" w:rsidR="00984D88" w:rsidRPr="007B0F19" w:rsidRDefault="00984D88" w:rsidP="000A0DAE">
            <w:pPr>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31730.35</w:t>
            </w:r>
          </w:p>
          <w:p w14:paraId="4EB2F836" w14:textId="77777777" w:rsidR="00984D88" w:rsidRPr="007B0F19" w:rsidRDefault="00984D88" w:rsidP="000A0DAE">
            <w:pPr>
              <w:jc w:val="left"/>
              <w:rPr>
                <w:rFonts w:ascii="Times New Roman" w:eastAsia="Calibri" w:hAnsi="Times New Roman" w:cs="Times New Roman"/>
                <w:color w:val="000000" w:themeColor="text1"/>
                <w:sz w:val="18"/>
                <w:szCs w:val="18"/>
              </w:rPr>
            </w:pPr>
          </w:p>
        </w:tc>
        <w:tc>
          <w:tcPr>
            <w:tcW w:w="760" w:type="dxa"/>
            <w:tcBorders>
              <w:top w:val="single" w:sz="4" w:space="0" w:color="auto"/>
              <w:left w:val="single" w:sz="4" w:space="0" w:color="auto"/>
              <w:bottom w:val="single" w:sz="4" w:space="0" w:color="auto"/>
              <w:right w:val="single" w:sz="4" w:space="0" w:color="auto"/>
            </w:tcBorders>
          </w:tcPr>
          <w:p w14:paraId="42E90B68" w14:textId="77777777" w:rsidR="00984D88" w:rsidRPr="007B0F19" w:rsidRDefault="00984D88" w:rsidP="000A0DAE">
            <w:pPr>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31225.39</w:t>
            </w:r>
          </w:p>
          <w:p w14:paraId="01675BD1" w14:textId="77777777" w:rsidR="00984D88" w:rsidRPr="007B0F19" w:rsidRDefault="00984D88" w:rsidP="000A0DAE">
            <w:pPr>
              <w:jc w:val="left"/>
              <w:rPr>
                <w:rFonts w:ascii="Times New Roman" w:eastAsia="Calibri" w:hAnsi="Times New Roman" w:cs="Times New Roman"/>
                <w:color w:val="000000" w:themeColor="text1"/>
                <w:sz w:val="18"/>
                <w:szCs w:val="18"/>
              </w:rPr>
            </w:pPr>
          </w:p>
          <w:p w14:paraId="753A1BE4" w14:textId="77777777" w:rsidR="00984D88" w:rsidRPr="007B0F19" w:rsidRDefault="00984D88" w:rsidP="000A0DAE">
            <w:pPr>
              <w:jc w:val="left"/>
              <w:rPr>
                <w:rFonts w:ascii="Times New Roman" w:eastAsia="Calibri" w:hAnsi="Times New Roman" w:cs="Times New Roman"/>
                <w:color w:val="000000" w:themeColor="text1"/>
                <w:sz w:val="18"/>
                <w:szCs w:val="18"/>
              </w:rPr>
            </w:pPr>
          </w:p>
        </w:tc>
        <w:tc>
          <w:tcPr>
            <w:tcW w:w="954" w:type="dxa"/>
            <w:tcBorders>
              <w:top w:val="single" w:sz="4" w:space="0" w:color="auto"/>
              <w:left w:val="single" w:sz="4" w:space="0" w:color="auto"/>
              <w:bottom w:val="single" w:sz="4" w:space="0" w:color="auto"/>
              <w:right w:val="single" w:sz="4" w:space="0" w:color="auto"/>
            </w:tcBorders>
            <w:hideMark/>
          </w:tcPr>
          <w:p w14:paraId="514CF828" w14:textId="77777777" w:rsidR="00984D88" w:rsidRPr="007B0F19" w:rsidRDefault="00984D88" w:rsidP="000A0DAE">
            <w:pPr>
              <w:jc w:val="left"/>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504.5374</w:t>
            </w:r>
          </w:p>
        </w:tc>
      </w:tr>
    </w:tbl>
    <w:p w14:paraId="57EAE1E3" w14:textId="6AC5C6D0" w:rsidR="00984D88" w:rsidRPr="007B0F19" w:rsidRDefault="00984D88" w:rsidP="00984D88">
      <w:pPr>
        <w:jc w:val="both"/>
        <w:rPr>
          <w:color w:val="000000" w:themeColor="text1"/>
        </w:rPr>
      </w:pPr>
    </w:p>
    <w:p w14:paraId="63434D3D" w14:textId="1F65618F" w:rsidR="00984D88" w:rsidRPr="007B0F19" w:rsidRDefault="00984D88" w:rsidP="00984D88">
      <w:pPr>
        <w:jc w:val="both"/>
        <w:rPr>
          <w:color w:val="000000" w:themeColor="text1"/>
        </w:rPr>
      </w:pPr>
      <w:r w:rsidRPr="007B0F19">
        <w:rPr>
          <w:color w:val="000000" w:themeColor="text1"/>
        </w:rPr>
        <w:t xml:space="preserve">MFO outperformed the other two strategies in relation to achieving </w:t>
      </w:r>
      <w:r w:rsidR="0039781A">
        <w:rPr>
          <w:color w:val="000000" w:themeColor="text1"/>
        </w:rPr>
        <w:t xml:space="preserve">the </w:t>
      </w:r>
      <w:r w:rsidRPr="007B0F19">
        <w:rPr>
          <w:color w:val="000000" w:themeColor="text1"/>
        </w:rPr>
        <w:t xml:space="preserve">aim lowest price for the OPF issue. MFO </w:t>
      </w:r>
      <w:r w:rsidR="001700D0" w:rsidRPr="007B0F19">
        <w:rPr>
          <w:color w:val="000000" w:themeColor="text1"/>
        </w:rPr>
        <w:t>has lowest</w:t>
      </w:r>
      <w:r w:rsidRPr="007B0F19">
        <w:rPr>
          <w:color w:val="000000" w:themeColor="text1"/>
        </w:rPr>
        <w:t xml:space="preserve"> generation cost at 30121.85 $/h, while GWO has the highest generation cost at 30655.87 $/h. SHADE obtained a comparable result </w:t>
      </w:r>
      <w:r w:rsidRPr="007B0F19">
        <w:rPr>
          <w:color w:val="000000" w:themeColor="text1"/>
        </w:rPr>
        <w:lastRenderedPageBreak/>
        <w:t xml:space="preserve">to MFO, which was 30275.67 $/h. The difference between MFO and SHADE values is 153.82 $/h, suggesting </w:t>
      </w:r>
      <w:r w:rsidR="0039781A" w:rsidRPr="007B0F19">
        <w:rPr>
          <w:color w:val="000000" w:themeColor="text1"/>
        </w:rPr>
        <w:t>considerable</w:t>
      </w:r>
      <w:r w:rsidRPr="007B0F19">
        <w:rPr>
          <w:color w:val="000000" w:themeColor="text1"/>
        </w:rPr>
        <w:t xml:space="preserve"> cost savings of $153.82 h </w:t>
      </w:r>
      <w:r w:rsidR="003366C0">
        <w:rPr>
          <w:color w:val="000000" w:themeColor="text1"/>
        </w:rPr>
        <w:t xml:space="preserve"> x </w:t>
      </w:r>
      <w:r w:rsidRPr="007B0F19">
        <w:rPr>
          <w:color w:val="000000" w:themeColor="text1"/>
        </w:rPr>
        <w:t>8760 h = $ 1,338,703.2 per year.</w:t>
      </w:r>
    </w:p>
    <w:p w14:paraId="27F7035D" w14:textId="77777777" w:rsidR="00984D88" w:rsidRPr="007B0F19" w:rsidRDefault="00984D88" w:rsidP="00984D88">
      <w:pPr>
        <w:jc w:val="both"/>
        <w:rPr>
          <w:color w:val="000000" w:themeColor="text1"/>
        </w:rPr>
      </w:pPr>
      <w:r w:rsidRPr="007B0F19">
        <w:rPr>
          <w:color w:val="000000" w:themeColor="text1"/>
        </w:rPr>
        <w:t xml:space="preserve"> </w:t>
      </w:r>
    </w:p>
    <w:p w14:paraId="4A48D755" w14:textId="43D1F9D1" w:rsidR="00984D88" w:rsidRPr="007B0F19" w:rsidRDefault="00984D88" w:rsidP="00984D88">
      <w:pPr>
        <w:jc w:val="both"/>
        <w:rPr>
          <w:color w:val="000000" w:themeColor="text1"/>
        </w:rPr>
      </w:pPr>
      <w:r w:rsidRPr="007B0F19">
        <w:rPr>
          <w:color w:val="000000" w:themeColor="text1"/>
        </w:rPr>
        <w:t xml:space="preserve">The </w:t>
      </w:r>
      <w:r w:rsidR="000F5DD8">
        <w:rPr>
          <w:color w:val="000000" w:themeColor="text1"/>
        </w:rPr>
        <w:t>potential</w:t>
      </w:r>
      <w:r w:rsidRPr="007B0F19">
        <w:rPr>
          <w:color w:val="000000" w:themeColor="text1"/>
        </w:rPr>
        <w:t xml:space="preserve"> profiles at the </w:t>
      </w:r>
      <w:r w:rsidR="000F5DD8">
        <w:rPr>
          <w:color w:val="000000" w:themeColor="text1"/>
        </w:rPr>
        <w:t>energy feeder</w:t>
      </w:r>
      <w:r w:rsidRPr="007B0F19">
        <w:rPr>
          <w:color w:val="000000" w:themeColor="text1"/>
        </w:rPr>
        <w:t xml:space="preserve"> </w:t>
      </w:r>
      <w:r w:rsidR="000F5DD8">
        <w:rPr>
          <w:color w:val="000000" w:themeColor="text1"/>
        </w:rPr>
        <w:t>generated</w:t>
      </w:r>
      <w:r w:rsidRPr="007B0F19">
        <w:rPr>
          <w:color w:val="000000" w:themeColor="text1"/>
        </w:rPr>
        <w:t xml:space="preserve"> by each technique shown in Fig</w:t>
      </w:r>
      <w:r w:rsidR="003A518A">
        <w:rPr>
          <w:color w:val="000000" w:themeColor="text1"/>
        </w:rPr>
        <w:t>ure</w:t>
      </w:r>
      <w:r w:rsidRPr="007B0F19">
        <w:rPr>
          <w:color w:val="000000" w:themeColor="text1"/>
        </w:rPr>
        <w:t xml:space="preserve"> 16; the bulk of them are similar in shape and </w:t>
      </w:r>
      <w:r w:rsidR="005B394B">
        <w:rPr>
          <w:color w:val="000000" w:themeColor="text1"/>
        </w:rPr>
        <w:t>limit</w:t>
      </w:r>
      <w:r w:rsidRPr="007B0F19">
        <w:rPr>
          <w:color w:val="000000" w:themeColor="text1"/>
        </w:rPr>
        <w:t xml:space="preserve"> 0.98 to 1.05 </w:t>
      </w:r>
      <w:proofErr w:type="spellStart"/>
      <w:r w:rsidRPr="007B0F19">
        <w:rPr>
          <w:color w:val="000000" w:themeColor="text1"/>
        </w:rPr>
        <w:t>p.u</w:t>
      </w:r>
      <w:proofErr w:type="spellEnd"/>
      <w:r w:rsidRPr="007B0F19">
        <w:rPr>
          <w:color w:val="000000" w:themeColor="text1"/>
        </w:rPr>
        <w:t>.</w:t>
      </w:r>
    </w:p>
    <w:p w14:paraId="32287FB7" w14:textId="77777777" w:rsidR="006B554E" w:rsidRPr="007B0F19" w:rsidRDefault="006B554E" w:rsidP="00984D88">
      <w:pPr>
        <w:jc w:val="both"/>
        <w:rPr>
          <w:color w:val="000000" w:themeColor="text1"/>
        </w:rPr>
      </w:pPr>
    </w:p>
    <w:p w14:paraId="40691C63" w14:textId="0DCDB4CD" w:rsidR="00984D88" w:rsidRPr="007B0F19" w:rsidRDefault="006B554E" w:rsidP="007B0F19">
      <w:pPr>
        <w:spacing w:line="360" w:lineRule="auto"/>
        <w:rPr>
          <w:color w:val="000000" w:themeColor="text1"/>
        </w:rPr>
      </w:pPr>
      <w:r w:rsidRPr="007B0F19">
        <w:rPr>
          <w:noProof/>
          <w:color w:val="000000" w:themeColor="text1"/>
          <w:lang w:bidi="bn-BD"/>
        </w:rPr>
        <w:drawing>
          <wp:inline distT="0" distB="0" distL="0" distR="0" wp14:anchorId="279DE0F5" wp14:editId="1B3C157B">
            <wp:extent cx="6290945" cy="3050439"/>
            <wp:effectExtent l="0" t="0" r="14605" b="17145"/>
            <wp:docPr id="37" name="Chart 37">
              <a:extLst xmlns:a="http://schemas.openxmlformats.org/drawingml/2006/main">
                <a:ext uri="{FF2B5EF4-FFF2-40B4-BE49-F238E27FC236}">
                  <a16:creationId xmlns:a16="http://schemas.microsoft.com/office/drawing/2014/main" id="{2466CD44-8B59-0D59-D89C-D7A8D7EC7F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403836" w14:textId="7EB0395C" w:rsidR="00984D88" w:rsidRPr="007B0F19" w:rsidRDefault="00984D88" w:rsidP="006B554E">
      <w:pPr>
        <w:spacing w:line="360" w:lineRule="auto"/>
        <w:rPr>
          <w:color w:val="000000" w:themeColor="text1"/>
        </w:rPr>
      </w:pPr>
      <w:r w:rsidRPr="007B0F19">
        <w:rPr>
          <w:color w:val="000000" w:themeColor="text1"/>
        </w:rPr>
        <w:t>Fig</w:t>
      </w:r>
      <w:r w:rsidR="003A518A">
        <w:rPr>
          <w:color w:val="000000" w:themeColor="text1"/>
        </w:rPr>
        <w:t>ure</w:t>
      </w:r>
      <w:r w:rsidRPr="007B0F19">
        <w:rPr>
          <w:color w:val="000000" w:themeColor="text1"/>
        </w:rPr>
        <w:t xml:space="preserve"> 16 IEEE-57 </w:t>
      </w:r>
      <w:r w:rsidR="0039781A">
        <w:rPr>
          <w:color w:val="000000" w:themeColor="text1"/>
        </w:rPr>
        <w:t>b</w:t>
      </w:r>
      <w:r w:rsidRPr="007B0F19">
        <w:rPr>
          <w:color w:val="000000" w:themeColor="text1"/>
        </w:rPr>
        <w:t xml:space="preserve">us </w:t>
      </w:r>
      <w:r w:rsidR="0039781A">
        <w:rPr>
          <w:color w:val="000000" w:themeColor="text1"/>
        </w:rPr>
        <w:t>v</w:t>
      </w:r>
      <w:r w:rsidRPr="007B0F19">
        <w:rPr>
          <w:color w:val="000000" w:themeColor="text1"/>
        </w:rPr>
        <w:t xml:space="preserve">oltage </w:t>
      </w:r>
      <w:r w:rsidR="0039781A">
        <w:rPr>
          <w:color w:val="000000" w:themeColor="text1"/>
        </w:rPr>
        <w:t>d</w:t>
      </w:r>
      <w:r w:rsidRPr="007B0F19">
        <w:rPr>
          <w:color w:val="000000" w:themeColor="text1"/>
        </w:rPr>
        <w:t>istribution</w:t>
      </w:r>
      <w:r w:rsidR="005D76C4">
        <w:rPr>
          <w:color w:val="000000" w:themeColor="text1"/>
        </w:rPr>
        <w:t xml:space="preserve"> for case 1</w:t>
      </w:r>
    </w:p>
    <w:p w14:paraId="05AFD051" w14:textId="77777777" w:rsidR="00984D88" w:rsidRPr="007B0F19" w:rsidRDefault="00984D88" w:rsidP="00984D88">
      <w:pPr>
        <w:rPr>
          <w:color w:val="000000" w:themeColor="text1"/>
        </w:rPr>
      </w:pPr>
    </w:p>
    <w:p w14:paraId="57CA928A" w14:textId="6926B1DE" w:rsidR="00984D88" w:rsidRPr="007B0F19" w:rsidRDefault="00984D88" w:rsidP="00984D88">
      <w:pPr>
        <w:jc w:val="both"/>
        <w:rPr>
          <w:color w:val="000000" w:themeColor="text1"/>
        </w:rPr>
      </w:pPr>
      <w:r w:rsidRPr="007B0F19">
        <w:rPr>
          <w:color w:val="000000" w:themeColor="text1"/>
        </w:rPr>
        <w:t>Analyzing the distribution results offered by all strategies for 30 trials, Fig</w:t>
      </w:r>
      <w:r w:rsidR="003A518A">
        <w:rPr>
          <w:color w:val="000000" w:themeColor="text1"/>
        </w:rPr>
        <w:t>ure</w:t>
      </w:r>
      <w:r w:rsidRPr="007B0F19">
        <w:rPr>
          <w:color w:val="000000" w:themeColor="text1"/>
        </w:rPr>
        <w:t xml:space="preserve"> 17 depicts a boxplot for this case.</w:t>
      </w:r>
    </w:p>
    <w:p w14:paraId="57E97386" w14:textId="52EF14BA" w:rsidR="00984D88" w:rsidRPr="007B0F19" w:rsidRDefault="000A0DAE" w:rsidP="007B0F19">
      <w:pPr>
        <w:rPr>
          <w:color w:val="000000" w:themeColor="text1"/>
        </w:rPr>
      </w:pPr>
      <w:r w:rsidRPr="007B0F19">
        <w:rPr>
          <w:noProof/>
          <w:color w:val="000000" w:themeColor="text1"/>
          <w:lang w:bidi="bn-BD"/>
        </w:rPr>
        <w:drawing>
          <wp:inline distT="0" distB="0" distL="0" distR="0" wp14:anchorId="38FAF76A" wp14:editId="4AC0266E">
            <wp:extent cx="3195955" cy="2397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png"/>
                    <pic:cNvPicPr/>
                  </pic:nvPicPr>
                  <pic:blipFill>
                    <a:blip r:embed="rId31">
                      <a:extLst>
                        <a:ext uri="{28A0092B-C50C-407E-A947-70E740481C1C}">
                          <a14:useLocalDpi xmlns:a14="http://schemas.microsoft.com/office/drawing/2010/main" val="0"/>
                        </a:ext>
                      </a:extLst>
                    </a:blip>
                    <a:stretch>
                      <a:fillRect/>
                    </a:stretch>
                  </pic:blipFill>
                  <pic:spPr>
                    <a:xfrm>
                      <a:off x="0" y="0"/>
                      <a:ext cx="3195955" cy="2397125"/>
                    </a:xfrm>
                    <a:prstGeom prst="rect">
                      <a:avLst/>
                    </a:prstGeom>
                  </pic:spPr>
                </pic:pic>
              </a:graphicData>
            </a:graphic>
          </wp:inline>
        </w:drawing>
      </w:r>
    </w:p>
    <w:p w14:paraId="77EF83CB" w14:textId="24387D7E" w:rsidR="00984D88" w:rsidRPr="007B0F19" w:rsidRDefault="00984D88" w:rsidP="00984D88">
      <w:pPr>
        <w:rPr>
          <w:color w:val="000000" w:themeColor="text1"/>
        </w:rPr>
      </w:pPr>
      <w:r w:rsidRPr="007B0F19">
        <w:rPr>
          <w:color w:val="000000" w:themeColor="text1"/>
        </w:rPr>
        <w:t>Fig</w:t>
      </w:r>
      <w:r w:rsidR="003A518A">
        <w:rPr>
          <w:color w:val="000000" w:themeColor="text1"/>
        </w:rPr>
        <w:t>ure</w:t>
      </w:r>
      <w:r w:rsidRPr="007B0F19">
        <w:rPr>
          <w:color w:val="000000" w:themeColor="text1"/>
        </w:rPr>
        <w:t xml:space="preserve"> 17 Box plot</w:t>
      </w:r>
      <w:r w:rsidR="005D76C4">
        <w:rPr>
          <w:color w:val="000000" w:themeColor="text1"/>
        </w:rPr>
        <w:t xml:space="preserve"> </w:t>
      </w:r>
      <w:r w:rsidR="00A02980">
        <w:rPr>
          <w:color w:val="000000" w:themeColor="text1"/>
        </w:rPr>
        <w:t>curve-</w:t>
      </w:r>
      <w:r w:rsidR="005D76C4">
        <w:rPr>
          <w:color w:val="000000" w:themeColor="text1"/>
        </w:rPr>
        <w:t xml:space="preserve"> case 1</w:t>
      </w:r>
    </w:p>
    <w:p w14:paraId="21C1F774" w14:textId="77777777" w:rsidR="00984D88" w:rsidRPr="007B0F19" w:rsidRDefault="00984D88" w:rsidP="00984D88">
      <w:pPr>
        <w:jc w:val="both"/>
        <w:rPr>
          <w:color w:val="000000" w:themeColor="text1"/>
        </w:rPr>
      </w:pPr>
    </w:p>
    <w:p w14:paraId="4524731B" w14:textId="77777777" w:rsidR="00984D88" w:rsidRPr="007B0F19" w:rsidRDefault="00984D88" w:rsidP="00984D88">
      <w:pPr>
        <w:jc w:val="both"/>
        <w:rPr>
          <w:color w:val="000000" w:themeColor="text1"/>
        </w:rPr>
      </w:pPr>
      <w:r w:rsidRPr="007B0F19">
        <w:rPr>
          <w:color w:val="000000" w:themeColor="text1"/>
        </w:rPr>
        <w:t>When compared to other algorithms, this figure reveals that SHADE and GWO have more robust performance, but MFO has higher accuracy.</w:t>
      </w:r>
    </w:p>
    <w:p w14:paraId="22609A38" w14:textId="77777777" w:rsidR="00984D88" w:rsidRPr="007B0F19" w:rsidRDefault="00984D88" w:rsidP="00984D88">
      <w:pPr>
        <w:jc w:val="both"/>
        <w:rPr>
          <w:color w:val="000000" w:themeColor="text1"/>
        </w:rPr>
      </w:pPr>
      <w:r w:rsidRPr="007B0F19">
        <w:rPr>
          <w:color w:val="000000" w:themeColor="text1"/>
        </w:rPr>
        <w:t xml:space="preserve"> </w:t>
      </w:r>
    </w:p>
    <w:p w14:paraId="6F090DCA" w14:textId="70F357BC" w:rsidR="00984D88" w:rsidRPr="007B0F19" w:rsidRDefault="00984D88" w:rsidP="00984D88">
      <w:pPr>
        <w:jc w:val="both"/>
        <w:rPr>
          <w:color w:val="000000" w:themeColor="text1"/>
        </w:rPr>
      </w:pPr>
      <w:r w:rsidRPr="007B0F19">
        <w:rPr>
          <w:color w:val="000000" w:themeColor="text1"/>
        </w:rPr>
        <w:t xml:space="preserve">Four values—6, 14, 22, and 26—reflecting 23 </w:t>
      </w:r>
      <w:r w:rsidR="00EF1482">
        <w:rPr>
          <w:color w:val="000000" w:themeColor="text1"/>
        </w:rPr>
        <w:t>%</w:t>
      </w:r>
      <w:r w:rsidRPr="007B0F19">
        <w:rPr>
          <w:color w:val="000000" w:themeColor="text1"/>
        </w:rPr>
        <w:t xml:space="preserve">, 50 </w:t>
      </w:r>
      <w:r w:rsidR="00EF1482">
        <w:rPr>
          <w:color w:val="000000" w:themeColor="text1"/>
        </w:rPr>
        <w:t>%</w:t>
      </w:r>
      <w:r w:rsidRPr="007B0F19">
        <w:rPr>
          <w:color w:val="000000" w:themeColor="text1"/>
        </w:rPr>
        <w:t xml:space="preserve">, 70 </w:t>
      </w:r>
      <w:r w:rsidR="00EF1482">
        <w:rPr>
          <w:color w:val="000000" w:themeColor="text1"/>
        </w:rPr>
        <w:t>%</w:t>
      </w:r>
      <w:r w:rsidRPr="007B0F19">
        <w:rPr>
          <w:color w:val="000000" w:themeColor="text1"/>
        </w:rPr>
        <w:t xml:space="preserve">, and 90 </w:t>
      </w:r>
      <w:r w:rsidR="00EF1482">
        <w:rPr>
          <w:color w:val="000000" w:themeColor="text1"/>
        </w:rPr>
        <w:t>%</w:t>
      </w:r>
      <w:r w:rsidRPr="007B0F19">
        <w:rPr>
          <w:color w:val="000000" w:themeColor="text1"/>
        </w:rPr>
        <w:t xml:space="preserve"> of the </w:t>
      </w:r>
      <w:r w:rsidR="00EF1482">
        <w:rPr>
          <w:color w:val="000000" w:themeColor="text1"/>
        </w:rPr>
        <w:t>earth</w:t>
      </w:r>
      <w:r w:rsidRPr="007B0F19">
        <w:rPr>
          <w:color w:val="000000" w:themeColor="text1"/>
        </w:rPr>
        <w:t xml:space="preserve">'s </w:t>
      </w:r>
      <w:r w:rsidR="00EF1482">
        <w:rPr>
          <w:color w:val="000000" w:themeColor="text1"/>
        </w:rPr>
        <w:t>community</w:t>
      </w:r>
      <w:r w:rsidRPr="007B0F19">
        <w:rPr>
          <w:color w:val="000000" w:themeColor="text1"/>
        </w:rPr>
        <w:t xml:space="preserve">, respectively, were used to examine the effects of changing the pl must find </w:t>
      </w:r>
      <w:r w:rsidR="007A2C83" w:rsidRPr="007B0F19">
        <w:rPr>
          <w:color w:val="000000" w:themeColor="text1"/>
        </w:rPr>
        <w:t>a medium</w:t>
      </w:r>
      <w:r w:rsidRPr="007B0F19">
        <w:rPr>
          <w:color w:val="000000" w:themeColor="text1"/>
        </w:rPr>
        <w:t xml:space="preserve"> between exploiting the resource and discovering new things about it. Based on the findings of the simulation, the Pl = 21 </w:t>
      </w:r>
      <w:r w:rsidR="007A2C83">
        <w:rPr>
          <w:color w:val="000000" w:themeColor="text1"/>
        </w:rPr>
        <w:t>parameters</w:t>
      </w:r>
      <w:r w:rsidRPr="007B0F19">
        <w:rPr>
          <w:color w:val="000000" w:themeColor="text1"/>
        </w:rPr>
        <w:t xml:space="preserve"> </w:t>
      </w:r>
      <w:r w:rsidR="001A1EC6">
        <w:rPr>
          <w:color w:val="000000" w:themeColor="text1"/>
        </w:rPr>
        <w:t>were</w:t>
      </w:r>
      <w:r w:rsidRPr="007B0F19">
        <w:rPr>
          <w:color w:val="000000" w:themeColor="text1"/>
        </w:rPr>
        <w:t xml:space="preserve"> shown to be the most advantageous </w:t>
      </w:r>
      <w:r w:rsidR="008619D2">
        <w:rPr>
          <w:color w:val="000000" w:themeColor="text1"/>
        </w:rPr>
        <w:t>outcome</w:t>
      </w:r>
      <w:r w:rsidRPr="007B0F19">
        <w:rPr>
          <w:color w:val="000000" w:themeColor="text1"/>
        </w:rPr>
        <w:t xml:space="preserve"> for </w:t>
      </w:r>
      <w:r w:rsidR="008619D2">
        <w:rPr>
          <w:color w:val="000000" w:themeColor="text1"/>
        </w:rPr>
        <w:t>each</w:t>
      </w:r>
      <w:r w:rsidRPr="007B0F19">
        <w:rPr>
          <w:color w:val="000000" w:themeColor="text1"/>
        </w:rPr>
        <w:t xml:space="preserve"> IEEE 30 and 57-</w:t>
      </w:r>
      <w:r w:rsidR="008619D2">
        <w:rPr>
          <w:color w:val="000000" w:themeColor="text1"/>
        </w:rPr>
        <w:t>feeder</w:t>
      </w:r>
      <w:r w:rsidRPr="007B0F19">
        <w:rPr>
          <w:color w:val="000000" w:themeColor="text1"/>
        </w:rPr>
        <w:t xml:space="preserve"> </w:t>
      </w:r>
      <w:r w:rsidR="00B009FD">
        <w:rPr>
          <w:color w:val="000000" w:themeColor="text1"/>
        </w:rPr>
        <w:t>structure</w:t>
      </w:r>
      <w:r w:rsidRPr="007B0F19">
        <w:rPr>
          <w:color w:val="000000" w:themeColor="text1"/>
        </w:rPr>
        <w:t>. This parameter produced the highest quality outcomes when contrasted with the other options.</w:t>
      </w:r>
    </w:p>
    <w:p w14:paraId="4962E81B" w14:textId="77777777" w:rsidR="00984D88" w:rsidRPr="007B0F19" w:rsidRDefault="00984D88" w:rsidP="00984D88">
      <w:pPr>
        <w:jc w:val="both"/>
        <w:rPr>
          <w:color w:val="000000" w:themeColor="text1"/>
        </w:rPr>
      </w:pPr>
      <w:r w:rsidRPr="007B0F19">
        <w:rPr>
          <w:color w:val="000000" w:themeColor="text1"/>
        </w:rPr>
        <w:t xml:space="preserve"> </w:t>
      </w:r>
    </w:p>
    <w:p w14:paraId="726F3909" w14:textId="7FB110FD" w:rsidR="00984D88" w:rsidRPr="00375F42" w:rsidRDefault="00DD59F7" w:rsidP="00984D88">
      <w:pPr>
        <w:jc w:val="both"/>
        <w:rPr>
          <w:b/>
          <w:bCs/>
          <w:color w:val="000000" w:themeColor="text1"/>
        </w:rPr>
      </w:pPr>
      <w:r>
        <w:rPr>
          <w:b/>
          <w:bCs/>
          <w:color w:val="000000" w:themeColor="text1"/>
        </w:rPr>
        <w:lastRenderedPageBreak/>
        <w:t>4.2.2</w:t>
      </w:r>
      <w:r w:rsidR="00984D88" w:rsidRPr="00375F42">
        <w:rPr>
          <w:b/>
          <w:bCs/>
          <w:color w:val="000000" w:themeColor="text1"/>
        </w:rPr>
        <w:t xml:space="preserve"> Case 2: Less overall transmission loss </w:t>
      </w:r>
    </w:p>
    <w:p w14:paraId="2FEBF752" w14:textId="77777777" w:rsidR="00984D88" w:rsidRPr="007B0F19" w:rsidRDefault="00984D88" w:rsidP="00984D88">
      <w:pPr>
        <w:jc w:val="both"/>
        <w:rPr>
          <w:color w:val="000000" w:themeColor="text1"/>
        </w:rPr>
      </w:pPr>
      <w:r w:rsidRPr="007B0F19">
        <w:rPr>
          <w:color w:val="000000" w:themeColor="text1"/>
        </w:rPr>
        <w:t xml:space="preserve"> </w:t>
      </w:r>
    </w:p>
    <w:p w14:paraId="0A7BD1BE" w14:textId="34AE4A03" w:rsidR="00984D88" w:rsidRPr="007B0F19" w:rsidRDefault="00984D88" w:rsidP="00984D88">
      <w:pPr>
        <w:jc w:val="both"/>
        <w:rPr>
          <w:color w:val="000000" w:themeColor="text1"/>
        </w:rPr>
      </w:pPr>
      <w:r w:rsidRPr="007B0F19">
        <w:rPr>
          <w:color w:val="000000" w:themeColor="text1"/>
        </w:rPr>
        <w:t xml:space="preserve">The target function in this case is to reduce transmission loss overall. The load flow program is conducted, and then the MATPOWER returns the overall loss. </w:t>
      </w:r>
      <w:r w:rsidR="0058767C" w:rsidRPr="007B0F19">
        <w:rPr>
          <w:color w:val="000000" w:themeColor="text1"/>
        </w:rPr>
        <w:t xml:space="preserve">Note that MFO achieved the best loss reduction result according to Table 11 with 19.70055 MW </w:t>
      </w:r>
      <w:r w:rsidR="0058767C">
        <w:rPr>
          <w:color w:val="000000" w:themeColor="text1"/>
        </w:rPr>
        <w:t xml:space="preserve">. </w:t>
      </w:r>
      <w:r w:rsidRPr="007B0F19">
        <w:rPr>
          <w:color w:val="000000" w:themeColor="text1"/>
        </w:rPr>
        <w:t xml:space="preserve">The overall flexible </w:t>
      </w:r>
      <w:r w:rsidR="00AE50E9">
        <w:rPr>
          <w:color w:val="000000" w:themeColor="text1"/>
        </w:rPr>
        <w:t>main</w:t>
      </w:r>
      <w:r w:rsidRPr="007B0F19">
        <w:rPr>
          <w:color w:val="000000" w:themeColor="text1"/>
        </w:rPr>
        <w:t xml:space="preserve"> and </w:t>
      </w:r>
      <w:r w:rsidR="00AE50E9">
        <w:rPr>
          <w:color w:val="000000" w:themeColor="text1"/>
        </w:rPr>
        <w:t>secondary</w:t>
      </w:r>
      <w:r w:rsidRPr="007B0F19">
        <w:rPr>
          <w:color w:val="000000" w:themeColor="text1"/>
        </w:rPr>
        <w:t xml:space="preserve"> findings because of the redesigned IEEE 57-</w:t>
      </w:r>
      <w:r w:rsidR="00AE50E9">
        <w:rPr>
          <w:color w:val="000000" w:themeColor="text1"/>
        </w:rPr>
        <w:t>feeder</w:t>
      </w:r>
      <w:r w:rsidRPr="007B0F19">
        <w:rPr>
          <w:color w:val="000000" w:themeColor="text1"/>
        </w:rPr>
        <w:t xml:space="preserve"> protocol </w:t>
      </w:r>
      <w:r w:rsidR="00AE50E9">
        <w:rPr>
          <w:color w:val="000000" w:themeColor="text1"/>
        </w:rPr>
        <w:t>that</w:t>
      </w:r>
      <w:r w:rsidRPr="007B0F19">
        <w:rPr>
          <w:color w:val="000000" w:themeColor="text1"/>
        </w:rPr>
        <w:t xml:space="preserve"> </w:t>
      </w:r>
      <w:r w:rsidR="00333865">
        <w:rPr>
          <w:color w:val="000000" w:themeColor="text1"/>
        </w:rPr>
        <w:t xml:space="preserve">is </w:t>
      </w:r>
      <w:r w:rsidRPr="007B0F19">
        <w:rPr>
          <w:color w:val="000000" w:themeColor="text1"/>
        </w:rPr>
        <w:t xml:space="preserve">highlighted in </w:t>
      </w:r>
      <w:r w:rsidR="003A518A">
        <w:rPr>
          <w:color w:val="000000" w:themeColor="text1"/>
        </w:rPr>
        <w:t>T</w:t>
      </w:r>
      <w:r w:rsidRPr="007B0F19">
        <w:rPr>
          <w:color w:val="000000" w:themeColor="text1"/>
        </w:rPr>
        <w:t>ables 12 and 13. The convergence curve is evident in Fig</w:t>
      </w:r>
      <w:r w:rsidR="003A518A">
        <w:rPr>
          <w:color w:val="000000" w:themeColor="text1"/>
        </w:rPr>
        <w:t>ure</w:t>
      </w:r>
      <w:r w:rsidR="00C97AC1">
        <w:rPr>
          <w:color w:val="000000" w:themeColor="text1"/>
        </w:rPr>
        <w:t xml:space="preserve"> </w:t>
      </w:r>
      <w:r w:rsidRPr="007B0F19">
        <w:rPr>
          <w:color w:val="000000" w:themeColor="text1"/>
        </w:rPr>
        <w:t>18.</w:t>
      </w:r>
      <w:r w:rsidR="00084BD2">
        <w:rPr>
          <w:color w:val="000000" w:themeColor="text1"/>
        </w:rPr>
        <w:t xml:space="preserve"> </w:t>
      </w:r>
    </w:p>
    <w:p w14:paraId="4B2A2E67" w14:textId="77777777" w:rsidR="00984D88" w:rsidRPr="007B0F19" w:rsidRDefault="00984D88" w:rsidP="00984D88">
      <w:pPr>
        <w:jc w:val="both"/>
        <w:rPr>
          <w:color w:val="000000" w:themeColor="text1"/>
        </w:rPr>
      </w:pPr>
      <w:r w:rsidRPr="007B0F19">
        <w:rPr>
          <w:color w:val="000000" w:themeColor="text1"/>
        </w:rPr>
        <w:t xml:space="preserve"> </w:t>
      </w:r>
    </w:p>
    <w:p w14:paraId="3F1C2B30" w14:textId="554E6D27" w:rsidR="00984D88" w:rsidRPr="007B0F19" w:rsidRDefault="00984D88" w:rsidP="00984D88">
      <w:pPr>
        <w:jc w:val="both"/>
        <w:rPr>
          <w:color w:val="000000" w:themeColor="text1"/>
        </w:rPr>
      </w:pPr>
      <w:r w:rsidRPr="007B0F19">
        <w:rPr>
          <w:color w:val="000000" w:themeColor="text1"/>
        </w:rPr>
        <w:t>Table 11 Minimization of total transmission loss</w:t>
      </w:r>
    </w:p>
    <w:p w14:paraId="3CBE441D" w14:textId="77777777" w:rsidR="0094716B" w:rsidRPr="007B0F19" w:rsidRDefault="0094716B" w:rsidP="00984D88">
      <w:pPr>
        <w:jc w:val="both"/>
        <w:rPr>
          <w:color w:val="000000" w:themeColor="text1"/>
        </w:rPr>
      </w:pPr>
    </w:p>
    <w:tbl>
      <w:tblPr>
        <w:tblStyle w:val="TableGrid"/>
        <w:tblW w:w="0" w:type="dxa"/>
        <w:jc w:val="center"/>
        <w:tblLook w:val="04A0" w:firstRow="1" w:lastRow="0" w:firstColumn="1" w:lastColumn="0" w:noHBand="0" w:noVBand="1"/>
      </w:tblPr>
      <w:tblGrid>
        <w:gridCol w:w="1915"/>
        <w:gridCol w:w="1915"/>
        <w:gridCol w:w="1915"/>
        <w:gridCol w:w="1915"/>
        <w:gridCol w:w="1916"/>
      </w:tblGrid>
      <w:tr w:rsidR="007B0F19" w:rsidRPr="007B0F19" w14:paraId="0630CD3E" w14:textId="77777777" w:rsidTr="007B0F19">
        <w:trPr>
          <w:jc w:val="center"/>
        </w:trPr>
        <w:tc>
          <w:tcPr>
            <w:tcW w:w="1915" w:type="dxa"/>
            <w:tcBorders>
              <w:top w:val="single" w:sz="4" w:space="0" w:color="auto"/>
              <w:left w:val="single" w:sz="4" w:space="0" w:color="auto"/>
              <w:bottom w:val="single" w:sz="4" w:space="0" w:color="auto"/>
              <w:right w:val="single" w:sz="4" w:space="0" w:color="auto"/>
            </w:tcBorders>
            <w:shd w:val="clear" w:color="auto" w:fill="9CC2E5"/>
            <w:hideMark/>
          </w:tcPr>
          <w:p w14:paraId="79A5E865" w14:textId="6B652703"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Innovation</w:t>
            </w:r>
          </w:p>
        </w:tc>
        <w:tc>
          <w:tcPr>
            <w:tcW w:w="1915" w:type="dxa"/>
            <w:tcBorders>
              <w:top w:val="single" w:sz="4" w:space="0" w:color="auto"/>
              <w:left w:val="single" w:sz="4" w:space="0" w:color="auto"/>
              <w:bottom w:val="single" w:sz="4" w:space="0" w:color="auto"/>
              <w:right w:val="single" w:sz="4" w:space="0" w:color="auto"/>
            </w:tcBorders>
            <w:shd w:val="clear" w:color="auto" w:fill="9CC2E5"/>
            <w:hideMark/>
          </w:tcPr>
          <w:p w14:paraId="6CD1584F"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Minimum(MW)</w:t>
            </w:r>
          </w:p>
        </w:tc>
        <w:tc>
          <w:tcPr>
            <w:tcW w:w="1915" w:type="dxa"/>
            <w:tcBorders>
              <w:top w:val="single" w:sz="4" w:space="0" w:color="auto"/>
              <w:left w:val="single" w:sz="4" w:space="0" w:color="auto"/>
              <w:bottom w:val="single" w:sz="4" w:space="0" w:color="auto"/>
              <w:right w:val="single" w:sz="4" w:space="0" w:color="auto"/>
            </w:tcBorders>
            <w:shd w:val="clear" w:color="auto" w:fill="9CC2E5"/>
            <w:hideMark/>
          </w:tcPr>
          <w:p w14:paraId="3635C503"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Maximum(MW)</w:t>
            </w:r>
          </w:p>
        </w:tc>
        <w:tc>
          <w:tcPr>
            <w:tcW w:w="1915" w:type="dxa"/>
            <w:tcBorders>
              <w:top w:val="single" w:sz="4" w:space="0" w:color="auto"/>
              <w:left w:val="single" w:sz="4" w:space="0" w:color="auto"/>
              <w:bottom w:val="single" w:sz="4" w:space="0" w:color="auto"/>
              <w:right w:val="single" w:sz="4" w:space="0" w:color="auto"/>
            </w:tcBorders>
            <w:shd w:val="clear" w:color="auto" w:fill="9CC2E5"/>
            <w:hideMark/>
          </w:tcPr>
          <w:p w14:paraId="47D3D6BC"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Average Value(MW)</w:t>
            </w:r>
          </w:p>
        </w:tc>
        <w:tc>
          <w:tcPr>
            <w:tcW w:w="1916" w:type="dxa"/>
            <w:tcBorders>
              <w:top w:val="single" w:sz="4" w:space="0" w:color="auto"/>
              <w:left w:val="single" w:sz="4" w:space="0" w:color="auto"/>
              <w:bottom w:val="single" w:sz="4" w:space="0" w:color="auto"/>
              <w:right w:val="single" w:sz="4" w:space="0" w:color="auto"/>
            </w:tcBorders>
            <w:shd w:val="clear" w:color="auto" w:fill="9CC2E5"/>
            <w:hideMark/>
          </w:tcPr>
          <w:p w14:paraId="24E1D18D"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Standard  Deviation(MW)</w:t>
            </w:r>
          </w:p>
        </w:tc>
      </w:tr>
      <w:tr w:rsidR="007B0F19" w:rsidRPr="007B0F19" w14:paraId="2D19324B" w14:textId="77777777" w:rsidTr="007B0F19">
        <w:trPr>
          <w:jc w:val="center"/>
        </w:trPr>
        <w:tc>
          <w:tcPr>
            <w:tcW w:w="1915" w:type="dxa"/>
            <w:tcBorders>
              <w:top w:val="single" w:sz="4" w:space="0" w:color="auto"/>
              <w:left w:val="single" w:sz="4" w:space="0" w:color="auto"/>
              <w:bottom w:val="single" w:sz="4" w:space="0" w:color="auto"/>
              <w:right w:val="single" w:sz="4" w:space="0" w:color="auto"/>
            </w:tcBorders>
            <w:shd w:val="clear" w:color="auto" w:fill="F7CAAC"/>
            <w:hideMark/>
          </w:tcPr>
          <w:p w14:paraId="193E6DC9"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SHADE</w:t>
            </w:r>
          </w:p>
        </w:tc>
        <w:tc>
          <w:tcPr>
            <w:tcW w:w="1915" w:type="dxa"/>
            <w:tcBorders>
              <w:top w:val="single" w:sz="4" w:space="0" w:color="auto"/>
              <w:left w:val="single" w:sz="4" w:space="0" w:color="auto"/>
              <w:bottom w:val="single" w:sz="4" w:space="0" w:color="auto"/>
              <w:right w:val="single" w:sz="4" w:space="0" w:color="auto"/>
            </w:tcBorders>
            <w:hideMark/>
          </w:tcPr>
          <w:p w14:paraId="0B067C95"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21.76092</w:t>
            </w:r>
          </w:p>
        </w:tc>
        <w:tc>
          <w:tcPr>
            <w:tcW w:w="1915" w:type="dxa"/>
            <w:tcBorders>
              <w:top w:val="single" w:sz="4" w:space="0" w:color="auto"/>
              <w:left w:val="single" w:sz="4" w:space="0" w:color="auto"/>
              <w:bottom w:val="single" w:sz="4" w:space="0" w:color="auto"/>
              <w:right w:val="single" w:sz="4" w:space="0" w:color="auto"/>
            </w:tcBorders>
          </w:tcPr>
          <w:p w14:paraId="12E61B53"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23.80031</w:t>
            </w:r>
          </w:p>
          <w:p w14:paraId="20B305A9" w14:textId="77777777" w:rsidR="00984D88" w:rsidRPr="007B0F19" w:rsidRDefault="00984D88" w:rsidP="000A0DAE">
            <w:pPr>
              <w:rPr>
                <w:rFonts w:ascii="Times New Roman" w:eastAsia="Calibri" w:hAnsi="Times New Roman" w:cs="Times New Roman"/>
                <w:color w:val="000000" w:themeColor="text1"/>
                <w:sz w:val="18"/>
                <w:szCs w:val="18"/>
              </w:rPr>
            </w:pPr>
          </w:p>
        </w:tc>
        <w:tc>
          <w:tcPr>
            <w:tcW w:w="1915" w:type="dxa"/>
            <w:tcBorders>
              <w:top w:val="single" w:sz="4" w:space="0" w:color="auto"/>
              <w:left w:val="single" w:sz="4" w:space="0" w:color="auto"/>
              <w:bottom w:val="single" w:sz="4" w:space="0" w:color="auto"/>
              <w:right w:val="single" w:sz="4" w:space="0" w:color="auto"/>
            </w:tcBorders>
          </w:tcPr>
          <w:p w14:paraId="0EECFB51"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0.16159</w:t>
            </w:r>
          </w:p>
          <w:p w14:paraId="3471FA83" w14:textId="77777777" w:rsidR="00984D88" w:rsidRPr="007B0F19" w:rsidRDefault="00984D88" w:rsidP="000A0DAE">
            <w:pPr>
              <w:rPr>
                <w:rFonts w:ascii="Times New Roman" w:eastAsia="Calibri" w:hAnsi="Times New Roman" w:cs="Times New Roman"/>
                <w:color w:val="000000" w:themeColor="text1"/>
                <w:sz w:val="18"/>
                <w:szCs w:val="18"/>
              </w:rPr>
            </w:pPr>
          </w:p>
        </w:tc>
        <w:tc>
          <w:tcPr>
            <w:tcW w:w="1916" w:type="dxa"/>
            <w:tcBorders>
              <w:top w:val="single" w:sz="4" w:space="0" w:color="auto"/>
              <w:left w:val="single" w:sz="4" w:space="0" w:color="auto"/>
              <w:bottom w:val="single" w:sz="4" w:space="0" w:color="auto"/>
              <w:right w:val="single" w:sz="4" w:space="0" w:color="auto"/>
            </w:tcBorders>
          </w:tcPr>
          <w:p w14:paraId="13A45440"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24.76878</w:t>
            </w:r>
          </w:p>
          <w:p w14:paraId="2240DADE" w14:textId="77777777" w:rsidR="00984D88" w:rsidRPr="007B0F19" w:rsidRDefault="00984D88" w:rsidP="000A0DAE">
            <w:pPr>
              <w:rPr>
                <w:rFonts w:ascii="Times New Roman" w:eastAsia="Calibri" w:hAnsi="Times New Roman" w:cs="Times New Roman"/>
                <w:color w:val="000000" w:themeColor="text1"/>
                <w:sz w:val="18"/>
                <w:szCs w:val="18"/>
              </w:rPr>
            </w:pPr>
          </w:p>
        </w:tc>
      </w:tr>
      <w:tr w:rsidR="007B0F19" w:rsidRPr="007B0F19" w14:paraId="48F26EF5" w14:textId="77777777" w:rsidTr="007B0F19">
        <w:trPr>
          <w:jc w:val="center"/>
        </w:trPr>
        <w:tc>
          <w:tcPr>
            <w:tcW w:w="1915" w:type="dxa"/>
            <w:tcBorders>
              <w:top w:val="single" w:sz="4" w:space="0" w:color="auto"/>
              <w:left w:val="single" w:sz="4" w:space="0" w:color="auto"/>
              <w:bottom w:val="single" w:sz="4" w:space="0" w:color="auto"/>
              <w:right w:val="single" w:sz="4" w:space="0" w:color="auto"/>
            </w:tcBorders>
            <w:shd w:val="clear" w:color="auto" w:fill="F7CAAC"/>
            <w:hideMark/>
          </w:tcPr>
          <w:p w14:paraId="3AAB3133"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MFO</w:t>
            </w:r>
          </w:p>
        </w:tc>
        <w:tc>
          <w:tcPr>
            <w:tcW w:w="1915" w:type="dxa"/>
            <w:tcBorders>
              <w:top w:val="single" w:sz="4" w:space="0" w:color="auto"/>
              <w:left w:val="single" w:sz="4" w:space="0" w:color="auto"/>
              <w:bottom w:val="single" w:sz="4" w:space="0" w:color="auto"/>
              <w:right w:val="single" w:sz="4" w:space="0" w:color="auto"/>
            </w:tcBorders>
          </w:tcPr>
          <w:p w14:paraId="548B5615"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19.70055</w:t>
            </w:r>
          </w:p>
          <w:p w14:paraId="00723455" w14:textId="77777777" w:rsidR="00984D88" w:rsidRPr="007B0F19" w:rsidRDefault="00984D88" w:rsidP="000A0DAE">
            <w:pPr>
              <w:rPr>
                <w:rFonts w:ascii="Times New Roman" w:eastAsia="Calibri" w:hAnsi="Times New Roman" w:cs="Times New Roman"/>
                <w:color w:val="000000" w:themeColor="text1"/>
                <w:sz w:val="18"/>
                <w:szCs w:val="18"/>
              </w:rPr>
            </w:pPr>
          </w:p>
        </w:tc>
        <w:tc>
          <w:tcPr>
            <w:tcW w:w="1915" w:type="dxa"/>
            <w:tcBorders>
              <w:top w:val="single" w:sz="4" w:space="0" w:color="auto"/>
              <w:left w:val="single" w:sz="4" w:space="0" w:color="auto"/>
              <w:bottom w:val="single" w:sz="4" w:space="0" w:color="auto"/>
              <w:right w:val="single" w:sz="4" w:space="0" w:color="auto"/>
            </w:tcBorders>
          </w:tcPr>
          <w:p w14:paraId="384E460B"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20.66049</w:t>
            </w:r>
          </w:p>
          <w:p w14:paraId="2DE1F16F" w14:textId="77777777" w:rsidR="00984D88" w:rsidRPr="007B0F19" w:rsidRDefault="00984D88" w:rsidP="000A0DAE">
            <w:pPr>
              <w:rPr>
                <w:rFonts w:ascii="Times New Roman" w:eastAsia="Calibri" w:hAnsi="Times New Roman" w:cs="Times New Roman"/>
                <w:color w:val="000000" w:themeColor="text1"/>
                <w:sz w:val="18"/>
                <w:szCs w:val="18"/>
              </w:rPr>
            </w:pPr>
          </w:p>
        </w:tc>
        <w:tc>
          <w:tcPr>
            <w:tcW w:w="1915" w:type="dxa"/>
            <w:tcBorders>
              <w:top w:val="single" w:sz="4" w:space="0" w:color="auto"/>
              <w:left w:val="single" w:sz="4" w:space="0" w:color="auto"/>
              <w:bottom w:val="single" w:sz="4" w:space="0" w:color="auto"/>
              <w:right w:val="single" w:sz="4" w:space="0" w:color="auto"/>
            </w:tcBorders>
          </w:tcPr>
          <w:p w14:paraId="4FF801AB"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0.370332</w:t>
            </w:r>
          </w:p>
          <w:p w14:paraId="7864EEDC" w14:textId="77777777" w:rsidR="00984D88" w:rsidRPr="007B0F19" w:rsidRDefault="00984D88" w:rsidP="000A0DAE">
            <w:pPr>
              <w:rPr>
                <w:rFonts w:ascii="Times New Roman" w:eastAsia="Calibri" w:hAnsi="Times New Roman" w:cs="Times New Roman"/>
                <w:color w:val="000000" w:themeColor="text1"/>
                <w:sz w:val="18"/>
                <w:szCs w:val="18"/>
              </w:rPr>
            </w:pPr>
          </w:p>
        </w:tc>
        <w:tc>
          <w:tcPr>
            <w:tcW w:w="1916" w:type="dxa"/>
            <w:tcBorders>
              <w:top w:val="single" w:sz="4" w:space="0" w:color="auto"/>
              <w:left w:val="single" w:sz="4" w:space="0" w:color="auto"/>
              <w:bottom w:val="single" w:sz="4" w:space="0" w:color="auto"/>
              <w:right w:val="single" w:sz="4" w:space="0" w:color="auto"/>
            </w:tcBorders>
          </w:tcPr>
          <w:p w14:paraId="532C63C9"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20.12781</w:t>
            </w:r>
          </w:p>
          <w:p w14:paraId="68FCE537" w14:textId="77777777" w:rsidR="00984D88" w:rsidRPr="007B0F19" w:rsidRDefault="00984D88" w:rsidP="000A0DAE">
            <w:pPr>
              <w:rPr>
                <w:rFonts w:ascii="Times New Roman" w:eastAsia="Calibri" w:hAnsi="Times New Roman" w:cs="Times New Roman"/>
                <w:color w:val="000000" w:themeColor="text1"/>
                <w:sz w:val="18"/>
                <w:szCs w:val="18"/>
              </w:rPr>
            </w:pPr>
          </w:p>
        </w:tc>
      </w:tr>
      <w:tr w:rsidR="007B0F19" w:rsidRPr="007B0F19" w14:paraId="0EEA772C" w14:textId="77777777" w:rsidTr="007B0F19">
        <w:trPr>
          <w:jc w:val="center"/>
        </w:trPr>
        <w:tc>
          <w:tcPr>
            <w:tcW w:w="1915" w:type="dxa"/>
            <w:tcBorders>
              <w:top w:val="single" w:sz="4" w:space="0" w:color="auto"/>
              <w:left w:val="single" w:sz="4" w:space="0" w:color="auto"/>
              <w:bottom w:val="single" w:sz="4" w:space="0" w:color="auto"/>
              <w:right w:val="single" w:sz="4" w:space="0" w:color="auto"/>
            </w:tcBorders>
            <w:shd w:val="clear" w:color="auto" w:fill="F7CAAC"/>
            <w:hideMark/>
          </w:tcPr>
          <w:p w14:paraId="17979023"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GWO</w:t>
            </w:r>
          </w:p>
        </w:tc>
        <w:tc>
          <w:tcPr>
            <w:tcW w:w="1915" w:type="dxa"/>
            <w:tcBorders>
              <w:top w:val="single" w:sz="4" w:space="0" w:color="auto"/>
              <w:left w:val="single" w:sz="4" w:space="0" w:color="auto"/>
              <w:bottom w:val="single" w:sz="4" w:space="0" w:color="auto"/>
              <w:right w:val="single" w:sz="4" w:space="0" w:color="auto"/>
            </w:tcBorders>
          </w:tcPr>
          <w:p w14:paraId="2C814E1B"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20.24059</w:t>
            </w:r>
          </w:p>
          <w:p w14:paraId="779E2EE8" w14:textId="77777777" w:rsidR="00984D88" w:rsidRPr="007B0F19" w:rsidRDefault="00984D88" w:rsidP="000A0DAE">
            <w:pPr>
              <w:rPr>
                <w:rFonts w:ascii="Times New Roman" w:eastAsia="Calibri" w:hAnsi="Times New Roman" w:cs="Times New Roman"/>
                <w:color w:val="000000" w:themeColor="text1"/>
                <w:sz w:val="18"/>
                <w:szCs w:val="18"/>
              </w:rPr>
            </w:pPr>
          </w:p>
        </w:tc>
        <w:tc>
          <w:tcPr>
            <w:tcW w:w="1915" w:type="dxa"/>
            <w:tcBorders>
              <w:top w:val="single" w:sz="4" w:space="0" w:color="auto"/>
              <w:left w:val="single" w:sz="4" w:space="0" w:color="auto"/>
              <w:bottom w:val="single" w:sz="4" w:space="0" w:color="auto"/>
              <w:right w:val="single" w:sz="4" w:space="0" w:color="auto"/>
            </w:tcBorders>
          </w:tcPr>
          <w:p w14:paraId="0A7A76F7"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22.23845</w:t>
            </w:r>
          </w:p>
          <w:p w14:paraId="17329ECD" w14:textId="77777777" w:rsidR="00984D88" w:rsidRPr="007B0F19" w:rsidRDefault="00984D88" w:rsidP="000A0DAE">
            <w:pPr>
              <w:rPr>
                <w:rFonts w:ascii="Times New Roman" w:eastAsia="Calibri" w:hAnsi="Times New Roman" w:cs="Times New Roman"/>
                <w:color w:val="000000" w:themeColor="text1"/>
                <w:sz w:val="18"/>
                <w:szCs w:val="18"/>
              </w:rPr>
            </w:pPr>
          </w:p>
        </w:tc>
        <w:tc>
          <w:tcPr>
            <w:tcW w:w="1915" w:type="dxa"/>
            <w:tcBorders>
              <w:top w:val="single" w:sz="4" w:space="0" w:color="auto"/>
              <w:left w:val="single" w:sz="4" w:space="0" w:color="auto"/>
              <w:bottom w:val="single" w:sz="4" w:space="0" w:color="auto"/>
              <w:right w:val="single" w:sz="4" w:space="0" w:color="auto"/>
            </w:tcBorders>
          </w:tcPr>
          <w:p w14:paraId="0C02D360"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0.783371</w:t>
            </w:r>
          </w:p>
          <w:p w14:paraId="6373C67D" w14:textId="77777777" w:rsidR="00984D88" w:rsidRPr="007B0F19" w:rsidRDefault="00984D88" w:rsidP="000A0DAE">
            <w:pPr>
              <w:rPr>
                <w:rFonts w:ascii="Times New Roman" w:eastAsia="Calibri" w:hAnsi="Times New Roman" w:cs="Times New Roman"/>
                <w:color w:val="000000" w:themeColor="text1"/>
                <w:sz w:val="18"/>
                <w:szCs w:val="18"/>
              </w:rPr>
            </w:pPr>
          </w:p>
          <w:p w14:paraId="6B92A796" w14:textId="77777777" w:rsidR="00984D88" w:rsidRPr="007B0F19" w:rsidRDefault="00984D88" w:rsidP="000A0DAE">
            <w:pPr>
              <w:rPr>
                <w:rFonts w:ascii="Times New Roman" w:eastAsia="Calibri" w:hAnsi="Times New Roman" w:cs="Times New Roman"/>
                <w:color w:val="000000" w:themeColor="text1"/>
                <w:sz w:val="18"/>
                <w:szCs w:val="18"/>
              </w:rPr>
            </w:pPr>
          </w:p>
        </w:tc>
        <w:tc>
          <w:tcPr>
            <w:tcW w:w="1916" w:type="dxa"/>
            <w:tcBorders>
              <w:top w:val="single" w:sz="4" w:space="0" w:color="auto"/>
              <w:left w:val="single" w:sz="4" w:space="0" w:color="auto"/>
              <w:bottom w:val="single" w:sz="4" w:space="0" w:color="auto"/>
              <w:right w:val="single" w:sz="4" w:space="0" w:color="auto"/>
            </w:tcBorders>
            <w:hideMark/>
          </w:tcPr>
          <w:p w14:paraId="74342132"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20.96234</w:t>
            </w:r>
          </w:p>
        </w:tc>
      </w:tr>
    </w:tbl>
    <w:p w14:paraId="4E9723AC" w14:textId="699A0B78" w:rsidR="00984D88" w:rsidRDefault="00984D88" w:rsidP="00984D88">
      <w:pPr>
        <w:jc w:val="both"/>
        <w:rPr>
          <w:color w:val="000000" w:themeColor="text1"/>
        </w:rPr>
      </w:pPr>
    </w:p>
    <w:p w14:paraId="55B6E55E" w14:textId="648A1AC4" w:rsidR="00084BD2" w:rsidRDefault="00084BD2" w:rsidP="00984D88">
      <w:pPr>
        <w:jc w:val="both"/>
        <w:rPr>
          <w:color w:val="000000" w:themeColor="text1"/>
        </w:rPr>
      </w:pPr>
    </w:p>
    <w:p w14:paraId="2131C651" w14:textId="0D91E799" w:rsidR="00084BD2" w:rsidRDefault="00084BD2" w:rsidP="00984D88">
      <w:pPr>
        <w:jc w:val="both"/>
        <w:rPr>
          <w:color w:val="000000" w:themeColor="text1"/>
        </w:rPr>
      </w:pPr>
    </w:p>
    <w:p w14:paraId="7859349E" w14:textId="5CBB8B07" w:rsidR="00084BD2" w:rsidRPr="007B0F19" w:rsidRDefault="00084BD2" w:rsidP="00084BD2">
      <w:pPr>
        <w:pStyle w:val="NormalWeb"/>
        <w:shd w:val="clear" w:color="auto" w:fill="FFFFFF"/>
        <w:spacing w:before="0" w:beforeAutospacing="0" w:after="0" w:afterAutospacing="0"/>
        <w:jc w:val="both"/>
        <w:rPr>
          <w:rFonts w:eastAsia="SimSun"/>
          <w:color w:val="000000" w:themeColor="text1"/>
          <w:sz w:val="20"/>
          <w:szCs w:val="20"/>
        </w:rPr>
      </w:pPr>
      <w:r w:rsidRPr="007B0F19">
        <w:rPr>
          <w:rFonts w:eastAsia="SimSun"/>
          <w:color w:val="000000" w:themeColor="text1"/>
          <w:sz w:val="20"/>
          <w:szCs w:val="20"/>
        </w:rPr>
        <w:t>The IEEE 30-</w:t>
      </w:r>
      <w:r w:rsidR="0009024B">
        <w:rPr>
          <w:rFonts w:eastAsia="SimSun"/>
          <w:color w:val="000000" w:themeColor="text1"/>
          <w:sz w:val="20"/>
          <w:szCs w:val="20"/>
        </w:rPr>
        <w:t>feeder</w:t>
      </w:r>
      <w:r w:rsidRPr="007B0F19">
        <w:rPr>
          <w:rFonts w:eastAsia="SimSun"/>
          <w:color w:val="000000" w:themeColor="text1"/>
          <w:sz w:val="20"/>
          <w:szCs w:val="20"/>
        </w:rPr>
        <w:t xml:space="preserve"> and IEEE-57 </w:t>
      </w:r>
      <w:r w:rsidR="0009024B">
        <w:rPr>
          <w:rFonts w:eastAsia="SimSun"/>
          <w:color w:val="000000" w:themeColor="text1"/>
          <w:sz w:val="20"/>
          <w:szCs w:val="20"/>
        </w:rPr>
        <w:t>feeder structure</w:t>
      </w:r>
      <w:r w:rsidRPr="007B0F19">
        <w:rPr>
          <w:rFonts w:eastAsia="SimSun"/>
          <w:color w:val="000000" w:themeColor="text1"/>
          <w:sz w:val="20"/>
          <w:szCs w:val="20"/>
        </w:rPr>
        <w:t xml:space="preserve"> were optimized using MFO approaches. According to the data, the MFO is highly effective at resolving the OPF </w:t>
      </w:r>
      <w:r w:rsidR="00425057">
        <w:rPr>
          <w:rFonts w:eastAsia="SimSun"/>
          <w:color w:val="000000" w:themeColor="text1"/>
          <w:sz w:val="20"/>
          <w:szCs w:val="20"/>
        </w:rPr>
        <w:t>issue</w:t>
      </w:r>
      <w:r w:rsidRPr="007B0F19">
        <w:rPr>
          <w:rFonts w:eastAsia="SimSun"/>
          <w:color w:val="000000" w:themeColor="text1"/>
          <w:sz w:val="20"/>
          <w:szCs w:val="20"/>
        </w:rPr>
        <w:t xml:space="preserve"> by lowering </w:t>
      </w:r>
      <w:r w:rsidR="00425057">
        <w:rPr>
          <w:rFonts w:eastAsia="SimSun"/>
          <w:color w:val="000000" w:themeColor="text1"/>
          <w:sz w:val="20"/>
          <w:szCs w:val="20"/>
        </w:rPr>
        <w:t>distribution</w:t>
      </w:r>
      <w:r w:rsidR="003B5B57">
        <w:rPr>
          <w:rFonts w:eastAsia="SimSun"/>
          <w:color w:val="000000" w:themeColor="text1"/>
          <w:sz w:val="20"/>
          <w:szCs w:val="20"/>
        </w:rPr>
        <w:t xml:space="preserve"> dropping</w:t>
      </w:r>
      <w:r w:rsidRPr="007B0F19">
        <w:rPr>
          <w:rFonts w:eastAsia="SimSun"/>
          <w:color w:val="000000" w:themeColor="text1"/>
          <w:sz w:val="20"/>
          <w:szCs w:val="20"/>
        </w:rPr>
        <w:t xml:space="preserve"> and </w:t>
      </w:r>
      <w:r w:rsidR="003B5B57">
        <w:rPr>
          <w:rFonts w:eastAsia="SimSun"/>
          <w:color w:val="000000" w:themeColor="text1"/>
          <w:sz w:val="20"/>
          <w:szCs w:val="20"/>
        </w:rPr>
        <w:t>production prices</w:t>
      </w:r>
      <w:r w:rsidRPr="007B0F19">
        <w:rPr>
          <w:rFonts w:eastAsia="SimSun"/>
          <w:color w:val="000000" w:themeColor="text1"/>
          <w:sz w:val="20"/>
          <w:szCs w:val="20"/>
        </w:rPr>
        <w:t xml:space="preserve"> </w:t>
      </w:r>
      <w:r w:rsidR="003B5B57">
        <w:rPr>
          <w:rFonts w:eastAsia="SimSun"/>
          <w:color w:val="000000" w:themeColor="text1"/>
          <w:sz w:val="20"/>
          <w:szCs w:val="20"/>
        </w:rPr>
        <w:t>for</w:t>
      </w:r>
      <w:r w:rsidRPr="007B0F19">
        <w:rPr>
          <w:rFonts w:eastAsia="SimSun"/>
          <w:color w:val="000000" w:themeColor="text1"/>
          <w:sz w:val="20"/>
          <w:szCs w:val="20"/>
        </w:rPr>
        <w:t xml:space="preserve"> preserving </w:t>
      </w:r>
      <w:r w:rsidR="003B5B57">
        <w:rPr>
          <w:rFonts w:eastAsia="SimSun"/>
          <w:color w:val="000000" w:themeColor="text1"/>
          <w:sz w:val="20"/>
          <w:szCs w:val="20"/>
        </w:rPr>
        <w:t>network safety</w:t>
      </w:r>
      <w:r w:rsidRPr="007B0F19">
        <w:rPr>
          <w:rFonts w:eastAsia="SimSun"/>
          <w:color w:val="000000" w:themeColor="text1"/>
          <w:sz w:val="20"/>
          <w:szCs w:val="20"/>
        </w:rPr>
        <w:t xml:space="preserve"> (</w:t>
      </w:r>
      <w:r w:rsidR="003B5B57">
        <w:rPr>
          <w:rFonts w:eastAsia="SimSun"/>
          <w:color w:val="000000" w:themeColor="text1"/>
          <w:sz w:val="20"/>
          <w:szCs w:val="20"/>
        </w:rPr>
        <w:t>potential</w:t>
      </w:r>
      <w:r w:rsidRPr="007B0F19">
        <w:rPr>
          <w:rFonts w:eastAsia="SimSun"/>
          <w:color w:val="000000" w:themeColor="text1"/>
          <w:sz w:val="20"/>
          <w:szCs w:val="20"/>
        </w:rPr>
        <w:t xml:space="preserve"> </w:t>
      </w:r>
      <w:r w:rsidR="003B5B57">
        <w:rPr>
          <w:rFonts w:eastAsia="SimSun"/>
          <w:color w:val="000000" w:themeColor="text1"/>
          <w:sz w:val="20"/>
          <w:szCs w:val="20"/>
        </w:rPr>
        <w:t>standard,</w:t>
      </w:r>
      <w:r w:rsidRPr="007B0F19">
        <w:rPr>
          <w:rFonts w:eastAsia="SimSun"/>
          <w:color w:val="000000" w:themeColor="text1"/>
          <w:sz w:val="20"/>
          <w:szCs w:val="20"/>
        </w:rPr>
        <w:t xml:space="preserve"> </w:t>
      </w:r>
      <w:r w:rsidR="003B5B57">
        <w:rPr>
          <w:rFonts w:eastAsia="SimSun"/>
          <w:color w:val="000000" w:themeColor="text1"/>
          <w:sz w:val="20"/>
          <w:szCs w:val="20"/>
        </w:rPr>
        <w:t>lowest</w:t>
      </w:r>
      <w:r w:rsidRPr="007B0F19">
        <w:rPr>
          <w:rFonts w:eastAsia="SimSun"/>
          <w:color w:val="000000" w:themeColor="text1"/>
          <w:sz w:val="20"/>
          <w:szCs w:val="20"/>
        </w:rPr>
        <w:t xml:space="preserve"> and </w:t>
      </w:r>
      <w:r w:rsidR="003B5B57">
        <w:rPr>
          <w:rFonts w:eastAsia="SimSun"/>
          <w:color w:val="000000" w:themeColor="text1"/>
          <w:sz w:val="20"/>
          <w:szCs w:val="20"/>
        </w:rPr>
        <w:t>highest load ranges</w:t>
      </w:r>
      <w:r w:rsidRPr="007B0F19">
        <w:rPr>
          <w:rFonts w:eastAsia="SimSun"/>
          <w:color w:val="000000" w:themeColor="text1"/>
          <w:sz w:val="20"/>
          <w:szCs w:val="20"/>
        </w:rPr>
        <w:t>).</w:t>
      </w:r>
    </w:p>
    <w:p w14:paraId="316E87B7" w14:textId="77777777" w:rsidR="00084BD2" w:rsidRPr="007B0F19" w:rsidRDefault="00084BD2" w:rsidP="00984D88">
      <w:pPr>
        <w:jc w:val="both"/>
        <w:rPr>
          <w:color w:val="000000" w:themeColor="text1"/>
        </w:rPr>
      </w:pPr>
    </w:p>
    <w:p w14:paraId="59C14D3F" w14:textId="02608A43" w:rsidR="00984D88" w:rsidRPr="007B0F19" w:rsidRDefault="006B554E" w:rsidP="006B554E">
      <w:pPr>
        <w:rPr>
          <w:color w:val="000000" w:themeColor="text1"/>
        </w:rPr>
      </w:pPr>
      <w:r w:rsidRPr="007B0F19">
        <w:rPr>
          <w:noProof/>
          <w:color w:val="000000" w:themeColor="text1"/>
          <w:sz w:val="24"/>
          <w:szCs w:val="24"/>
          <w:lang w:bidi="bn-BD"/>
        </w:rPr>
        <w:drawing>
          <wp:inline distT="0" distB="0" distL="0" distR="0" wp14:anchorId="4CA4F026" wp14:editId="670A41F1">
            <wp:extent cx="3195955" cy="23952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5955" cy="2395220"/>
                    </a:xfrm>
                    <a:prstGeom prst="rect">
                      <a:avLst/>
                    </a:prstGeom>
                    <a:noFill/>
                    <a:ln>
                      <a:noFill/>
                    </a:ln>
                  </pic:spPr>
                </pic:pic>
              </a:graphicData>
            </a:graphic>
          </wp:inline>
        </w:drawing>
      </w:r>
    </w:p>
    <w:p w14:paraId="093F9910" w14:textId="5138D28A" w:rsidR="00984D88" w:rsidRPr="007B0F19" w:rsidRDefault="00984D88" w:rsidP="006B554E">
      <w:pPr>
        <w:rPr>
          <w:noProof/>
          <w:color w:val="000000" w:themeColor="text1"/>
        </w:rPr>
      </w:pPr>
    </w:p>
    <w:p w14:paraId="0BF1CD2E" w14:textId="12809CF2" w:rsidR="0094716B" w:rsidRPr="007B0F19" w:rsidRDefault="0094716B" w:rsidP="006B554E">
      <w:pPr>
        <w:rPr>
          <w:noProof/>
          <w:color w:val="000000" w:themeColor="text1"/>
        </w:rPr>
      </w:pPr>
      <w:r w:rsidRPr="007B0F19">
        <w:rPr>
          <w:color w:val="000000" w:themeColor="text1"/>
        </w:rPr>
        <w:t>Fig</w:t>
      </w:r>
      <w:r w:rsidR="003A518A">
        <w:rPr>
          <w:color w:val="000000" w:themeColor="text1"/>
        </w:rPr>
        <w:t>ure</w:t>
      </w:r>
      <w:r w:rsidRPr="007B0F19">
        <w:rPr>
          <w:color w:val="000000" w:themeColor="text1"/>
        </w:rPr>
        <w:t xml:space="preserve"> 18 Convergence </w:t>
      </w:r>
      <w:r w:rsidR="003D33EC">
        <w:rPr>
          <w:color w:val="000000" w:themeColor="text1"/>
        </w:rPr>
        <w:t>c</w:t>
      </w:r>
      <w:r w:rsidRPr="007B0F19">
        <w:rPr>
          <w:color w:val="000000" w:themeColor="text1"/>
        </w:rPr>
        <w:t>urve</w:t>
      </w:r>
      <w:r w:rsidR="005D76C4">
        <w:rPr>
          <w:color w:val="000000" w:themeColor="text1"/>
        </w:rPr>
        <w:t xml:space="preserve"> </w:t>
      </w:r>
      <w:r w:rsidR="0031468E">
        <w:rPr>
          <w:color w:val="000000" w:themeColor="text1"/>
        </w:rPr>
        <w:t>-</w:t>
      </w:r>
      <w:r w:rsidR="005D76C4">
        <w:rPr>
          <w:color w:val="000000" w:themeColor="text1"/>
        </w:rPr>
        <w:t>case 2</w:t>
      </w:r>
    </w:p>
    <w:p w14:paraId="17A6125F" w14:textId="77777777" w:rsidR="0094716B" w:rsidRPr="007B0F19" w:rsidRDefault="0094716B" w:rsidP="00984D88">
      <w:pPr>
        <w:jc w:val="both"/>
        <w:rPr>
          <w:color w:val="000000" w:themeColor="text1"/>
        </w:rPr>
      </w:pPr>
    </w:p>
    <w:p w14:paraId="3DF43B13" w14:textId="6915C49C" w:rsidR="001700D0" w:rsidRDefault="00984D88" w:rsidP="00984D88">
      <w:pPr>
        <w:jc w:val="both"/>
        <w:rPr>
          <w:color w:val="000000" w:themeColor="text1"/>
        </w:rPr>
      </w:pPr>
      <w:r w:rsidRPr="007B0F19">
        <w:rPr>
          <w:color w:val="000000" w:themeColor="text1"/>
        </w:rPr>
        <w:t>In this particular scenario, the best performance of any algorithm was achieved when MFO and GWO converged to the point with the lowest lo</w:t>
      </w:r>
      <w:r w:rsidR="007B0F19">
        <w:rPr>
          <w:color w:val="000000" w:themeColor="text1"/>
        </w:rPr>
        <w:t>ss in fewer than 250 iterations</w:t>
      </w:r>
      <w:r w:rsidR="003D33EC">
        <w:rPr>
          <w:color w:val="000000" w:themeColor="text1"/>
        </w:rPr>
        <w:t>.</w:t>
      </w:r>
    </w:p>
    <w:p w14:paraId="03248871" w14:textId="2B92FC84" w:rsidR="008F10C3" w:rsidRDefault="008F10C3" w:rsidP="00984D88">
      <w:pPr>
        <w:jc w:val="both"/>
        <w:rPr>
          <w:color w:val="000000" w:themeColor="text1"/>
        </w:rPr>
      </w:pPr>
    </w:p>
    <w:p w14:paraId="40EE26E7" w14:textId="0B573953" w:rsidR="008F10C3" w:rsidRDefault="008F10C3" w:rsidP="00984D88">
      <w:pPr>
        <w:jc w:val="both"/>
        <w:rPr>
          <w:color w:val="000000" w:themeColor="text1"/>
        </w:rPr>
      </w:pPr>
    </w:p>
    <w:p w14:paraId="2C3ECA9E" w14:textId="7FEFE257" w:rsidR="008F10C3" w:rsidRDefault="008F10C3" w:rsidP="00984D88">
      <w:pPr>
        <w:jc w:val="both"/>
        <w:rPr>
          <w:color w:val="000000" w:themeColor="text1"/>
        </w:rPr>
      </w:pPr>
    </w:p>
    <w:p w14:paraId="30CB26BB" w14:textId="7C99A8F9" w:rsidR="008F10C3" w:rsidRDefault="008F10C3" w:rsidP="00984D88">
      <w:pPr>
        <w:jc w:val="both"/>
        <w:rPr>
          <w:color w:val="000000" w:themeColor="text1"/>
        </w:rPr>
      </w:pPr>
    </w:p>
    <w:p w14:paraId="2DF45EE1" w14:textId="12E8B27C" w:rsidR="008F10C3" w:rsidRDefault="008F10C3" w:rsidP="00984D88">
      <w:pPr>
        <w:jc w:val="both"/>
        <w:rPr>
          <w:color w:val="000000" w:themeColor="text1"/>
        </w:rPr>
      </w:pPr>
    </w:p>
    <w:p w14:paraId="0414033C" w14:textId="0ECCD384" w:rsidR="008F10C3" w:rsidRDefault="008F10C3" w:rsidP="00984D88">
      <w:pPr>
        <w:jc w:val="both"/>
        <w:rPr>
          <w:color w:val="000000" w:themeColor="text1"/>
        </w:rPr>
      </w:pPr>
    </w:p>
    <w:p w14:paraId="62DB23B3" w14:textId="0BF58570" w:rsidR="008F10C3" w:rsidRDefault="008F10C3" w:rsidP="00984D88">
      <w:pPr>
        <w:jc w:val="both"/>
        <w:rPr>
          <w:color w:val="000000" w:themeColor="text1"/>
        </w:rPr>
      </w:pPr>
    </w:p>
    <w:p w14:paraId="650CD361" w14:textId="38162B32" w:rsidR="008F10C3" w:rsidRDefault="008F10C3" w:rsidP="00984D88">
      <w:pPr>
        <w:jc w:val="both"/>
        <w:rPr>
          <w:color w:val="000000" w:themeColor="text1"/>
        </w:rPr>
      </w:pPr>
    </w:p>
    <w:p w14:paraId="4583F9C7" w14:textId="73120E3F" w:rsidR="008F10C3" w:rsidRDefault="008F10C3" w:rsidP="00984D88">
      <w:pPr>
        <w:jc w:val="both"/>
        <w:rPr>
          <w:color w:val="000000" w:themeColor="text1"/>
        </w:rPr>
      </w:pPr>
    </w:p>
    <w:p w14:paraId="16B9879E" w14:textId="66946E45" w:rsidR="008F10C3" w:rsidRDefault="008F10C3" w:rsidP="00984D88">
      <w:pPr>
        <w:jc w:val="both"/>
        <w:rPr>
          <w:color w:val="000000" w:themeColor="text1"/>
        </w:rPr>
      </w:pPr>
    </w:p>
    <w:p w14:paraId="67573DE8" w14:textId="77777777" w:rsidR="008F10C3" w:rsidRPr="007B0F19" w:rsidRDefault="008F10C3" w:rsidP="00984D88">
      <w:pPr>
        <w:jc w:val="both"/>
        <w:rPr>
          <w:color w:val="000000" w:themeColor="text1"/>
        </w:rPr>
      </w:pPr>
    </w:p>
    <w:p w14:paraId="3BD9DBDF" w14:textId="77777777" w:rsidR="001700D0" w:rsidRPr="007B0F19" w:rsidRDefault="001700D0" w:rsidP="00984D88">
      <w:pPr>
        <w:jc w:val="both"/>
        <w:rPr>
          <w:color w:val="000000" w:themeColor="text1"/>
        </w:rPr>
      </w:pPr>
    </w:p>
    <w:p w14:paraId="63CDDD80" w14:textId="7918006C" w:rsidR="0094716B" w:rsidRPr="007B0F19" w:rsidRDefault="00984D88" w:rsidP="0028792C">
      <w:pPr>
        <w:spacing w:line="360" w:lineRule="auto"/>
        <w:jc w:val="both"/>
        <w:rPr>
          <w:color w:val="000000" w:themeColor="text1"/>
        </w:rPr>
      </w:pPr>
      <w:r w:rsidRPr="007B0F19">
        <w:rPr>
          <w:color w:val="000000" w:themeColor="text1"/>
        </w:rPr>
        <w:lastRenderedPageBreak/>
        <w:t>Table 12 Optimal control variable findings for Cases 1-2</w:t>
      </w:r>
    </w:p>
    <w:tbl>
      <w:tblPr>
        <w:tblW w:w="5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444"/>
        <w:gridCol w:w="565"/>
        <w:gridCol w:w="713"/>
        <w:gridCol w:w="775"/>
        <w:gridCol w:w="1088"/>
        <w:gridCol w:w="842"/>
      </w:tblGrid>
      <w:tr w:rsidR="007B0F19" w:rsidRPr="007B0F19" w14:paraId="74C27CE4" w14:textId="77777777" w:rsidTr="007B0F19">
        <w:trPr>
          <w:trHeight w:val="447"/>
          <w:jc w:val="center"/>
        </w:trPr>
        <w:tc>
          <w:tcPr>
            <w:tcW w:w="660" w:type="dxa"/>
            <w:tcBorders>
              <w:top w:val="single" w:sz="4" w:space="0" w:color="auto"/>
              <w:left w:val="single" w:sz="4" w:space="0" w:color="auto"/>
              <w:bottom w:val="nil"/>
              <w:right w:val="single" w:sz="4" w:space="0" w:color="auto"/>
            </w:tcBorders>
            <w:shd w:val="clear" w:color="auto" w:fill="F7CAAC"/>
          </w:tcPr>
          <w:p w14:paraId="4F39C9F9" w14:textId="77777777" w:rsidR="00984D88" w:rsidRPr="007B0F19" w:rsidRDefault="00984D88" w:rsidP="0028792C">
            <w:pPr>
              <w:widowControl w:val="0"/>
              <w:spacing w:line="360" w:lineRule="auto"/>
              <w:rPr>
                <w:color w:val="000000" w:themeColor="text1"/>
                <w:sz w:val="16"/>
                <w:szCs w:val="16"/>
              </w:rPr>
            </w:pPr>
          </w:p>
          <w:p w14:paraId="77062F71" w14:textId="77777777" w:rsidR="00984D88" w:rsidRPr="007B0F19" w:rsidRDefault="00984D88" w:rsidP="0028792C">
            <w:pPr>
              <w:widowControl w:val="0"/>
              <w:spacing w:line="360" w:lineRule="auto"/>
              <w:rPr>
                <w:color w:val="000000" w:themeColor="text1"/>
                <w:sz w:val="16"/>
                <w:szCs w:val="16"/>
              </w:rPr>
            </w:pPr>
          </w:p>
        </w:tc>
        <w:tc>
          <w:tcPr>
            <w:tcW w:w="444" w:type="dxa"/>
            <w:tcBorders>
              <w:top w:val="single" w:sz="4" w:space="0" w:color="auto"/>
              <w:left w:val="nil"/>
              <w:bottom w:val="single" w:sz="4" w:space="0" w:color="auto"/>
              <w:right w:val="nil"/>
            </w:tcBorders>
            <w:shd w:val="clear" w:color="auto" w:fill="9CC2E5"/>
            <w:hideMark/>
          </w:tcPr>
          <w:p w14:paraId="43570806" w14:textId="77777777" w:rsidR="00984D88" w:rsidRPr="007B0F19" w:rsidRDefault="00984D88" w:rsidP="0028792C">
            <w:pPr>
              <w:widowControl w:val="0"/>
              <w:spacing w:line="360" w:lineRule="auto"/>
              <w:rPr>
                <w:color w:val="000000" w:themeColor="text1"/>
                <w:sz w:val="16"/>
                <w:szCs w:val="16"/>
              </w:rPr>
            </w:pPr>
            <w:r w:rsidRPr="007B0F19">
              <w:rPr>
                <w:color w:val="000000" w:themeColor="text1"/>
                <w:sz w:val="16"/>
                <w:szCs w:val="16"/>
              </w:rPr>
              <w:t>Limit</w:t>
            </w:r>
          </w:p>
        </w:tc>
        <w:tc>
          <w:tcPr>
            <w:tcW w:w="565" w:type="dxa"/>
            <w:tcBorders>
              <w:top w:val="single" w:sz="4" w:space="0" w:color="auto"/>
              <w:left w:val="nil"/>
              <w:bottom w:val="single" w:sz="4" w:space="0" w:color="auto"/>
              <w:right w:val="single" w:sz="4" w:space="0" w:color="auto"/>
            </w:tcBorders>
            <w:shd w:val="clear" w:color="auto" w:fill="9CC2E5"/>
          </w:tcPr>
          <w:p w14:paraId="7CDB9F53" w14:textId="77777777" w:rsidR="00984D88" w:rsidRPr="007B0F19" w:rsidRDefault="00984D88" w:rsidP="0028792C">
            <w:pPr>
              <w:widowControl w:val="0"/>
              <w:spacing w:line="360" w:lineRule="auto"/>
              <w:rPr>
                <w:color w:val="000000" w:themeColor="text1"/>
                <w:sz w:val="16"/>
                <w:szCs w:val="16"/>
              </w:rPr>
            </w:pPr>
          </w:p>
        </w:tc>
        <w:tc>
          <w:tcPr>
            <w:tcW w:w="713" w:type="dxa"/>
            <w:tcBorders>
              <w:top w:val="single" w:sz="4" w:space="0" w:color="auto"/>
              <w:left w:val="nil"/>
              <w:bottom w:val="single" w:sz="4" w:space="0" w:color="auto"/>
              <w:right w:val="nil"/>
            </w:tcBorders>
            <w:shd w:val="clear" w:color="auto" w:fill="9CC2E5"/>
            <w:hideMark/>
          </w:tcPr>
          <w:p w14:paraId="107C287E" w14:textId="77777777" w:rsidR="00984D88" w:rsidRPr="007B0F19" w:rsidRDefault="00984D88" w:rsidP="0028792C">
            <w:pPr>
              <w:widowControl w:val="0"/>
              <w:spacing w:line="360" w:lineRule="auto"/>
              <w:rPr>
                <w:color w:val="000000" w:themeColor="text1"/>
                <w:sz w:val="16"/>
                <w:szCs w:val="16"/>
              </w:rPr>
            </w:pPr>
            <w:r w:rsidRPr="007B0F19">
              <w:rPr>
                <w:color w:val="000000" w:themeColor="text1"/>
                <w:sz w:val="16"/>
                <w:szCs w:val="16"/>
              </w:rPr>
              <w:t>Case 1</w:t>
            </w:r>
          </w:p>
        </w:tc>
        <w:tc>
          <w:tcPr>
            <w:tcW w:w="775" w:type="dxa"/>
            <w:tcBorders>
              <w:top w:val="single" w:sz="4" w:space="0" w:color="auto"/>
              <w:left w:val="nil"/>
              <w:bottom w:val="single" w:sz="4" w:space="0" w:color="auto"/>
              <w:right w:val="single" w:sz="4" w:space="0" w:color="auto"/>
            </w:tcBorders>
            <w:shd w:val="clear" w:color="auto" w:fill="9CC2E5"/>
          </w:tcPr>
          <w:p w14:paraId="062A2EA3" w14:textId="77777777" w:rsidR="00984D88" w:rsidRPr="007B0F19" w:rsidRDefault="00984D88" w:rsidP="0028792C">
            <w:pPr>
              <w:widowControl w:val="0"/>
              <w:spacing w:line="360" w:lineRule="auto"/>
              <w:rPr>
                <w:color w:val="000000" w:themeColor="text1"/>
                <w:sz w:val="16"/>
                <w:szCs w:val="16"/>
              </w:rPr>
            </w:pPr>
          </w:p>
        </w:tc>
        <w:tc>
          <w:tcPr>
            <w:tcW w:w="1088" w:type="dxa"/>
            <w:tcBorders>
              <w:top w:val="single" w:sz="4" w:space="0" w:color="auto"/>
              <w:left w:val="nil"/>
              <w:bottom w:val="single" w:sz="4" w:space="0" w:color="auto"/>
              <w:right w:val="nil"/>
            </w:tcBorders>
            <w:shd w:val="clear" w:color="auto" w:fill="9CC2E5"/>
            <w:hideMark/>
          </w:tcPr>
          <w:p w14:paraId="1B4BD3EC" w14:textId="77777777" w:rsidR="00984D88" w:rsidRPr="007B0F19" w:rsidRDefault="00984D88" w:rsidP="0028792C">
            <w:pPr>
              <w:widowControl w:val="0"/>
              <w:spacing w:line="360" w:lineRule="auto"/>
              <w:rPr>
                <w:color w:val="000000" w:themeColor="text1"/>
                <w:sz w:val="16"/>
                <w:szCs w:val="16"/>
              </w:rPr>
            </w:pPr>
            <w:r w:rsidRPr="007B0F19">
              <w:rPr>
                <w:color w:val="000000" w:themeColor="text1"/>
                <w:sz w:val="16"/>
                <w:szCs w:val="16"/>
              </w:rPr>
              <w:t>Case 2</w:t>
            </w:r>
          </w:p>
        </w:tc>
        <w:tc>
          <w:tcPr>
            <w:tcW w:w="842" w:type="dxa"/>
            <w:tcBorders>
              <w:top w:val="single" w:sz="4" w:space="0" w:color="auto"/>
              <w:left w:val="nil"/>
              <w:bottom w:val="single" w:sz="4" w:space="0" w:color="auto"/>
              <w:right w:val="single" w:sz="4" w:space="0" w:color="auto"/>
            </w:tcBorders>
            <w:shd w:val="clear" w:color="auto" w:fill="9CC2E5"/>
          </w:tcPr>
          <w:p w14:paraId="470DBAC2" w14:textId="77777777" w:rsidR="00984D88" w:rsidRPr="007B0F19" w:rsidRDefault="00984D88" w:rsidP="0028792C">
            <w:pPr>
              <w:widowControl w:val="0"/>
              <w:spacing w:line="360" w:lineRule="auto"/>
              <w:rPr>
                <w:color w:val="000000" w:themeColor="text1"/>
                <w:sz w:val="16"/>
                <w:szCs w:val="16"/>
              </w:rPr>
            </w:pPr>
          </w:p>
        </w:tc>
      </w:tr>
      <w:tr w:rsidR="007B0F19" w:rsidRPr="007B0F19" w14:paraId="5C493F5C" w14:textId="77777777" w:rsidTr="007B0F19">
        <w:trPr>
          <w:trHeight w:val="223"/>
          <w:jc w:val="center"/>
        </w:trPr>
        <w:tc>
          <w:tcPr>
            <w:tcW w:w="660" w:type="dxa"/>
            <w:tcBorders>
              <w:top w:val="nil"/>
              <w:left w:val="single" w:sz="4" w:space="0" w:color="auto"/>
              <w:bottom w:val="single" w:sz="4" w:space="0" w:color="auto"/>
              <w:right w:val="single" w:sz="4" w:space="0" w:color="auto"/>
            </w:tcBorders>
            <w:shd w:val="clear" w:color="auto" w:fill="F7CAAC"/>
            <w:hideMark/>
          </w:tcPr>
          <w:p w14:paraId="643E1D8E" w14:textId="77777777" w:rsidR="00984D88" w:rsidRPr="007B0F19" w:rsidRDefault="00984D88" w:rsidP="0028792C">
            <w:pPr>
              <w:widowControl w:val="0"/>
              <w:spacing w:line="360" w:lineRule="auto"/>
              <w:rPr>
                <w:color w:val="000000" w:themeColor="text1"/>
                <w:sz w:val="16"/>
                <w:szCs w:val="16"/>
              </w:rPr>
            </w:pPr>
            <w:r w:rsidRPr="007B0F19">
              <w:rPr>
                <w:color w:val="000000" w:themeColor="text1"/>
                <w:sz w:val="16"/>
                <w:szCs w:val="16"/>
              </w:rPr>
              <w:t>Item</w:t>
            </w:r>
          </w:p>
        </w:tc>
        <w:tc>
          <w:tcPr>
            <w:tcW w:w="444" w:type="dxa"/>
            <w:tcBorders>
              <w:top w:val="single" w:sz="4" w:space="0" w:color="auto"/>
              <w:left w:val="single" w:sz="4" w:space="0" w:color="auto"/>
              <w:bottom w:val="single" w:sz="4" w:space="0" w:color="auto"/>
              <w:right w:val="single" w:sz="4" w:space="0" w:color="auto"/>
            </w:tcBorders>
            <w:shd w:val="clear" w:color="auto" w:fill="FFE599"/>
            <w:hideMark/>
          </w:tcPr>
          <w:p w14:paraId="3E00ABA0" w14:textId="77777777" w:rsidR="00984D88" w:rsidRPr="007B0F19" w:rsidRDefault="00984D88" w:rsidP="0028792C">
            <w:pPr>
              <w:widowControl w:val="0"/>
              <w:spacing w:line="360" w:lineRule="auto"/>
              <w:rPr>
                <w:color w:val="000000" w:themeColor="text1"/>
                <w:sz w:val="16"/>
                <w:szCs w:val="16"/>
              </w:rPr>
            </w:pPr>
            <w:r w:rsidRPr="007B0F19">
              <w:rPr>
                <w:color w:val="000000" w:themeColor="text1"/>
                <w:sz w:val="16"/>
                <w:szCs w:val="16"/>
              </w:rPr>
              <w:t>Min</w:t>
            </w:r>
          </w:p>
        </w:tc>
        <w:tc>
          <w:tcPr>
            <w:tcW w:w="565" w:type="dxa"/>
            <w:tcBorders>
              <w:top w:val="single" w:sz="4" w:space="0" w:color="auto"/>
              <w:left w:val="single" w:sz="4" w:space="0" w:color="auto"/>
              <w:bottom w:val="single" w:sz="4" w:space="0" w:color="auto"/>
              <w:right w:val="single" w:sz="4" w:space="0" w:color="auto"/>
            </w:tcBorders>
            <w:shd w:val="clear" w:color="auto" w:fill="FFE599"/>
            <w:hideMark/>
          </w:tcPr>
          <w:p w14:paraId="3AC4E733" w14:textId="77777777" w:rsidR="00984D88" w:rsidRPr="007B0F19" w:rsidRDefault="00984D88" w:rsidP="0028792C">
            <w:pPr>
              <w:widowControl w:val="0"/>
              <w:spacing w:line="360" w:lineRule="auto"/>
              <w:rPr>
                <w:color w:val="000000" w:themeColor="text1"/>
                <w:sz w:val="16"/>
                <w:szCs w:val="16"/>
              </w:rPr>
            </w:pPr>
            <w:r w:rsidRPr="007B0F19">
              <w:rPr>
                <w:color w:val="000000" w:themeColor="text1"/>
                <w:sz w:val="16"/>
                <w:szCs w:val="16"/>
              </w:rPr>
              <w:t>Max</w:t>
            </w:r>
          </w:p>
        </w:tc>
        <w:tc>
          <w:tcPr>
            <w:tcW w:w="713" w:type="dxa"/>
            <w:tcBorders>
              <w:top w:val="single" w:sz="4" w:space="0" w:color="auto"/>
              <w:left w:val="single" w:sz="4" w:space="0" w:color="auto"/>
              <w:bottom w:val="single" w:sz="4" w:space="0" w:color="auto"/>
              <w:right w:val="single" w:sz="4" w:space="0" w:color="auto"/>
            </w:tcBorders>
            <w:shd w:val="clear" w:color="auto" w:fill="FFE599"/>
            <w:hideMark/>
          </w:tcPr>
          <w:p w14:paraId="2EE673B5" w14:textId="77777777" w:rsidR="00984D88" w:rsidRPr="007B0F19" w:rsidRDefault="00984D88" w:rsidP="0028792C">
            <w:pPr>
              <w:widowControl w:val="0"/>
              <w:spacing w:line="360" w:lineRule="auto"/>
              <w:rPr>
                <w:color w:val="000000" w:themeColor="text1"/>
                <w:sz w:val="16"/>
                <w:szCs w:val="16"/>
              </w:rPr>
            </w:pPr>
            <w:r w:rsidRPr="007B0F19">
              <w:rPr>
                <w:color w:val="000000" w:themeColor="text1"/>
                <w:sz w:val="16"/>
                <w:szCs w:val="16"/>
              </w:rPr>
              <w:t>GWO</w:t>
            </w:r>
          </w:p>
        </w:tc>
        <w:tc>
          <w:tcPr>
            <w:tcW w:w="775" w:type="dxa"/>
            <w:tcBorders>
              <w:top w:val="single" w:sz="4" w:space="0" w:color="auto"/>
              <w:left w:val="nil"/>
              <w:bottom w:val="single" w:sz="4" w:space="0" w:color="auto"/>
              <w:right w:val="single" w:sz="4" w:space="0" w:color="auto"/>
            </w:tcBorders>
            <w:shd w:val="clear" w:color="auto" w:fill="FFE599"/>
            <w:hideMark/>
          </w:tcPr>
          <w:p w14:paraId="59F1BAF9" w14:textId="77777777" w:rsidR="00984D88" w:rsidRPr="007B0F19" w:rsidRDefault="00984D88" w:rsidP="0028792C">
            <w:pPr>
              <w:widowControl w:val="0"/>
              <w:spacing w:line="360" w:lineRule="auto"/>
              <w:rPr>
                <w:color w:val="000000" w:themeColor="text1"/>
                <w:sz w:val="16"/>
                <w:szCs w:val="16"/>
              </w:rPr>
            </w:pPr>
            <w:r w:rsidRPr="007B0F19">
              <w:rPr>
                <w:color w:val="000000" w:themeColor="text1"/>
                <w:sz w:val="16"/>
                <w:szCs w:val="16"/>
              </w:rPr>
              <w:t>MFO</w:t>
            </w:r>
          </w:p>
        </w:tc>
        <w:tc>
          <w:tcPr>
            <w:tcW w:w="1088" w:type="dxa"/>
            <w:tcBorders>
              <w:top w:val="single" w:sz="4" w:space="0" w:color="auto"/>
              <w:left w:val="single" w:sz="4" w:space="0" w:color="auto"/>
              <w:bottom w:val="single" w:sz="4" w:space="0" w:color="auto"/>
              <w:right w:val="single" w:sz="4" w:space="0" w:color="auto"/>
            </w:tcBorders>
            <w:shd w:val="clear" w:color="auto" w:fill="FFE599"/>
            <w:hideMark/>
          </w:tcPr>
          <w:p w14:paraId="299EC297" w14:textId="77777777" w:rsidR="00984D88" w:rsidRPr="007B0F19" w:rsidRDefault="00984D88" w:rsidP="0028792C">
            <w:pPr>
              <w:widowControl w:val="0"/>
              <w:spacing w:line="360" w:lineRule="auto"/>
              <w:rPr>
                <w:color w:val="000000" w:themeColor="text1"/>
                <w:sz w:val="16"/>
                <w:szCs w:val="16"/>
              </w:rPr>
            </w:pPr>
            <w:r w:rsidRPr="007B0F19">
              <w:rPr>
                <w:color w:val="000000" w:themeColor="text1"/>
                <w:sz w:val="16"/>
                <w:szCs w:val="16"/>
              </w:rPr>
              <w:t>GWO</w:t>
            </w:r>
          </w:p>
        </w:tc>
        <w:tc>
          <w:tcPr>
            <w:tcW w:w="842" w:type="dxa"/>
            <w:tcBorders>
              <w:top w:val="single" w:sz="4" w:space="0" w:color="auto"/>
              <w:left w:val="single" w:sz="4" w:space="0" w:color="auto"/>
              <w:bottom w:val="single" w:sz="4" w:space="0" w:color="auto"/>
              <w:right w:val="single" w:sz="4" w:space="0" w:color="auto"/>
            </w:tcBorders>
            <w:shd w:val="clear" w:color="auto" w:fill="FFE599"/>
            <w:hideMark/>
          </w:tcPr>
          <w:p w14:paraId="4A9BF66B" w14:textId="77777777" w:rsidR="00984D88" w:rsidRPr="007B0F19" w:rsidRDefault="00984D88" w:rsidP="0028792C">
            <w:pPr>
              <w:widowControl w:val="0"/>
              <w:spacing w:line="360" w:lineRule="auto"/>
              <w:rPr>
                <w:color w:val="000000" w:themeColor="text1"/>
                <w:sz w:val="16"/>
                <w:szCs w:val="16"/>
              </w:rPr>
            </w:pPr>
            <w:r w:rsidRPr="007B0F19">
              <w:rPr>
                <w:color w:val="000000" w:themeColor="text1"/>
                <w:sz w:val="16"/>
                <w:szCs w:val="16"/>
              </w:rPr>
              <w:t>MFO</w:t>
            </w:r>
          </w:p>
        </w:tc>
      </w:tr>
      <w:tr w:rsidR="007B0F19" w:rsidRPr="007B0F19" w14:paraId="6C912082" w14:textId="77777777" w:rsidTr="007B0F19">
        <w:trPr>
          <w:trHeight w:val="462"/>
          <w:jc w:val="center"/>
        </w:trPr>
        <w:tc>
          <w:tcPr>
            <w:tcW w:w="66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01109A1F" w14:textId="77777777" w:rsidR="00984D88" w:rsidRPr="007B0F19" w:rsidRDefault="00984D88" w:rsidP="0028792C">
            <w:pPr>
              <w:spacing w:line="360" w:lineRule="auto"/>
              <w:textAlignment w:val="bottom"/>
              <w:rPr>
                <w:color w:val="000000" w:themeColor="text1"/>
                <w:sz w:val="16"/>
                <w:szCs w:val="16"/>
              </w:rPr>
            </w:pPr>
            <w:r w:rsidRPr="007B0F19">
              <w:rPr>
                <w:color w:val="000000" w:themeColor="text1"/>
                <w:sz w:val="16"/>
                <w:szCs w:val="16"/>
              </w:rPr>
              <w:t>Pg2</w:t>
            </w:r>
          </w:p>
        </w:tc>
        <w:tc>
          <w:tcPr>
            <w:tcW w:w="444" w:type="dxa"/>
            <w:tcBorders>
              <w:top w:val="single" w:sz="4" w:space="0" w:color="auto"/>
              <w:left w:val="single" w:sz="4" w:space="0" w:color="auto"/>
              <w:bottom w:val="single" w:sz="4" w:space="0" w:color="auto"/>
              <w:right w:val="single" w:sz="4" w:space="0" w:color="auto"/>
            </w:tcBorders>
            <w:vAlign w:val="bottom"/>
            <w:hideMark/>
          </w:tcPr>
          <w:p w14:paraId="74F547BD" w14:textId="77777777" w:rsidR="00984D88" w:rsidRPr="007B0F19" w:rsidRDefault="00984D88" w:rsidP="0028792C">
            <w:pPr>
              <w:spacing w:line="360" w:lineRule="auto"/>
              <w:textAlignment w:val="bottom"/>
              <w:rPr>
                <w:color w:val="000000" w:themeColor="text1"/>
                <w:sz w:val="16"/>
                <w:szCs w:val="16"/>
              </w:rPr>
            </w:pPr>
            <w:r w:rsidRPr="007B0F19">
              <w:rPr>
                <w:color w:val="000000" w:themeColor="text1"/>
                <w:sz w:val="16"/>
                <w:szCs w:val="16"/>
              </w:rPr>
              <w:t>0.00</w:t>
            </w:r>
          </w:p>
        </w:tc>
        <w:tc>
          <w:tcPr>
            <w:tcW w:w="565" w:type="dxa"/>
            <w:tcBorders>
              <w:top w:val="single" w:sz="4" w:space="0" w:color="auto"/>
              <w:left w:val="single" w:sz="4" w:space="0" w:color="auto"/>
              <w:bottom w:val="single" w:sz="4" w:space="0" w:color="auto"/>
              <w:right w:val="single" w:sz="4" w:space="0" w:color="auto"/>
            </w:tcBorders>
            <w:vAlign w:val="bottom"/>
            <w:hideMark/>
          </w:tcPr>
          <w:p w14:paraId="00CE0B83" w14:textId="77777777" w:rsidR="00984D88" w:rsidRPr="007B0F19" w:rsidRDefault="00984D88" w:rsidP="0028792C">
            <w:pPr>
              <w:spacing w:line="360" w:lineRule="auto"/>
              <w:textAlignment w:val="bottom"/>
              <w:rPr>
                <w:color w:val="000000" w:themeColor="text1"/>
                <w:sz w:val="16"/>
                <w:szCs w:val="16"/>
              </w:rPr>
            </w:pPr>
            <w:r w:rsidRPr="007B0F19">
              <w:rPr>
                <w:color w:val="000000" w:themeColor="text1"/>
                <w:sz w:val="16"/>
                <w:szCs w:val="16"/>
              </w:rPr>
              <w:t>100.00</w:t>
            </w:r>
          </w:p>
        </w:tc>
        <w:tc>
          <w:tcPr>
            <w:tcW w:w="713" w:type="dxa"/>
            <w:tcBorders>
              <w:top w:val="single" w:sz="4" w:space="0" w:color="auto"/>
              <w:left w:val="single" w:sz="4" w:space="0" w:color="auto"/>
              <w:bottom w:val="single" w:sz="4" w:space="0" w:color="auto"/>
              <w:right w:val="single" w:sz="4" w:space="0" w:color="auto"/>
            </w:tcBorders>
            <w:vAlign w:val="bottom"/>
            <w:hideMark/>
          </w:tcPr>
          <w:p w14:paraId="7B9C442D" w14:textId="77777777" w:rsidR="00984D88" w:rsidRPr="007B0F19" w:rsidRDefault="00984D88" w:rsidP="0028792C">
            <w:pPr>
              <w:spacing w:line="360" w:lineRule="auto"/>
              <w:textAlignment w:val="bottom"/>
              <w:rPr>
                <w:color w:val="000000" w:themeColor="text1"/>
                <w:sz w:val="16"/>
                <w:szCs w:val="16"/>
              </w:rPr>
            </w:pPr>
            <w:r w:rsidRPr="007B0F19">
              <w:rPr>
                <w:color w:val="000000" w:themeColor="text1"/>
                <w:sz w:val="16"/>
                <w:szCs w:val="16"/>
              </w:rPr>
              <w:t>49.89</w:t>
            </w:r>
          </w:p>
        </w:tc>
        <w:tc>
          <w:tcPr>
            <w:tcW w:w="775" w:type="dxa"/>
            <w:tcBorders>
              <w:top w:val="single" w:sz="4" w:space="0" w:color="auto"/>
              <w:left w:val="single" w:sz="4" w:space="0" w:color="auto"/>
              <w:bottom w:val="single" w:sz="4" w:space="0" w:color="auto"/>
              <w:right w:val="single" w:sz="4" w:space="0" w:color="auto"/>
            </w:tcBorders>
            <w:vAlign w:val="bottom"/>
            <w:hideMark/>
          </w:tcPr>
          <w:p w14:paraId="34F07D44" w14:textId="77777777" w:rsidR="00984D88" w:rsidRPr="007B0F19" w:rsidRDefault="00984D88" w:rsidP="0028792C">
            <w:pPr>
              <w:spacing w:line="360" w:lineRule="auto"/>
              <w:textAlignment w:val="bottom"/>
              <w:rPr>
                <w:color w:val="000000" w:themeColor="text1"/>
                <w:sz w:val="16"/>
                <w:szCs w:val="16"/>
              </w:rPr>
            </w:pPr>
            <w:r w:rsidRPr="007B0F19">
              <w:rPr>
                <w:color w:val="000000" w:themeColor="text1"/>
                <w:sz w:val="16"/>
                <w:szCs w:val="16"/>
              </w:rPr>
              <w:t>26.24</w:t>
            </w:r>
          </w:p>
        </w:tc>
        <w:tc>
          <w:tcPr>
            <w:tcW w:w="1088" w:type="dxa"/>
            <w:tcBorders>
              <w:top w:val="single" w:sz="4" w:space="0" w:color="auto"/>
              <w:left w:val="single" w:sz="4" w:space="0" w:color="auto"/>
              <w:bottom w:val="single" w:sz="4" w:space="0" w:color="auto"/>
              <w:right w:val="single" w:sz="4" w:space="0" w:color="auto"/>
            </w:tcBorders>
            <w:vAlign w:val="bottom"/>
            <w:hideMark/>
          </w:tcPr>
          <w:p w14:paraId="090275F2" w14:textId="77777777" w:rsidR="00984D88" w:rsidRPr="007B0F19" w:rsidRDefault="00984D88" w:rsidP="0028792C">
            <w:pPr>
              <w:spacing w:line="360" w:lineRule="auto"/>
              <w:textAlignment w:val="bottom"/>
              <w:rPr>
                <w:color w:val="000000" w:themeColor="text1"/>
                <w:sz w:val="16"/>
                <w:szCs w:val="16"/>
              </w:rPr>
            </w:pPr>
            <w:r w:rsidRPr="007B0F19">
              <w:rPr>
                <w:color w:val="000000" w:themeColor="text1"/>
                <w:sz w:val="16"/>
                <w:szCs w:val="16"/>
              </w:rPr>
              <w:t>51.90</w:t>
            </w:r>
          </w:p>
        </w:tc>
        <w:tc>
          <w:tcPr>
            <w:tcW w:w="842" w:type="dxa"/>
            <w:tcBorders>
              <w:top w:val="single" w:sz="4" w:space="0" w:color="auto"/>
              <w:left w:val="single" w:sz="4" w:space="0" w:color="auto"/>
              <w:bottom w:val="single" w:sz="4" w:space="0" w:color="auto"/>
              <w:right w:val="single" w:sz="4" w:space="0" w:color="auto"/>
            </w:tcBorders>
            <w:vAlign w:val="bottom"/>
            <w:hideMark/>
          </w:tcPr>
          <w:p w14:paraId="3E736908" w14:textId="77777777" w:rsidR="00984D88" w:rsidRPr="007B0F19" w:rsidRDefault="00984D88" w:rsidP="0028792C">
            <w:pPr>
              <w:spacing w:line="360" w:lineRule="auto"/>
              <w:textAlignment w:val="bottom"/>
              <w:rPr>
                <w:color w:val="000000" w:themeColor="text1"/>
                <w:sz w:val="16"/>
                <w:szCs w:val="16"/>
              </w:rPr>
            </w:pPr>
            <w:r w:rsidRPr="007B0F19">
              <w:rPr>
                <w:color w:val="000000" w:themeColor="text1"/>
                <w:sz w:val="16"/>
                <w:szCs w:val="16"/>
              </w:rPr>
              <w:t>9.56</w:t>
            </w:r>
          </w:p>
        </w:tc>
      </w:tr>
      <w:tr w:rsidR="007B0F19" w:rsidRPr="007B0F19" w14:paraId="4044C00C" w14:textId="77777777" w:rsidTr="007B0F19">
        <w:trPr>
          <w:trHeight w:val="447"/>
          <w:jc w:val="center"/>
        </w:trPr>
        <w:tc>
          <w:tcPr>
            <w:tcW w:w="66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16991BCE"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Pg5</w:t>
            </w:r>
          </w:p>
        </w:tc>
        <w:tc>
          <w:tcPr>
            <w:tcW w:w="444" w:type="dxa"/>
            <w:tcBorders>
              <w:top w:val="single" w:sz="4" w:space="0" w:color="auto"/>
              <w:left w:val="single" w:sz="4" w:space="0" w:color="auto"/>
              <w:bottom w:val="single" w:sz="4" w:space="0" w:color="auto"/>
              <w:right w:val="single" w:sz="4" w:space="0" w:color="auto"/>
            </w:tcBorders>
            <w:vAlign w:val="bottom"/>
            <w:hideMark/>
          </w:tcPr>
          <w:p w14:paraId="0ACC7BFD"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0.00</w:t>
            </w:r>
          </w:p>
        </w:tc>
        <w:tc>
          <w:tcPr>
            <w:tcW w:w="565" w:type="dxa"/>
            <w:tcBorders>
              <w:top w:val="single" w:sz="4" w:space="0" w:color="auto"/>
              <w:left w:val="single" w:sz="4" w:space="0" w:color="auto"/>
              <w:bottom w:val="single" w:sz="4" w:space="0" w:color="auto"/>
              <w:right w:val="single" w:sz="4" w:space="0" w:color="auto"/>
            </w:tcBorders>
            <w:vAlign w:val="bottom"/>
            <w:hideMark/>
          </w:tcPr>
          <w:p w14:paraId="61BD5DB1"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140.00</w:t>
            </w:r>
          </w:p>
        </w:tc>
        <w:tc>
          <w:tcPr>
            <w:tcW w:w="713" w:type="dxa"/>
            <w:tcBorders>
              <w:top w:val="single" w:sz="4" w:space="0" w:color="auto"/>
              <w:left w:val="single" w:sz="4" w:space="0" w:color="auto"/>
              <w:bottom w:val="single" w:sz="4" w:space="0" w:color="auto"/>
              <w:right w:val="single" w:sz="4" w:space="0" w:color="auto"/>
            </w:tcBorders>
            <w:vAlign w:val="bottom"/>
            <w:hideMark/>
          </w:tcPr>
          <w:p w14:paraId="38C045C3"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75.00</w:t>
            </w:r>
          </w:p>
        </w:tc>
        <w:tc>
          <w:tcPr>
            <w:tcW w:w="775" w:type="dxa"/>
            <w:tcBorders>
              <w:top w:val="single" w:sz="4" w:space="0" w:color="auto"/>
              <w:left w:val="single" w:sz="4" w:space="0" w:color="auto"/>
              <w:bottom w:val="single" w:sz="4" w:space="0" w:color="auto"/>
              <w:right w:val="single" w:sz="4" w:space="0" w:color="auto"/>
            </w:tcBorders>
            <w:vAlign w:val="bottom"/>
            <w:hideMark/>
          </w:tcPr>
          <w:p w14:paraId="43412A59"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75.00</w:t>
            </w:r>
          </w:p>
        </w:tc>
        <w:tc>
          <w:tcPr>
            <w:tcW w:w="1088" w:type="dxa"/>
            <w:tcBorders>
              <w:top w:val="single" w:sz="4" w:space="0" w:color="auto"/>
              <w:left w:val="single" w:sz="4" w:space="0" w:color="auto"/>
              <w:bottom w:val="single" w:sz="4" w:space="0" w:color="auto"/>
              <w:right w:val="single" w:sz="4" w:space="0" w:color="auto"/>
            </w:tcBorders>
            <w:vAlign w:val="bottom"/>
            <w:hideMark/>
          </w:tcPr>
          <w:p w14:paraId="36027060"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136.69</w:t>
            </w:r>
          </w:p>
        </w:tc>
        <w:tc>
          <w:tcPr>
            <w:tcW w:w="842" w:type="dxa"/>
            <w:tcBorders>
              <w:top w:val="single" w:sz="4" w:space="0" w:color="auto"/>
              <w:left w:val="single" w:sz="4" w:space="0" w:color="auto"/>
              <w:bottom w:val="single" w:sz="4" w:space="0" w:color="auto"/>
              <w:right w:val="single" w:sz="4" w:space="0" w:color="auto"/>
            </w:tcBorders>
            <w:vAlign w:val="bottom"/>
            <w:hideMark/>
          </w:tcPr>
          <w:p w14:paraId="169DD6C3"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140.00</w:t>
            </w:r>
          </w:p>
        </w:tc>
      </w:tr>
      <w:tr w:rsidR="007B0F19" w:rsidRPr="007B0F19" w14:paraId="67538ABC" w14:textId="77777777" w:rsidTr="007B0F19">
        <w:trPr>
          <w:trHeight w:val="447"/>
          <w:jc w:val="center"/>
        </w:trPr>
        <w:tc>
          <w:tcPr>
            <w:tcW w:w="66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28885198"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Pg8</w:t>
            </w:r>
          </w:p>
        </w:tc>
        <w:tc>
          <w:tcPr>
            <w:tcW w:w="444" w:type="dxa"/>
            <w:tcBorders>
              <w:top w:val="single" w:sz="4" w:space="0" w:color="auto"/>
              <w:left w:val="single" w:sz="4" w:space="0" w:color="auto"/>
              <w:bottom w:val="single" w:sz="4" w:space="0" w:color="auto"/>
              <w:right w:val="single" w:sz="4" w:space="0" w:color="auto"/>
            </w:tcBorders>
            <w:vAlign w:val="bottom"/>
            <w:hideMark/>
          </w:tcPr>
          <w:p w14:paraId="10AF07C4"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0.00</w:t>
            </w:r>
          </w:p>
        </w:tc>
        <w:tc>
          <w:tcPr>
            <w:tcW w:w="565" w:type="dxa"/>
            <w:tcBorders>
              <w:top w:val="single" w:sz="4" w:space="0" w:color="auto"/>
              <w:left w:val="single" w:sz="4" w:space="0" w:color="auto"/>
              <w:bottom w:val="single" w:sz="4" w:space="0" w:color="auto"/>
              <w:right w:val="single" w:sz="4" w:space="0" w:color="auto"/>
            </w:tcBorders>
            <w:vAlign w:val="bottom"/>
            <w:hideMark/>
          </w:tcPr>
          <w:p w14:paraId="25C9B1FD"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100.00</w:t>
            </w:r>
          </w:p>
        </w:tc>
        <w:tc>
          <w:tcPr>
            <w:tcW w:w="713" w:type="dxa"/>
            <w:tcBorders>
              <w:top w:val="single" w:sz="4" w:space="0" w:color="auto"/>
              <w:left w:val="single" w:sz="4" w:space="0" w:color="auto"/>
              <w:bottom w:val="single" w:sz="4" w:space="0" w:color="auto"/>
              <w:right w:val="single" w:sz="4" w:space="0" w:color="auto"/>
            </w:tcBorders>
            <w:vAlign w:val="bottom"/>
            <w:hideMark/>
          </w:tcPr>
          <w:p w14:paraId="45BDEAD6"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34.60</w:t>
            </w:r>
          </w:p>
        </w:tc>
        <w:tc>
          <w:tcPr>
            <w:tcW w:w="775" w:type="dxa"/>
            <w:tcBorders>
              <w:top w:val="single" w:sz="4" w:space="0" w:color="auto"/>
              <w:left w:val="single" w:sz="4" w:space="0" w:color="auto"/>
              <w:bottom w:val="single" w:sz="4" w:space="0" w:color="auto"/>
              <w:right w:val="single" w:sz="4" w:space="0" w:color="auto"/>
            </w:tcBorders>
            <w:vAlign w:val="bottom"/>
            <w:hideMark/>
          </w:tcPr>
          <w:p w14:paraId="21E6E8DD"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35.00</w:t>
            </w:r>
          </w:p>
        </w:tc>
        <w:tc>
          <w:tcPr>
            <w:tcW w:w="1088" w:type="dxa"/>
            <w:tcBorders>
              <w:top w:val="single" w:sz="4" w:space="0" w:color="auto"/>
              <w:left w:val="single" w:sz="4" w:space="0" w:color="auto"/>
              <w:bottom w:val="single" w:sz="4" w:space="0" w:color="auto"/>
              <w:right w:val="single" w:sz="4" w:space="0" w:color="auto"/>
            </w:tcBorders>
            <w:vAlign w:val="bottom"/>
            <w:hideMark/>
          </w:tcPr>
          <w:p w14:paraId="328026F3"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97.15</w:t>
            </w:r>
          </w:p>
        </w:tc>
        <w:tc>
          <w:tcPr>
            <w:tcW w:w="842" w:type="dxa"/>
            <w:tcBorders>
              <w:top w:val="single" w:sz="4" w:space="0" w:color="auto"/>
              <w:left w:val="single" w:sz="4" w:space="0" w:color="auto"/>
              <w:bottom w:val="single" w:sz="4" w:space="0" w:color="auto"/>
              <w:right w:val="single" w:sz="4" w:space="0" w:color="auto"/>
            </w:tcBorders>
            <w:vAlign w:val="bottom"/>
            <w:hideMark/>
          </w:tcPr>
          <w:p w14:paraId="796308BF"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100.00</w:t>
            </w:r>
          </w:p>
        </w:tc>
      </w:tr>
      <w:tr w:rsidR="007B0F19" w:rsidRPr="007B0F19" w14:paraId="215F733B" w14:textId="77777777" w:rsidTr="007B0F19">
        <w:trPr>
          <w:trHeight w:val="462"/>
          <w:jc w:val="center"/>
        </w:trPr>
        <w:tc>
          <w:tcPr>
            <w:tcW w:w="66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0AFE382D"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Pg11</w:t>
            </w:r>
          </w:p>
        </w:tc>
        <w:tc>
          <w:tcPr>
            <w:tcW w:w="444" w:type="dxa"/>
            <w:tcBorders>
              <w:top w:val="single" w:sz="4" w:space="0" w:color="auto"/>
              <w:left w:val="single" w:sz="4" w:space="0" w:color="auto"/>
              <w:bottom w:val="single" w:sz="4" w:space="0" w:color="auto"/>
              <w:right w:val="single" w:sz="4" w:space="0" w:color="auto"/>
            </w:tcBorders>
            <w:vAlign w:val="bottom"/>
            <w:hideMark/>
          </w:tcPr>
          <w:p w14:paraId="55BDBCB6"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0.00</w:t>
            </w:r>
          </w:p>
        </w:tc>
        <w:tc>
          <w:tcPr>
            <w:tcW w:w="565" w:type="dxa"/>
            <w:tcBorders>
              <w:top w:val="single" w:sz="4" w:space="0" w:color="auto"/>
              <w:left w:val="single" w:sz="4" w:space="0" w:color="auto"/>
              <w:bottom w:val="single" w:sz="4" w:space="0" w:color="auto"/>
              <w:right w:val="single" w:sz="4" w:space="0" w:color="auto"/>
            </w:tcBorders>
            <w:vAlign w:val="bottom"/>
            <w:hideMark/>
          </w:tcPr>
          <w:p w14:paraId="6AFD6BF4"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550.00</w:t>
            </w:r>
          </w:p>
        </w:tc>
        <w:tc>
          <w:tcPr>
            <w:tcW w:w="713" w:type="dxa"/>
            <w:tcBorders>
              <w:top w:val="single" w:sz="4" w:space="0" w:color="auto"/>
              <w:left w:val="single" w:sz="4" w:space="0" w:color="auto"/>
              <w:bottom w:val="single" w:sz="4" w:space="0" w:color="auto"/>
              <w:right w:val="single" w:sz="4" w:space="0" w:color="auto"/>
            </w:tcBorders>
            <w:vAlign w:val="bottom"/>
            <w:hideMark/>
          </w:tcPr>
          <w:p w14:paraId="172367AE"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57.44</w:t>
            </w:r>
          </w:p>
        </w:tc>
        <w:tc>
          <w:tcPr>
            <w:tcW w:w="775" w:type="dxa"/>
            <w:tcBorders>
              <w:top w:val="single" w:sz="4" w:space="0" w:color="auto"/>
              <w:left w:val="single" w:sz="4" w:space="0" w:color="auto"/>
              <w:bottom w:val="single" w:sz="4" w:space="0" w:color="auto"/>
              <w:right w:val="single" w:sz="4" w:space="0" w:color="auto"/>
            </w:tcBorders>
            <w:vAlign w:val="bottom"/>
            <w:hideMark/>
          </w:tcPr>
          <w:p w14:paraId="444D3163"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60.00</w:t>
            </w:r>
          </w:p>
        </w:tc>
        <w:tc>
          <w:tcPr>
            <w:tcW w:w="1088" w:type="dxa"/>
            <w:tcBorders>
              <w:top w:val="single" w:sz="4" w:space="0" w:color="auto"/>
              <w:left w:val="single" w:sz="4" w:space="0" w:color="auto"/>
              <w:bottom w:val="single" w:sz="4" w:space="0" w:color="auto"/>
              <w:right w:val="single" w:sz="4" w:space="0" w:color="auto"/>
            </w:tcBorders>
            <w:vAlign w:val="bottom"/>
            <w:hideMark/>
          </w:tcPr>
          <w:p w14:paraId="606C7F20"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315.76</w:t>
            </w:r>
          </w:p>
        </w:tc>
        <w:tc>
          <w:tcPr>
            <w:tcW w:w="842" w:type="dxa"/>
            <w:tcBorders>
              <w:top w:val="single" w:sz="4" w:space="0" w:color="auto"/>
              <w:left w:val="single" w:sz="4" w:space="0" w:color="auto"/>
              <w:bottom w:val="single" w:sz="4" w:space="0" w:color="auto"/>
              <w:right w:val="single" w:sz="4" w:space="0" w:color="auto"/>
            </w:tcBorders>
            <w:vAlign w:val="bottom"/>
            <w:hideMark/>
          </w:tcPr>
          <w:p w14:paraId="3D55D880"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315.96</w:t>
            </w:r>
          </w:p>
        </w:tc>
      </w:tr>
      <w:tr w:rsidR="007B0F19" w:rsidRPr="007B0F19" w14:paraId="7F21CC84" w14:textId="77777777" w:rsidTr="007B0F19">
        <w:trPr>
          <w:trHeight w:val="447"/>
          <w:jc w:val="center"/>
        </w:trPr>
        <w:tc>
          <w:tcPr>
            <w:tcW w:w="66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65D451E8"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Pg13</w:t>
            </w:r>
          </w:p>
        </w:tc>
        <w:tc>
          <w:tcPr>
            <w:tcW w:w="444" w:type="dxa"/>
            <w:tcBorders>
              <w:top w:val="single" w:sz="4" w:space="0" w:color="auto"/>
              <w:left w:val="single" w:sz="4" w:space="0" w:color="auto"/>
              <w:bottom w:val="single" w:sz="4" w:space="0" w:color="auto"/>
              <w:right w:val="single" w:sz="4" w:space="0" w:color="auto"/>
            </w:tcBorders>
            <w:vAlign w:val="bottom"/>
            <w:hideMark/>
          </w:tcPr>
          <w:p w14:paraId="1D572952"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0.00</w:t>
            </w:r>
          </w:p>
        </w:tc>
        <w:tc>
          <w:tcPr>
            <w:tcW w:w="565" w:type="dxa"/>
            <w:tcBorders>
              <w:top w:val="single" w:sz="4" w:space="0" w:color="auto"/>
              <w:left w:val="single" w:sz="4" w:space="0" w:color="auto"/>
              <w:bottom w:val="single" w:sz="4" w:space="0" w:color="auto"/>
              <w:right w:val="single" w:sz="4" w:space="0" w:color="auto"/>
            </w:tcBorders>
            <w:vAlign w:val="bottom"/>
            <w:hideMark/>
          </w:tcPr>
          <w:p w14:paraId="33D8E1D1"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200.00</w:t>
            </w:r>
          </w:p>
        </w:tc>
        <w:tc>
          <w:tcPr>
            <w:tcW w:w="713" w:type="dxa"/>
            <w:tcBorders>
              <w:top w:val="single" w:sz="4" w:space="0" w:color="auto"/>
              <w:left w:val="single" w:sz="4" w:space="0" w:color="auto"/>
              <w:bottom w:val="single" w:sz="4" w:space="0" w:color="auto"/>
              <w:right w:val="single" w:sz="4" w:space="0" w:color="auto"/>
            </w:tcBorders>
            <w:vAlign w:val="bottom"/>
            <w:hideMark/>
          </w:tcPr>
          <w:p w14:paraId="225BDD27"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18.29</w:t>
            </w:r>
          </w:p>
        </w:tc>
        <w:tc>
          <w:tcPr>
            <w:tcW w:w="775" w:type="dxa"/>
            <w:tcBorders>
              <w:top w:val="single" w:sz="4" w:space="0" w:color="auto"/>
              <w:left w:val="single" w:sz="4" w:space="0" w:color="auto"/>
              <w:bottom w:val="single" w:sz="4" w:space="0" w:color="auto"/>
              <w:right w:val="single" w:sz="4" w:space="0" w:color="auto"/>
            </w:tcBorders>
            <w:vAlign w:val="bottom"/>
            <w:hideMark/>
          </w:tcPr>
          <w:p w14:paraId="393FECEC"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39.24</w:t>
            </w:r>
          </w:p>
        </w:tc>
        <w:tc>
          <w:tcPr>
            <w:tcW w:w="1088" w:type="dxa"/>
            <w:tcBorders>
              <w:top w:val="single" w:sz="4" w:space="0" w:color="auto"/>
              <w:left w:val="single" w:sz="4" w:space="0" w:color="auto"/>
              <w:bottom w:val="single" w:sz="4" w:space="0" w:color="auto"/>
              <w:right w:val="single" w:sz="4" w:space="0" w:color="auto"/>
            </w:tcBorders>
            <w:vAlign w:val="bottom"/>
            <w:hideMark/>
          </w:tcPr>
          <w:p w14:paraId="6470E5B6"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198.28</w:t>
            </w:r>
          </w:p>
        </w:tc>
        <w:tc>
          <w:tcPr>
            <w:tcW w:w="842" w:type="dxa"/>
            <w:tcBorders>
              <w:top w:val="single" w:sz="4" w:space="0" w:color="auto"/>
              <w:left w:val="single" w:sz="4" w:space="0" w:color="auto"/>
              <w:bottom w:val="single" w:sz="4" w:space="0" w:color="auto"/>
              <w:right w:val="single" w:sz="4" w:space="0" w:color="auto"/>
            </w:tcBorders>
            <w:vAlign w:val="bottom"/>
            <w:hideMark/>
          </w:tcPr>
          <w:p w14:paraId="5A295800"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200.00</w:t>
            </w:r>
          </w:p>
        </w:tc>
      </w:tr>
      <w:tr w:rsidR="007B0F19" w:rsidRPr="007B0F19" w14:paraId="216D2926" w14:textId="77777777" w:rsidTr="007B0F19">
        <w:trPr>
          <w:trHeight w:val="447"/>
          <w:jc w:val="center"/>
        </w:trPr>
        <w:tc>
          <w:tcPr>
            <w:tcW w:w="66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4EAFDFF5"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V</w:t>
            </w:r>
            <w:r w:rsidRPr="007B0F19">
              <w:rPr>
                <w:color w:val="000000" w:themeColor="text1"/>
                <w:sz w:val="16"/>
                <w:szCs w:val="16"/>
                <w:vertAlign w:val="subscript"/>
              </w:rPr>
              <w:t>g</w:t>
            </w:r>
            <w:r w:rsidRPr="007B0F19">
              <w:rPr>
                <w:color w:val="000000" w:themeColor="text1"/>
                <w:sz w:val="16"/>
                <w:szCs w:val="16"/>
              </w:rPr>
              <w:t>1</w:t>
            </w:r>
          </w:p>
        </w:tc>
        <w:tc>
          <w:tcPr>
            <w:tcW w:w="444" w:type="dxa"/>
            <w:tcBorders>
              <w:top w:val="single" w:sz="4" w:space="0" w:color="auto"/>
              <w:left w:val="single" w:sz="4" w:space="0" w:color="auto"/>
              <w:bottom w:val="single" w:sz="4" w:space="0" w:color="auto"/>
              <w:right w:val="single" w:sz="4" w:space="0" w:color="auto"/>
            </w:tcBorders>
            <w:vAlign w:val="bottom"/>
            <w:hideMark/>
          </w:tcPr>
          <w:p w14:paraId="4C2FAB85"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0.00</w:t>
            </w:r>
          </w:p>
        </w:tc>
        <w:tc>
          <w:tcPr>
            <w:tcW w:w="565" w:type="dxa"/>
            <w:tcBorders>
              <w:top w:val="single" w:sz="4" w:space="0" w:color="auto"/>
              <w:left w:val="single" w:sz="4" w:space="0" w:color="auto"/>
              <w:bottom w:val="single" w:sz="4" w:space="0" w:color="auto"/>
              <w:right w:val="single" w:sz="4" w:space="0" w:color="auto"/>
            </w:tcBorders>
            <w:vAlign w:val="bottom"/>
            <w:hideMark/>
          </w:tcPr>
          <w:p w14:paraId="5BD3EE46"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210.00</w:t>
            </w:r>
          </w:p>
        </w:tc>
        <w:tc>
          <w:tcPr>
            <w:tcW w:w="713" w:type="dxa"/>
            <w:tcBorders>
              <w:top w:val="single" w:sz="4" w:space="0" w:color="auto"/>
              <w:left w:val="single" w:sz="4" w:space="0" w:color="auto"/>
              <w:bottom w:val="single" w:sz="4" w:space="0" w:color="auto"/>
              <w:right w:val="single" w:sz="4" w:space="0" w:color="auto"/>
            </w:tcBorders>
            <w:vAlign w:val="bottom"/>
            <w:hideMark/>
          </w:tcPr>
          <w:p w14:paraId="6C68CEEA"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1.06</w:t>
            </w:r>
          </w:p>
        </w:tc>
        <w:tc>
          <w:tcPr>
            <w:tcW w:w="775" w:type="dxa"/>
            <w:tcBorders>
              <w:top w:val="single" w:sz="4" w:space="0" w:color="auto"/>
              <w:left w:val="single" w:sz="4" w:space="0" w:color="auto"/>
              <w:bottom w:val="single" w:sz="4" w:space="0" w:color="auto"/>
              <w:right w:val="single" w:sz="4" w:space="0" w:color="auto"/>
            </w:tcBorders>
            <w:vAlign w:val="bottom"/>
            <w:hideMark/>
          </w:tcPr>
          <w:p w14:paraId="0BD6DEE6"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1.06</w:t>
            </w:r>
          </w:p>
        </w:tc>
        <w:tc>
          <w:tcPr>
            <w:tcW w:w="1088" w:type="dxa"/>
            <w:tcBorders>
              <w:top w:val="single" w:sz="4" w:space="0" w:color="auto"/>
              <w:left w:val="single" w:sz="4" w:space="0" w:color="auto"/>
              <w:bottom w:val="single" w:sz="4" w:space="0" w:color="auto"/>
              <w:right w:val="single" w:sz="4" w:space="0" w:color="auto"/>
            </w:tcBorders>
            <w:vAlign w:val="bottom"/>
            <w:hideMark/>
          </w:tcPr>
          <w:p w14:paraId="4D31C2A5"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210.00</w:t>
            </w:r>
          </w:p>
        </w:tc>
        <w:tc>
          <w:tcPr>
            <w:tcW w:w="842" w:type="dxa"/>
            <w:tcBorders>
              <w:top w:val="single" w:sz="4" w:space="0" w:color="auto"/>
              <w:left w:val="single" w:sz="4" w:space="0" w:color="auto"/>
              <w:bottom w:val="single" w:sz="4" w:space="0" w:color="auto"/>
              <w:right w:val="single" w:sz="4" w:space="0" w:color="auto"/>
            </w:tcBorders>
            <w:vAlign w:val="bottom"/>
            <w:hideMark/>
          </w:tcPr>
          <w:p w14:paraId="09050A6A"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210.00</w:t>
            </w:r>
          </w:p>
        </w:tc>
      </w:tr>
      <w:tr w:rsidR="007B0F19" w:rsidRPr="007B0F19" w14:paraId="062020D9" w14:textId="77777777" w:rsidTr="007B0F19">
        <w:trPr>
          <w:trHeight w:val="223"/>
          <w:jc w:val="center"/>
        </w:trPr>
        <w:tc>
          <w:tcPr>
            <w:tcW w:w="66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73D069D3"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Vg2</w:t>
            </w:r>
          </w:p>
        </w:tc>
        <w:tc>
          <w:tcPr>
            <w:tcW w:w="444" w:type="dxa"/>
            <w:tcBorders>
              <w:top w:val="single" w:sz="4" w:space="0" w:color="auto"/>
              <w:left w:val="single" w:sz="4" w:space="0" w:color="auto"/>
              <w:bottom w:val="single" w:sz="4" w:space="0" w:color="auto"/>
              <w:right w:val="single" w:sz="4" w:space="0" w:color="auto"/>
            </w:tcBorders>
            <w:vAlign w:val="bottom"/>
            <w:hideMark/>
          </w:tcPr>
          <w:p w14:paraId="1D78A762"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0.95</w:t>
            </w:r>
          </w:p>
        </w:tc>
        <w:tc>
          <w:tcPr>
            <w:tcW w:w="565" w:type="dxa"/>
            <w:tcBorders>
              <w:top w:val="single" w:sz="4" w:space="0" w:color="auto"/>
              <w:left w:val="single" w:sz="4" w:space="0" w:color="auto"/>
              <w:bottom w:val="single" w:sz="4" w:space="0" w:color="auto"/>
              <w:right w:val="single" w:sz="4" w:space="0" w:color="auto"/>
            </w:tcBorders>
            <w:vAlign w:val="bottom"/>
            <w:hideMark/>
          </w:tcPr>
          <w:p w14:paraId="38BA2B73"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1.10</w:t>
            </w:r>
          </w:p>
        </w:tc>
        <w:tc>
          <w:tcPr>
            <w:tcW w:w="713" w:type="dxa"/>
            <w:tcBorders>
              <w:top w:val="single" w:sz="4" w:space="0" w:color="auto"/>
              <w:left w:val="single" w:sz="4" w:space="0" w:color="auto"/>
              <w:bottom w:val="single" w:sz="4" w:space="0" w:color="auto"/>
              <w:right w:val="single" w:sz="4" w:space="0" w:color="auto"/>
            </w:tcBorders>
            <w:vAlign w:val="bottom"/>
            <w:hideMark/>
          </w:tcPr>
          <w:p w14:paraId="5921B43E"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1.05</w:t>
            </w:r>
          </w:p>
        </w:tc>
        <w:tc>
          <w:tcPr>
            <w:tcW w:w="775" w:type="dxa"/>
            <w:tcBorders>
              <w:top w:val="single" w:sz="4" w:space="0" w:color="auto"/>
              <w:left w:val="single" w:sz="4" w:space="0" w:color="auto"/>
              <w:bottom w:val="single" w:sz="4" w:space="0" w:color="auto"/>
              <w:right w:val="single" w:sz="4" w:space="0" w:color="auto"/>
            </w:tcBorders>
            <w:vAlign w:val="bottom"/>
            <w:hideMark/>
          </w:tcPr>
          <w:p w14:paraId="7D0C83B7"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1.05</w:t>
            </w:r>
          </w:p>
        </w:tc>
        <w:tc>
          <w:tcPr>
            <w:tcW w:w="1088" w:type="dxa"/>
            <w:tcBorders>
              <w:top w:val="single" w:sz="4" w:space="0" w:color="auto"/>
              <w:left w:val="single" w:sz="4" w:space="0" w:color="auto"/>
              <w:bottom w:val="single" w:sz="4" w:space="0" w:color="auto"/>
              <w:right w:val="single" w:sz="4" w:space="0" w:color="auto"/>
            </w:tcBorders>
            <w:vAlign w:val="bottom"/>
            <w:hideMark/>
          </w:tcPr>
          <w:p w14:paraId="6425F179"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1.03</w:t>
            </w:r>
          </w:p>
        </w:tc>
        <w:tc>
          <w:tcPr>
            <w:tcW w:w="842" w:type="dxa"/>
            <w:tcBorders>
              <w:top w:val="single" w:sz="4" w:space="0" w:color="auto"/>
              <w:left w:val="single" w:sz="4" w:space="0" w:color="auto"/>
              <w:bottom w:val="single" w:sz="4" w:space="0" w:color="auto"/>
              <w:right w:val="single" w:sz="4" w:space="0" w:color="auto"/>
            </w:tcBorders>
            <w:vAlign w:val="bottom"/>
            <w:hideMark/>
          </w:tcPr>
          <w:p w14:paraId="1EADA1AD"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1.02</w:t>
            </w:r>
          </w:p>
        </w:tc>
      </w:tr>
      <w:tr w:rsidR="007B0F19" w:rsidRPr="007B0F19" w14:paraId="18E46E20" w14:textId="77777777" w:rsidTr="007B0F19">
        <w:trPr>
          <w:trHeight w:val="223"/>
          <w:jc w:val="center"/>
        </w:trPr>
        <w:tc>
          <w:tcPr>
            <w:tcW w:w="66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1998E4C0"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Vg5</w:t>
            </w:r>
          </w:p>
        </w:tc>
        <w:tc>
          <w:tcPr>
            <w:tcW w:w="444" w:type="dxa"/>
            <w:tcBorders>
              <w:top w:val="single" w:sz="4" w:space="0" w:color="auto"/>
              <w:left w:val="single" w:sz="4" w:space="0" w:color="auto"/>
              <w:bottom w:val="single" w:sz="4" w:space="0" w:color="auto"/>
              <w:right w:val="single" w:sz="4" w:space="0" w:color="auto"/>
            </w:tcBorders>
            <w:vAlign w:val="bottom"/>
            <w:hideMark/>
          </w:tcPr>
          <w:p w14:paraId="198C4AE8"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0.95</w:t>
            </w:r>
          </w:p>
        </w:tc>
        <w:tc>
          <w:tcPr>
            <w:tcW w:w="565" w:type="dxa"/>
            <w:tcBorders>
              <w:top w:val="single" w:sz="4" w:space="0" w:color="auto"/>
              <w:left w:val="single" w:sz="4" w:space="0" w:color="auto"/>
              <w:bottom w:val="single" w:sz="4" w:space="0" w:color="auto"/>
              <w:right w:val="single" w:sz="4" w:space="0" w:color="auto"/>
            </w:tcBorders>
            <w:vAlign w:val="bottom"/>
            <w:hideMark/>
          </w:tcPr>
          <w:p w14:paraId="36225FC1"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1.10</w:t>
            </w:r>
          </w:p>
        </w:tc>
        <w:tc>
          <w:tcPr>
            <w:tcW w:w="713" w:type="dxa"/>
            <w:tcBorders>
              <w:top w:val="single" w:sz="4" w:space="0" w:color="auto"/>
              <w:left w:val="single" w:sz="4" w:space="0" w:color="auto"/>
              <w:bottom w:val="single" w:sz="4" w:space="0" w:color="auto"/>
              <w:right w:val="single" w:sz="4" w:space="0" w:color="auto"/>
            </w:tcBorders>
            <w:vAlign w:val="bottom"/>
            <w:hideMark/>
          </w:tcPr>
          <w:p w14:paraId="5FC02ECD"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1.04</w:t>
            </w:r>
          </w:p>
        </w:tc>
        <w:tc>
          <w:tcPr>
            <w:tcW w:w="775" w:type="dxa"/>
            <w:tcBorders>
              <w:top w:val="single" w:sz="4" w:space="0" w:color="auto"/>
              <w:left w:val="single" w:sz="4" w:space="0" w:color="auto"/>
              <w:bottom w:val="single" w:sz="4" w:space="0" w:color="auto"/>
              <w:right w:val="single" w:sz="4" w:space="0" w:color="auto"/>
            </w:tcBorders>
            <w:vAlign w:val="bottom"/>
            <w:hideMark/>
          </w:tcPr>
          <w:p w14:paraId="6AD05772"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1.04</w:t>
            </w:r>
          </w:p>
        </w:tc>
        <w:tc>
          <w:tcPr>
            <w:tcW w:w="1088" w:type="dxa"/>
            <w:tcBorders>
              <w:top w:val="single" w:sz="4" w:space="0" w:color="auto"/>
              <w:left w:val="single" w:sz="4" w:space="0" w:color="auto"/>
              <w:bottom w:val="single" w:sz="4" w:space="0" w:color="auto"/>
              <w:right w:val="single" w:sz="4" w:space="0" w:color="auto"/>
            </w:tcBorders>
            <w:vAlign w:val="bottom"/>
            <w:hideMark/>
          </w:tcPr>
          <w:p w14:paraId="55B79C9C"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1.07</w:t>
            </w:r>
          </w:p>
        </w:tc>
        <w:tc>
          <w:tcPr>
            <w:tcW w:w="842" w:type="dxa"/>
            <w:tcBorders>
              <w:top w:val="single" w:sz="4" w:space="0" w:color="auto"/>
              <w:left w:val="single" w:sz="4" w:space="0" w:color="auto"/>
              <w:bottom w:val="single" w:sz="4" w:space="0" w:color="auto"/>
              <w:right w:val="single" w:sz="4" w:space="0" w:color="auto"/>
            </w:tcBorders>
            <w:vAlign w:val="bottom"/>
            <w:hideMark/>
          </w:tcPr>
          <w:p w14:paraId="7FFFF199"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1.10</w:t>
            </w:r>
          </w:p>
        </w:tc>
      </w:tr>
      <w:tr w:rsidR="007B0F19" w:rsidRPr="007B0F19" w14:paraId="6507FA96" w14:textId="77777777" w:rsidTr="007B0F19">
        <w:trPr>
          <w:trHeight w:val="223"/>
          <w:jc w:val="center"/>
        </w:trPr>
        <w:tc>
          <w:tcPr>
            <w:tcW w:w="66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0E6178B3"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Vg8</w:t>
            </w:r>
          </w:p>
        </w:tc>
        <w:tc>
          <w:tcPr>
            <w:tcW w:w="444" w:type="dxa"/>
            <w:tcBorders>
              <w:top w:val="single" w:sz="4" w:space="0" w:color="auto"/>
              <w:left w:val="single" w:sz="4" w:space="0" w:color="auto"/>
              <w:bottom w:val="single" w:sz="4" w:space="0" w:color="auto"/>
              <w:right w:val="single" w:sz="4" w:space="0" w:color="auto"/>
            </w:tcBorders>
            <w:vAlign w:val="bottom"/>
            <w:hideMark/>
          </w:tcPr>
          <w:p w14:paraId="4C6031E9"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0.95</w:t>
            </w:r>
          </w:p>
        </w:tc>
        <w:tc>
          <w:tcPr>
            <w:tcW w:w="565" w:type="dxa"/>
            <w:tcBorders>
              <w:top w:val="single" w:sz="4" w:space="0" w:color="auto"/>
              <w:left w:val="single" w:sz="4" w:space="0" w:color="auto"/>
              <w:bottom w:val="single" w:sz="4" w:space="0" w:color="auto"/>
              <w:right w:val="single" w:sz="4" w:space="0" w:color="auto"/>
            </w:tcBorders>
            <w:vAlign w:val="bottom"/>
            <w:hideMark/>
          </w:tcPr>
          <w:p w14:paraId="21678B0B"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1.10</w:t>
            </w:r>
          </w:p>
        </w:tc>
        <w:tc>
          <w:tcPr>
            <w:tcW w:w="713" w:type="dxa"/>
            <w:tcBorders>
              <w:top w:val="single" w:sz="4" w:space="0" w:color="auto"/>
              <w:left w:val="single" w:sz="4" w:space="0" w:color="auto"/>
              <w:bottom w:val="single" w:sz="4" w:space="0" w:color="auto"/>
              <w:right w:val="single" w:sz="4" w:space="0" w:color="auto"/>
            </w:tcBorders>
            <w:vAlign w:val="bottom"/>
            <w:hideMark/>
          </w:tcPr>
          <w:p w14:paraId="1C4DDED8"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1.10</w:t>
            </w:r>
          </w:p>
        </w:tc>
        <w:tc>
          <w:tcPr>
            <w:tcW w:w="775" w:type="dxa"/>
            <w:tcBorders>
              <w:top w:val="single" w:sz="4" w:space="0" w:color="auto"/>
              <w:left w:val="single" w:sz="4" w:space="0" w:color="auto"/>
              <w:bottom w:val="single" w:sz="4" w:space="0" w:color="auto"/>
              <w:right w:val="single" w:sz="4" w:space="0" w:color="auto"/>
            </w:tcBorders>
            <w:vAlign w:val="bottom"/>
            <w:hideMark/>
          </w:tcPr>
          <w:p w14:paraId="726AC0A2"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1.10</w:t>
            </w:r>
          </w:p>
        </w:tc>
        <w:tc>
          <w:tcPr>
            <w:tcW w:w="1088" w:type="dxa"/>
            <w:tcBorders>
              <w:top w:val="single" w:sz="4" w:space="0" w:color="auto"/>
              <w:left w:val="single" w:sz="4" w:space="0" w:color="auto"/>
              <w:bottom w:val="single" w:sz="4" w:space="0" w:color="auto"/>
              <w:right w:val="single" w:sz="4" w:space="0" w:color="auto"/>
            </w:tcBorders>
            <w:vAlign w:val="bottom"/>
            <w:hideMark/>
          </w:tcPr>
          <w:p w14:paraId="046D0197"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1.02</w:t>
            </w:r>
          </w:p>
        </w:tc>
        <w:tc>
          <w:tcPr>
            <w:tcW w:w="842" w:type="dxa"/>
            <w:tcBorders>
              <w:top w:val="single" w:sz="4" w:space="0" w:color="auto"/>
              <w:left w:val="single" w:sz="4" w:space="0" w:color="auto"/>
              <w:bottom w:val="single" w:sz="4" w:space="0" w:color="auto"/>
              <w:right w:val="single" w:sz="4" w:space="0" w:color="auto"/>
            </w:tcBorders>
            <w:vAlign w:val="bottom"/>
            <w:hideMark/>
          </w:tcPr>
          <w:p w14:paraId="64E29F59"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1.02</w:t>
            </w:r>
          </w:p>
        </w:tc>
      </w:tr>
      <w:tr w:rsidR="007B0F19" w:rsidRPr="007B0F19" w14:paraId="5A9E5C61" w14:textId="77777777" w:rsidTr="007B0F19">
        <w:trPr>
          <w:trHeight w:val="223"/>
          <w:jc w:val="center"/>
        </w:trPr>
        <w:tc>
          <w:tcPr>
            <w:tcW w:w="66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7E2543D9"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Vg11</w:t>
            </w:r>
          </w:p>
        </w:tc>
        <w:tc>
          <w:tcPr>
            <w:tcW w:w="444" w:type="dxa"/>
            <w:tcBorders>
              <w:top w:val="single" w:sz="4" w:space="0" w:color="auto"/>
              <w:left w:val="single" w:sz="4" w:space="0" w:color="auto"/>
              <w:bottom w:val="single" w:sz="4" w:space="0" w:color="auto"/>
              <w:right w:val="single" w:sz="4" w:space="0" w:color="auto"/>
            </w:tcBorders>
            <w:vAlign w:val="bottom"/>
            <w:hideMark/>
          </w:tcPr>
          <w:p w14:paraId="76A8E998"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0.95</w:t>
            </w:r>
          </w:p>
        </w:tc>
        <w:tc>
          <w:tcPr>
            <w:tcW w:w="565" w:type="dxa"/>
            <w:tcBorders>
              <w:top w:val="single" w:sz="4" w:space="0" w:color="auto"/>
              <w:left w:val="single" w:sz="4" w:space="0" w:color="auto"/>
              <w:bottom w:val="single" w:sz="4" w:space="0" w:color="auto"/>
              <w:right w:val="single" w:sz="4" w:space="0" w:color="auto"/>
            </w:tcBorders>
            <w:vAlign w:val="bottom"/>
            <w:hideMark/>
          </w:tcPr>
          <w:p w14:paraId="49165F88"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1.10</w:t>
            </w:r>
          </w:p>
        </w:tc>
        <w:tc>
          <w:tcPr>
            <w:tcW w:w="713" w:type="dxa"/>
            <w:tcBorders>
              <w:top w:val="single" w:sz="4" w:space="0" w:color="auto"/>
              <w:left w:val="single" w:sz="4" w:space="0" w:color="auto"/>
              <w:bottom w:val="single" w:sz="4" w:space="0" w:color="auto"/>
              <w:right w:val="single" w:sz="4" w:space="0" w:color="auto"/>
            </w:tcBorders>
            <w:vAlign w:val="bottom"/>
            <w:hideMark/>
          </w:tcPr>
          <w:p w14:paraId="7A5BD339"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1.10</w:t>
            </w:r>
          </w:p>
        </w:tc>
        <w:tc>
          <w:tcPr>
            <w:tcW w:w="775" w:type="dxa"/>
            <w:tcBorders>
              <w:top w:val="single" w:sz="4" w:space="0" w:color="auto"/>
              <w:left w:val="single" w:sz="4" w:space="0" w:color="auto"/>
              <w:bottom w:val="single" w:sz="4" w:space="0" w:color="auto"/>
              <w:right w:val="single" w:sz="4" w:space="0" w:color="auto"/>
            </w:tcBorders>
            <w:vAlign w:val="bottom"/>
            <w:hideMark/>
          </w:tcPr>
          <w:p w14:paraId="2FC32459"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1.10</w:t>
            </w:r>
          </w:p>
        </w:tc>
        <w:tc>
          <w:tcPr>
            <w:tcW w:w="1088" w:type="dxa"/>
            <w:tcBorders>
              <w:top w:val="single" w:sz="4" w:space="0" w:color="auto"/>
              <w:left w:val="single" w:sz="4" w:space="0" w:color="auto"/>
              <w:bottom w:val="single" w:sz="4" w:space="0" w:color="auto"/>
              <w:right w:val="single" w:sz="4" w:space="0" w:color="auto"/>
            </w:tcBorders>
            <w:vAlign w:val="bottom"/>
            <w:hideMark/>
          </w:tcPr>
          <w:p w14:paraId="6C5640DF"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1.04</w:t>
            </w:r>
          </w:p>
        </w:tc>
        <w:tc>
          <w:tcPr>
            <w:tcW w:w="842" w:type="dxa"/>
            <w:tcBorders>
              <w:top w:val="single" w:sz="4" w:space="0" w:color="auto"/>
              <w:left w:val="single" w:sz="4" w:space="0" w:color="auto"/>
              <w:bottom w:val="single" w:sz="4" w:space="0" w:color="auto"/>
              <w:right w:val="single" w:sz="4" w:space="0" w:color="auto"/>
            </w:tcBorders>
            <w:vAlign w:val="bottom"/>
            <w:hideMark/>
          </w:tcPr>
          <w:p w14:paraId="4403A359"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1.02</w:t>
            </w:r>
          </w:p>
        </w:tc>
      </w:tr>
      <w:tr w:rsidR="007B0F19" w:rsidRPr="007B0F19" w14:paraId="10C18436" w14:textId="77777777" w:rsidTr="007B0F19">
        <w:trPr>
          <w:trHeight w:val="223"/>
          <w:jc w:val="center"/>
        </w:trPr>
        <w:tc>
          <w:tcPr>
            <w:tcW w:w="66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084AE748" w14:textId="77777777" w:rsidR="00984D88" w:rsidRPr="007B0F19" w:rsidRDefault="00984D88" w:rsidP="000A0DAE">
            <w:pPr>
              <w:widowControl w:val="0"/>
              <w:rPr>
                <w:color w:val="000000" w:themeColor="text1"/>
                <w:sz w:val="16"/>
                <w:szCs w:val="16"/>
              </w:rPr>
            </w:pPr>
            <w:r w:rsidRPr="007B0F19">
              <w:rPr>
                <w:color w:val="000000" w:themeColor="text1"/>
                <w:sz w:val="16"/>
                <w:szCs w:val="16"/>
              </w:rPr>
              <w:t>Vg12</w:t>
            </w:r>
          </w:p>
        </w:tc>
        <w:tc>
          <w:tcPr>
            <w:tcW w:w="444" w:type="dxa"/>
            <w:tcBorders>
              <w:top w:val="single" w:sz="4" w:space="0" w:color="auto"/>
              <w:left w:val="single" w:sz="4" w:space="0" w:color="auto"/>
              <w:bottom w:val="single" w:sz="4" w:space="0" w:color="auto"/>
              <w:right w:val="single" w:sz="4" w:space="0" w:color="auto"/>
            </w:tcBorders>
            <w:vAlign w:val="bottom"/>
            <w:hideMark/>
          </w:tcPr>
          <w:p w14:paraId="3C977A2A"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0.95</w:t>
            </w:r>
          </w:p>
        </w:tc>
        <w:tc>
          <w:tcPr>
            <w:tcW w:w="565" w:type="dxa"/>
            <w:tcBorders>
              <w:top w:val="single" w:sz="4" w:space="0" w:color="auto"/>
              <w:left w:val="single" w:sz="4" w:space="0" w:color="auto"/>
              <w:bottom w:val="single" w:sz="4" w:space="0" w:color="auto"/>
              <w:right w:val="single" w:sz="4" w:space="0" w:color="auto"/>
            </w:tcBorders>
            <w:vAlign w:val="bottom"/>
            <w:hideMark/>
          </w:tcPr>
          <w:p w14:paraId="1A368244"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1.10</w:t>
            </w:r>
          </w:p>
        </w:tc>
        <w:tc>
          <w:tcPr>
            <w:tcW w:w="713" w:type="dxa"/>
            <w:tcBorders>
              <w:top w:val="single" w:sz="4" w:space="0" w:color="auto"/>
              <w:left w:val="single" w:sz="4" w:space="0" w:color="auto"/>
              <w:bottom w:val="single" w:sz="4" w:space="0" w:color="auto"/>
              <w:right w:val="single" w:sz="4" w:space="0" w:color="auto"/>
            </w:tcBorders>
            <w:vAlign w:val="bottom"/>
            <w:hideMark/>
          </w:tcPr>
          <w:p w14:paraId="3830187C"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1.04</w:t>
            </w:r>
          </w:p>
        </w:tc>
        <w:tc>
          <w:tcPr>
            <w:tcW w:w="775" w:type="dxa"/>
            <w:tcBorders>
              <w:top w:val="single" w:sz="4" w:space="0" w:color="auto"/>
              <w:left w:val="single" w:sz="4" w:space="0" w:color="auto"/>
              <w:bottom w:val="single" w:sz="4" w:space="0" w:color="auto"/>
              <w:right w:val="single" w:sz="4" w:space="0" w:color="auto"/>
            </w:tcBorders>
            <w:vAlign w:val="bottom"/>
            <w:hideMark/>
          </w:tcPr>
          <w:p w14:paraId="28282637"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1.03</w:t>
            </w:r>
          </w:p>
        </w:tc>
        <w:tc>
          <w:tcPr>
            <w:tcW w:w="1088" w:type="dxa"/>
            <w:tcBorders>
              <w:top w:val="single" w:sz="4" w:space="0" w:color="auto"/>
              <w:left w:val="single" w:sz="4" w:space="0" w:color="auto"/>
              <w:bottom w:val="single" w:sz="4" w:space="0" w:color="auto"/>
              <w:right w:val="single" w:sz="4" w:space="0" w:color="auto"/>
            </w:tcBorders>
            <w:vAlign w:val="bottom"/>
            <w:hideMark/>
          </w:tcPr>
          <w:p w14:paraId="274EC54D"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1.03</w:t>
            </w:r>
          </w:p>
        </w:tc>
        <w:tc>
          <w:tcPr>
            <w:tcW w:w="842" w:type="dxa"/>
            <w:tcBorders>
              <w:top w:val="single" w:sz="4" w:space="0" w:color="auto"/>
              <w:left w:val="single" w:sz="4" w:space="0" w:color="auto"/>
              <w:bottom w:val="single" w:sz="4" w:space="0" w:color="auto"/>
              <w:right w:val="single" w:sz="4" w:space="0" w:color="auto"/>
            </w:tcBorders>
            <w:vAlign w:val="bottom"/>
            <w:hideMark/>
          </w:tcPr>
          <w:p w14:paraId="13F3F317"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1.03</w:t>
            </w:r>
          </w:p>
        </w:tc>
      </w:tr>
      <w:tr w:rsidR="007B0F19" w:rsidRPr="007B0F19" w14:paraId="462F4236" w14:textId="77777777" w:rsidTr="007B0F19">
        <w:trPr>
          <w:trHeight w:val="223"/>
          <w:jc w:val="center"/>
        </w:trPr>
        <w:tc>
          <w:tcPr>
            <w:tcW w:w="66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6AF9D0B3" w14:textId="77777777" w:rsidR="00984D88" w:rsidRPr="007B0F19" w:rsidRDefault="00984D88" w:rsidP="000A0DAE">
            <w:pPr>
              <w:widowControl w:val="0"/>
              <w:rPr>
                <w:color w:val="000000" w:themeColor="text1"/>
                <w:sz w:val="16"/>
                <w:szCs w:val="16"/>
              </w:rPr>
            </w:pPr>
            <w:r w:rsidRPr="007B0F19">
              <w:rPr>
                <w:color w:val="000000" w:themeColor="text1"/>
                <w:sz w:val="16"/>
                <w:szCs w:val="16"/>
              </w:rPr>
              <w:t>Vg13</w:t>
            </w:r>
          </w:p>
        </w:tc>
        <w:tc>
          <w:tcPr>
            <w:tcW w:w="444" w:type="dxa"/>
            <w:tcBorders>
              <w:top w:val="single" w:sz="4" w:space="0" w:color="auto"/>
              <w:left w:val="single" w:sz="4" w:space="0" w:color="auto"/>
              <w:bottom w:val="single" w:sz="4" w:space="0" w:color="auto"/>
              <w:right w:val="single" w:sz="4" w:space="0" w:color="auto"/>
            </w:tcBorders>
            <w:vAlign w:val="bottom"/>
            <w:hideMark/>
          </w:tcPr>
          <w:p w14:paraId="0CC84F01"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0.95</w:t>
            </w:r>
          </w:p>
        </w:tc>
        <w:tc>
          <w:tcPr>
            <w:tcW w:w="565" w:type="dxa"/>
            <w:tcBorders>
              <w:top w:val="single" w:sz="4" w:space="0" w:color="auto"/>
              <w:left w:val="single" w:sz="4" w:space="0" w:color="auto"/>
              <w:bottom w:val="single" w:sz="4" w:space="0" w:color="auto"/>
              <w:right w:val="single" w:sz="4" w:space="0" w:color="auto"/>
            </w:tcBorders>
            <w:vAlign w:val="bottom"/>
            <w:hideMark/>
          </w:tcPr>
          <w:p w14:paraId="7B8B8318"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1.10</w:t>
            </w:r>
          </w:p>
        </w:tc>
        <w:tc>
          <w:tcPr>
            <w:tcW w:w="713" w:type="dxa"/>
            <w:tcBorders>
              <w:top w:val="single" w:sz="4" w:space="0" w:color="auto"/>
              <w:left w:val="single" w:sz="4" w:space="0" w:color="auto"/>
              <w:bottom w:val="single" w:sz="4" w:space="0" w:color="auto"/>
              <w:right w:val="single" w:sz="4" w:space="0" w:color="auto"/>
            </w:tcBorders>
            <w:vAlign w:val="bottom"/>
            <w:hideMark/>
          </w:tcPr>
          <w:p w14:paraId="32313697"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1.03</w:t>
            </w:r>
          </w:p>
        </w:tc>
        <w:tc>
          <w:tcPr>
            <w:tcW w:w="775" w:type="dxa"/>
            <w:tcBorders>
              <w:top w:val="single" w:sz="4" w:space="0" w:color="auto"/>
              <w:left w:val="single" w:sz="4" w:space="0" w:color="auto"/>
              <w:bottom w:val="single" w:sz="4" w:space="0" w:color="auto"/>
              <w:right w:val="single" w:sz="4" w:space="0" w:color="auto"/>
            </w:tcBorders>
            <w:hideMark/>
          </w:tcPr>
          <w:p w14:paraId="250816E6" w14:textId="77777777" w:rsidR="00984D88" w:rsidRPr="007B0F19" w:rsidRDefault="00984D88" w:rsidP="000A0DAE">
            <w:pPr>
              <w:widowControl w:val="0"/>
              <w:rPr>
                <w:color w:val="000000" w:themeColor="text1"/>
                <w:sz w:val="16"/>
                <w:szCs w:val="16"/>
              </w:rPr>
            </w:pPr>
            <w:r w:rsidRPr="007B0F19">
              <w:rPr>
                <w:color w:val="000000" w:themeColor="text1"/>
                <w:sz w:val="16"/>
                <w:szCs w:val="16"/>
              </w:rPr>
              <w:t>1.02</w:t>
            </w:r>
          </w:p>
        </w:tc>
        <w:tc>
          <w:tcPr>
            <w:tcW w:w="1088" w:type="dxa"/>
            <w:tcBorders>
              <w:top w:val="single" w:sz="4" w:space="0" w:color="auto"/>
              <w:left w:val="single" w:sz="4" w:space="0" w:color="auto"/>
              <w:bottom w:val="single" w:sz="4" w:space="0" w:color="auto"/>
              <w:right w:val="single" w:sz="4" w:space="0" w:color="auto"/>
            </w:tcBorders>
            <w:vAlign w:val="bottom"/>
            <w:hideMark/>
          </w:tcPr>
          <w:p w14:paraId="42633971"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0.98</w:t>
            </w:r>
          </w:p>
        </w:tc>
        <w:tc>
          <w:tcPr>
            <w:tcW w:w="842" w:type="dxa"/>
            <w:tcBorders>
              <w:top w:val="single" w:sz="4" w:space="0" w:color="auto"/>
              <w:left w:val="single" w:sz="4" w:space="0" w:color="auto"/>
              <w:bottom w:val="single" w:sz="4" w:space="0" w:color="auto"/>
              <w:right w:val="single" w:sz="4" w:space="0" w:color="auto"/>
            </w:tcBorders>
            <w:vAlign w:val="bottom"/>
            <w:hideMark/>
          </w:tcPr>
          <w:p w14:paraId="739F6D41"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1.10</w:t>
            </w:r>
          </w:p>
        </w:tc>
      </w:tr>
      <w:tr w:rsidR="007B0F19" w:rsidRPr="007B0F19" w14:paraId="09BE468C" w14:textId="77777777" w:rsidTr="007B0F19">
        <w:trPr>
          <w:trHeight w:val="223"/>
          <w:jc w:val="center"/>
        </w:trPr>
        <w:tc>
          <w:tcPr>
            <w:tcW w:w="66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1E0BE52A" w14:textId="77777777" w:rsidR="00984D88" w:rsidRPr="007B0F19" w:rsidRDefault="00984D88" w:rsidP="000A0DAE">
            <w:pPr>
              <w:widowControl w:val="0"/>
              <w:rPr>
                <w:color w:val="000000" w:themeColor="text1"/>
                <w:sz w:val="16"/>
                <w:szCs w:val="16"/>
              </w:rPr>
            </w:pPr>
            <w:r w:rsidRPr="007B0F19">
              <w:rPr>
                <w:color w:val="000000" w:themeColor="text1"/>
                <w:sz w:val="16"/>
                <w:szCs w:val="16"/>
              </w:rPr>
              <w:t>Vg14</w:t>
            </w:r>
          </w:p>
        </w:tc>
        <w:tc>
          <w:tcPr>
            <w:tcW w:w="444" w:type="dxa"/>
            <w:tcBorders>
              <w:top w:val="single" w:sz="4" w:space="0" w:color="auto"/>
              <w:left w:val="single" w:sz="4" w:space="0" w:color="auto"/>
              <w:bottom w:val="single" w:sz="4" w:space="0" w:color="auto"/>
              <w:right w:val="single" w:sz="4" w:space="0" w:color="auto"/>
            </w:tcBorders>
            <w:vAlign w:val="bottom"/>
            <w:hideMark/>
          </w:tcPr>
          <w:p w14:paraId="4963440A"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0.95</w:t>
            </w:r>
          </w:p>
        </w:tc>
        <w:tc>
          <w:tcPr>
            <w:tcW w:w="565" w:type="dxa"/>
            <w:tcBorders>
              <w:top w:val="single" w:sz="4" w:space="0" w:color="auto"/>
              <w:left w:val="single" w:sz="4" w:space="0" w:color="auto"/>
              <w:bottom w:val="single" w:sz="4" w:space="0" w:color="auto"/>
              <w:right w:val="single" w:sz="4" w:space="0" w:color="auto"/>
            </w:tcBorders>
            <w:vAlign w:val="bottom"/>
            <w:hideMark/>
          </w:tcPr>
          <w:p w14:paraId="00360DED"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1.10</w:t>
            </w:r>
          </w:p>
        </w:tc>
        <w:tc>
          <w:tcPr>
            <w:tcW w:w="713" w:type="dxa"/>
            <w:tcBorders>
              <w:top w:val="single" w:sz="4" w:space="0" w:color="auto"/>
              <w:left w:val="single" w:sz="4" w:space="0" w:color="auto"/>
              <w:bottom w:val="single" w:sz="4" w:space="0" w:color="auto"/>
              <w:right w:val="single" w:sz="4" w:space="0" w:color="auto"/>
            </w:tcBorders>
            <w:vAlign w:val="bottom"/>
            <w:hideMark/>
          </w:tcPr>
          <w:p w14:paraId="34C0EBDB"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1.4</w:t>
            </w:r>
          </w:p>
        </w:tc>
        <w:tc>
          <w:tcPr>
            <w:tcW w:w="775" w:type="dxa"/>
            <w:tcBorders>
              <w:top w:val="single" w:sz="4" w:space="0" w:color="auto"/>
              <w:left w:val="single" w:sz="4" w:space="0" w:color="auto"/>
              <w:bottom w:val="single" w:sz="4" w:space="0" w:color="auto"/>
              <w:right w:val="single" w:sz="4" w:space="0" w:color="auto"/>
            </w:tcBorders>
            <w:hideMark/>
          </w:tcPr>
          <w:p w14:paraId="6824F139" w14:textId="77777777" w:rsidR="00984D88" w:rsidRPr="007B0F19" w:rsidRDefault="00984D88" w:rsidP="000A0DAE">
            <w:pPr>
              <w:widowControl w:val="0"/>
              <w:rPr>
                <w:color w:val="000000" w:themeColor="text1"/>
                <w:sz w:val="16"/>
                <w:szCs w:val="16"/>
              </w:rPr>
            </w:pPr>
            <w:r w:rsidRPr="007B0F19">
              <w:rPr>
                <w:color w:val="000000" w:themeColor="text1"/>
                <w:sz w:val="16"/>
                <w:szCs w:val="16"/>
              </w:rPr>
              <w:t>1.05</w:t>
            </w:r>
          </w:p>
        </w:tc>
        <w:tc>
          <w:tcPr>
            <w:tcW w:w="1088" w:type="dxa"/>
            <w:tcBorders>
              <w:top w:val="single" w:sz="4" w:space="0" w:color="auto"/>
              <w:left w:val="single" w:sz="4" w:space="0" w:color="auto"/>
              <w:bottom w:val="single" w:sz="4" w:space="0" w:color="auto"/>
              <w:right w:val="single" w:sz="4" w:space="0" w:color="auto"/>
            </w:tcBorders>
            <w:vAlign w:val="bottom"/>
            <w:hideMark/>
          </w:tcPr>
          <w:p w14:paraId="6C46F690"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0.98</w:t>
            </w:r>
          </w:p>
        </w:tc>
        <w:tc>
          <w:tcPr>
            <w:tcW w:w="842" w:type="dxa"/>
            <w:tcBorders>
              <w:top w:val="single" w:sz="4" w:space="0" w:color="auto"/>
              <w:left w:val="single" w:sz="4" w:space="0" w:color="auto"/>
              <w:bottom w:val="single" w:sz="4" w:space="0" w:color="auto"/>
              <w:right w:val="single" w:sz="4" w:space="0" w:color="auto"/>
            </w:tcBorders>
            <w:vAlign w:val="bottom"/>
            <w:hideMark/>
          </w:tcPr>
          <w:p w14:paraId="796DF0DD" w14:textId="77777777" w:rsidR="00984D88" w:rsidRPr="007B0F19" w:rsidRDefault="00984D88" w:rsidP="000A0DAE">
            <w:pPr>
              <w:textAlignment w:val="bottom"/>
              <w:rPr>
                <w:color w:val="000000" w:themeColor="text1"/>
                <w:sz w:val="16"/>
                <w:szCs w:val="16"/>
              </w:rPr>
            </w:pPr>
            <w:r w:rsidRPr="007B0F19">
              <w:rPr>
                <w:color w:val="000000" w:themeColor="text1"/>
                <w:sz w:val="16"/>
                <w:szCs w:val="16"/>
              </w:rPr>
              <w:t>0.98</w:t>
            </w:r>
          </w:p>
        </w:tc>
      </w:tr>
      <w:tr w:rsidR="007B0F19" w:rsidRPr="007B0F19" w14:paraId="42011F77" w14:textId="77777777" w:rsidTr="007B0F19">
        <w:trPr>
          <w:trHeight w:val="223"/>
          <w:jc w:val="center"/>
        </w:trPr>
        <w:tc>
          <w:tcPr>
            <w:tcW w:w="66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63A530DD" w14:textId="77777777" w:rsidR="00984D88" w:rsidRPr="007B0F19" w:rsidRDefault="00984D88" w:rsidP="000A0DAE">
            <w:pPr>
              <w:widowControl w:val="0"/>
              <w:rPr>
                <w:color w:val="000000" w:themeColor="text1"/>
                <w:sz w:val="16"/>
                <w:szCs w:val="16"/>
              </w:rPr>
            </w:pPr>
            <w:r w:rsidRPr="007B0F19">
              <w:rPr>
                <w:color w:val="000000" w:themeColor="text1"/>
                <w:sz w:val="16"/>
                <w:szCs w:val="16"/>
              </w:rPr>
              <w:t>Cost($/h)</w:t>
            </w:r>
          </w:p>
        </w:tc>
        <w:tc>
          <w:tcPr>
            <w:tcW w:w="444" w:type="dxa"/>
            <w:tcBorders>
              <w:top w:val="single" w:sz="4" w:space="0" w:color="auto"/>
              <w:left w:val="single" w:sz="4" w:space="0" w:color="auto"/>
              <w:bottom w:val="single" w:sz="4" w:space="0" w:color="auto"/>
              <w:right w:val="single" w:sz="4" w:space="0" w:color="auto"/>
            </w:tcBorders>
            <w:vAlign w:val="bottom"/>
          </w:tcPr>
          <w:p w14:paraId="53507D7A" w14:textId="77777777" w:rsidR="00984D88" w:rsidRPr="007B0F19" w:rsidRDefault="00984D88" w:rsidP="000A0DAE">
            <w:pPr>
              <w:textAlignment w:val="bottom"/>
              <w:rPr>
                <w:color w:val="000000" w:themeColor="text1"/>
                <w:sz w:val="16"/>
                <w:szCs w:val="16"/>
              </w:rPr>
            </w:pPr>
          </w:p>
        </w:tc>
        <w:tc>
          <w:tcPr>
            <w:tcW w:w="565" w:type="dxa"/>
            <w:tcBorders>
              <w:top w:val="single" w:sz="4" w:space="0" w:color="auto"/>
              <w:left w:val="single" w:sz="4" w:space="0" w:color="auto"/>
              <w:bottom w:val="single" w:sz="4" w:space="0" w:color="auto"/>
              <w:right w:val="single" w:sz="4" w:space="0" w:color="auto"/>
            </w:tcBorders>
            <w:vAlign w:val="bottom"/>
          </w:tcPr>
          <w:p w14:paraId="51EAA070" w14:textId="77777777" w:rsidR="00984D88" w:rsidRPr="007B0F19" w:rsidRDefault="00984D88" w:rsidP="000A0DAE">
            <w:pPr>
              <w:textAlignment w:val="bottom"/>
              <w:rPr>
                <w:color w:val="000000" w:themeColor="text1"/>
                <w:sz w:val="16"/>
                <w:szCs w:val="16"/>
              </w:rPr>
            </w:pPr>
          </w:p>
        </w:tc>
        <w:tc>
          <w:tcPr>
            <w:tcW w:w="713" w:type="dxa"/>
            <w:tcBorders>
              <w:top w:val="single" w:sz="4" w:space="0" w:color="auto"/>
              <w:left w:val="single" w:sz="4" w:space="0" w:color="auto"/>
              <w:bottom w:val="single" w:sz="4" w:space="0" w:color="auto"/>
              <w:right w:val="single" w:sz="4" w:space="0" w:color="auto"/>
            </w:tcBorders>
            <w:hideMark/>
          </w:tcPr>
          <w:p w14:paraId="3119D0D7" w14:textId="77777777" w:rsidR="00984D88" w:rsidRPr="007B0F19" w:rsidRDefault="00984D88" w:rsidP="000A0DAE">
            <w:pPr>
              <w:widowControl w:val="0"/>
              <w:rPr>
                <w:color w:val="000000" w:themeColor="text1"/>
                <w:sz w:val="16"/>
                <w:szCs w:val="16"/>
              </w:rPr>
            </w:pPr>
            <w:r w:rsidRPr="007B0F19">
              <w:rPr>
                <w:color w:val="000000" w:themeColor="text1"/>
                <w:sz w:val="16"/>
                <w:szCs w:val="16"/>
              </w:rPr>
              <w:t>2.0108334562</w:t>
            </w:r>
          </w:p>
        </w:tc>
        <w:tc>
          <w:tcPr>
            <w:tcW w:w="775" w:type="dxa"/>
            <w:tcBorders>
              <w:top w:val="single" w:sz="4" w:space="0" w:color="auto"/>
              <w:left w:val="single" w:sz="4" w:space="0" w:color="auto"/>
              <w:bottom w:val="single" w:sz="4" w:space="0" w:color="auto"/>
              <w:right w:val="single" w:sz="4" w:space="0" w:color="auto"/>
            </w:tcBorders>
            <w:hideMark/>
          </w:tcPr>
          <w:p w14:paraId="466D8E03" w14:textId="77777777" w:rsidR="00984D88" w:rsidRPr="007B0F19" w:rsidRDefault="00984D88" w:rsidP="000A0DAE">
            <w:pPr>
              <w:widowControl w:val="0"/>
              <w:rPr>
                <w:color w:val="000000" w:themeColor="text1"/>
                <w:sz w:val="16"/>
                <w:szCs w:val="16"/>
              </w:rPr>
            </w:pPr>
            <w:r w:rsidRPr="007B0F19">
              <w:rPr>
                <w:color w:val="000000" w:themeColor="text1"/>
                <w:sz w:val="16"/>
                <w:szCs w:val="16"/>
              </w:rPr>
              <w:t>1.73864886</w:t>
            </w:r>
          </w:p>
        </w:tc>
        <w:tc>
          <w:tcPr>
            <w:tcW w:w="1088" w:type="dxa"/>
            <w:tcBorders>
              <w:top w:val="single" w:sz="4" w:space="0" w:color="auto"/>
              <w:left w:val="single" w:sz="4" w:space="0" w:color="auto"/>
              <w:bottom w:val="single" w:sz="4" w:space="0" w:color="auto"/>
              <w:right w:val="single" w:sz="4" w:space="0" w:color="auto"/>
            </w:tcBorders>
            <w:hideMark/>
          </w:tcPr>
          <w:p w14:paraId="73EDF4FC" w14:textId="77777777" w:rsidR="00984D88" w:rsidRPr="007B0F19" w:rsidRDefault="00984D88" w:rsidP="000A0DAE">
            <w:pPr>
              <w:widowControl w:val="0"/>
              <w:rPr>
                <w:color w:val="000000" w:themeColor="text1"/>
                <w:sz w:val="16"/>
                <w:szCs w:val="16"/>
              </w:rPr>
            </w:pPr>
            <w:r w:rsidRPr="007B0F19">
              <w:rPr>
                <w:color w:val="000000" w:themeColor="text1"/>
                <w:sz w:val="16"/>
                <w:szCs w:val="16"/>
              </w:rPr>
              <w:t>31364.7846739117</w:t>
            </w:r>
          </w:p>
        </w:tc>
        <w:tc>
          <w:tcPr>
            <w:tcW w:w="842" w:type="dxa"/>
            <w:tcBorders>
              <w:top w:val="single" w:sz="4" w:space="0" w:color="auto"/>
              <w:left w:val="single" w:sz="4" w:space="0" w:color="auto"/>
              <w:bottom w:val="single" w:sz="4" w:space="0" w:color="auto"/>
              <w:right w:val="single" w:sz="4" w:space="0" w:color="auto"/>
            </w:tcBorders>
            <w:vAlign w:val="center"/>
            <w:hideMark/>
          </w:tcPr>
          <w:p w14:paraId="0ADC56F8" w14:textId="77777777" w:rsidR="00984D88" w:rsidRPr="007B0F19" w:rsidRDefault="00984D88" w:rsidP="000A0DAE">
            <w:pPr>
              <w:textAlignment w:val="center"/>
              <w:rPr>
                <w:color w:val="000000" w:themeColor="text1"/>
                <w:sz w:val="16"/>
                <w:szCs w:val="16"/>
              </w:rPr>
            </w:pPr>
            <w:r w:rsidRPr="007B0F19">
              <w:rPr>
                <w:color w:val="000000" w:themeColor="text1"/>
                <w:sz w:val="16"/>
                <w:szCs w:val="16"/>
              </w:rPr>
              <w:t>29574.61785</w:t>
            </w:r>
          </w:p>
        </w:tc>
      </w:tr>
      <w:tr w:rsidR="007B0F19" w:rsidRPr="007B0F19" w14:paraId="16A0F8BC" w14:textId="77777777" w:rsidTr="007B0F19">
        <w:trPr>
          <w:trHeight w:val="447"/>
          <w:jc w:val="center"/>
        </w:trPr>
        <w:tc>
          <w:tcPr>
            <w:tcW w:w="660"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4020FAFC" w14:textId="77777777" w:rsidR="00984D88" w:rsidRPr="007B0F19" w:rsidRDefault="00984D88" w:rsidP="000A0DAE">
            <w:pPr>
              <w:widowControl w:val="0"/>
              <w:rPr>
                <w:color w:val="000000" w:themeColor="text1"/>
                <w:sz w:val="16"/>
                <w:szCs w:val="16"/>
              </w:rPr>
            </w:pPr>
            <w:r w:rsidRPr="007B0F19">
              <w:rPr>
                <w:color w:val="000000" w:themeColor="text1"/>
                <w:sz w:val="16"/>
                <w:szCs w:val="16"/>
              </w:rPr>
              <w:t>Floss(MW)</w:t>
            </w:r>
          </w:p>
        </w:tc>
        <w:tc>
          <w:tcPr>
            <w:tcW w:w="444" w:type="dxa"/>
            <w:tcBorders>
              <w:top w:val="single" w:sz="4" w:space="0" w:color="auto"/>
              <w:left w:val="single" w:sz="4" w:space="0" w:color="auto"/>
              <w:bottom w:val="single" w:sz="4" w:space="0" w:color="auto"/>
              <w:right w:val="single" w:sz="4" w:space="0" w:color="auto"/>
            </w:tcBorders>
            <w:vAlign w:val="bottom"/>
          </w:tcPr>
          <w:p w14:paraId="4C497ED2" w14:textId="77777777" w:rsidR="00984D88" w:rsidRPr="007B0F19" w:rsidRDefault="00984D88" w:rsidP="000A0DAE">
            <w:pPr>
              <w:textAlignment w:val="bottom"/>
              <w:rPr>
                <w:color w:val="000000" w:themeColor="text1"/>
                <w:sz w:val="16"/>
                <w:szCs w:val="16"/>
              </w:rPr>
            </w:pPr>
          </w:p>
        </w:tc>
        <w:tc>
          <w:tcPr>
            <w:tcW w:w="565" w:type="dxa"/>
            <w:tcBorders>
              <w:top w:val="single" w:sz="4" w:space="0" w:color="auto"/>
              <w:left w:val="single" w:sz="4" w:space="0" w:color="auto"/>
              <w:bottom w:val="single" w:sz="4" w:space="0" w:color="auto"/>
              <w:right w:val="single" w:sz="4" w:space="0" w:color="auto"/>
            </w:tcBorders>
            <w:vAlign w:val="bottom"/>
          </w:tcPr>
          <w:p w14:paraId="3A931FFF" w14:textId="77777777" w:rsidR="00984D88" w:rsidRPr="007B0F19" w:rsidRDefault="00984D88" w:rsidP="000A0DAE">
            <w:pPr>
              <w:textAlignment w:val="bottom"/>
              <w:rPr>
                <w:color w:val="000000" w:themeColor="text1"/>
                <w:sz w:val="16"/>
                <w:szCs w:val="16"/>
              </w:rPr>
            </w:pPr>
          </w:p>
        </w:tc>
        <w:tc>
          <w:tcPr>
            <w:tcW w:w="713" w:type="dxa"/>
            <w:tcBorders>
              <w:top w:val="single" w:sz="4" w:space="0" w:color="auto"/>
              <w:left w:val="single" w:sz="4" w:space="0" w:color="auto"/>
              <w:bottom w:val="single" w:sz="4" w:space="0" w:color="auto"/>
              <w:right w:val="single" w:sz="4" w:space="0" w:color="auto"/>
            </w:tcBorders>
            <w:vAlign w:val="center"/>
            <w:hideMark/>
          </w:tcPr>
          <w:p w14:paraId="393F4E15" w14:textId="77777777" w:rsidR="00984D88" w:rsidRPr="007B0F19" w:rsidRDefault="00984D88" w:rsidP="000A0DAE">
            <w:pPr>
              <w:textAlignment w:val="center"/>
              <w:rPr>
                <w:color w:val="000000" w:themeColor="text1"/>
                <w:sz w:val="16"/>
                <w:szCs w:val="16"/>
              </w:rPr>
            </w:pPr>
            <w:r w:rsidRPr="007B0F19">
              <w:rPr>
                <w:color w:val="000000" w:themeColor="text1"/>
                <w:sz w:val="16"/>
                <w:szCs w:val="16"/>
              </w:rPr>
              <w:t>2.106456965</w:t>
            </w:r>
          </w:p>
        </w:tc>
        <w:tc>
          <w:tcPr>
            <w:tcW w:w="775" w:type="dxa"/>
            <w:tcBorders>
              <w:top w:val="single" w:sz="4" w:space="0" w:color="auto"/>
              <w:left w:val="single" w:sz="4" w:space="0" w:color="auto"/>
              <w:bottom w:val="single" w:sz="4" w:space="0" w:color="auto"/>
              <w:right w:val="single" w:sz="4" w:space="0" w:color="auto"/>
            </w:tcBorders>
            <w:vAlign w:val="center"/>
            <w:hideMark/>
          </w:tcPr>
          <w:p w14:paraId="4CA34A4E" w14:textId="77777777" w:rsidR="00984D88" w:rsidRPr="007B0F19" w:rsidRDefault="00984D88" w:rsidP="000A0DAE">
            <w:pPr>
              <w:textAlignment w:val="center"/>
              <w:rPr>
                <w:color w:val="000000" w:themeColor="text1"/>
                <w:sz w:val="16"/>
                <w:szCs w:val="16"/>
              </w:rPr>
            </w:pPr>
            <w:r w:rsidRPr="007B0F19">
              <w:rPr>
                <w:color w:val="000000" w:themeColor="text1"/>
                <w:sz w:val="16"/>
                <w:szCs w:val="16"/>
              </w:rPr>
              <w:t>2.07457453</w:t>
            </w:r>
          </w:p>
        </w:tc>
        <w:tc>
          <w:tcPr>
            <w:tcW w:w="1088" w:type="dxa"/>
            <w:tcBorders>
              <w:top w:val="single" w:sz="4" w:space="0" w:color="auto"/>
              <w:left w:val="single" w:sz="4" w:space="0" w:color="auto"/>
              <w:bottom w:val="single" w:sz="4" w:space="0" w:color="auto"/>
              <w:right w:val="single" w:sz="4" w:space="0" w:color="auto"/>
            </w:tcBorders>
            <w:vAlign w:val="center"/>
            <w:hideMark/>
          </w:tcPr>
          <w:p w14:paraId="2F666189" w14:textId="77777777" w:rsidR="00984D88" w:rsidRPr="007B0F19" w:rsidRDefault="00984D88" w:rsidP="000A0DAE">
            <w:pPr>
              <w:textAlignment w:val="center"/>
              <w:rPr>
                <w:color w:val="000000" w:themeColor="text1"/>
                <w:sz w:val="16"/>
                <w:szCs w:val="16"/>
              </w:rPr>
            </w:pPr>
            <w:r w:rsidRPr="007B0F19">
              <w:rPr>
                <w:color w:val="000000" w:themeColor="text1"/>
                <w:sz w:val="16"/>
                <w:szCs w:val="16"/>
              </w:rPr>
              <w:t>20.05246417</w:t>
            </w:r>
          </w:p>
        </w:tc>
        <w:tc>
          <w:tcPr>
            <w:tcW w:w="842" w:type="dxa"/>
            <w:tcBorders>
              <w:top w:val="single" w:sz="4" w:space="0" w:color="auto"/>
              <w:left w:val="single" w:sz="4" w:space="0" w:color="auto"/>
              <w:bottom w:val="single" w:sz="4" w:space="0" w:color="auto"/>
              <w:right w:val="single" w:sz="4" w:space="0" w:color="auto"/>
            </w:tcBorders>
            <w:vAlign w:val="center"/>
            <w:hideMark/>
          </w:tcPr>
          <w:p w14:paraId="05B89E63" w14:textId="77777777" w:rsidR="00984D88" w:rsidRPr="007B0F19" w:rsidRDefault="00984D88" w:rsidP="000A0DAE">
            <w:pPr>
              <w:textAlignment w:val="center"/>
              <w:rPr>
                <w:color w:val="000000" w:themeColor="text1"/>
                <w:sz w:val="16"/>
                <w:szCs w:val="16"/>
              </w:rPr>
            </w:pPr>
            <w:r w:rsidRPr="007B0F19">
              <w:rPr>
                <w:color w:val="000000" w:themeColor="text1"/>
                <w:sz w:val="16"/>
                <w:szCs w:val="16"/>
              </w:rPr>
              <w:t>19.68200787</w:t>
            </w:r>
          </w:p>
        </w:tc>
      </w:tr>
    </w:tbl>
    <w:p w14:paraId="73E964B0" w14:textId="77777777" w:rsidR="00A9624C" w:rsidRPr="007B0F19" w:rsidRDefault="00A9624C" w:rsidP="00984D88">
      <w:pPr>
        <w:jc w:val="both"/>
        <w:rPr>
          <w:color w:val="000000" w:themeColor="text1"/>
        </w:rPr>
      </w:pPr>
    </w:p>
    <w:p w14:paraId="3DF00F1D" w14:textId="77777777" w:rsidR="00A9624C" w:rsidRPr="007B0F19" w:rsidRDefault="00A9624C" w:rsidP="00984D88">
      <w:pPr>
        <w:jc w:val="both"/>
        <w:rPr>
          <w:color w:val="000000" w:themeColor="text1"/>
        </w:rPr>
      </w:pPr>
    </w:p>
    <w:p w14:paraId="3A3B7D3F" w14:textId="5BC8B5B7" w:rsidR="00984D88" w:rsidRPr="007B0F19" w:rsidRDefault="00984D88" w:rsidP="00984D88">
      <w:pPr>
        <w:jc w:val="both"/>
        <w:rPr>
          <w:color w:val="000000" w:themeColor="text1"/>
        </w:rPr>
      </w:pPr>
      <w:r w:rsidRPr="007B0F19">
        <w:rPr>
          <w:color w:val="000000" w:themeColor="text1"/>
        </w:rPr>
        <w:t>Table 13 State variable results for Cases 1-2</w:t>
      </w:r>
    </w:p>
    <w:p w14:paraId="4806B0AB" w14:textId="77777777" w:rsidR="00984D88" w:rsidRPr="007B0F19" w:rsidRDefault="00984D88" w:rsidP="00984D88">
      <w:pPr>
        <w:jc w:val="both"/>
        <w:rPr>
          <w:color w:val="000000" w:themeColor="text1"/>
        </w:rPr>
      </w:pPr>
    </w:p>
    <w:tbl>
      <w:tblPr>
        <w:tblW w:w="3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616"/>
        <w:gridCol w:w="621"/>
        <w:gridCol w:w="891"/>
        <w:gridCol w:w="891"/>
        <w:gridCol w:w="616"/>
        <w:gridCol w:w="546"/>
        <w:gridCol w:w="826"/>
        <w:gridCol w:w="155"/>
        <w:gridCol w:w="981"/>
      </w:tblGrid>
      <w:tr w:rsidR="007B0F19" w:rsidRPr="007B0F19" w14:paraId="2F86C893" w14:textId="77777777" w:rsidTr="007B0F19">
        <w:trPr>
          <w:trHeight w:val="438"/>
          <w:jc w:val="center"/>
        </w:trPr>
        <w:tc>
          <w:tcPr>
            <w:tcW w:w="558" w:type="dxa"/>
            <w:tcBorders>
              <w:top w:val="single" w:sz="4" w:space="0" w:color="auto"/>
              <w:left w:val="single" w:sz="4" w:space="0" w:color="auto"/>
              <w:bottom w:val="nil"/>
              <w:right w:val="single" w:sz="4" w:space="0" w:color="auto"/>
            </w:tcBorders>
            <w:shd w:val="clear" w:color="auto" w:fill="F7CAAC"/>
            <w:hideMark/>
          </w:tcPr>
          <w:p w14:paraId="3292855B" w14:textId="77777777" w:rsidR="00984D88" w:rsidRPr="007B0F19" w:rsidRDefault="00984D88" w:rsidP="000A0DAE">
            <w:pPr>
              <w:widowControl w:val="0"/>
              <w:rPr>
                <w:color w:val="000000" w:themeColor="text1"/>
                <w:sz w:val="18"/>
                <w:szCs w:val="18"/>
              </w:rPr>
            </w:pPr>
            <w:r w:rsidRPr="007B0F19">
              <w:rPr>
                <w:color w:val="000000" w:themeColor="text1"/>
                <w:sz w:val="18"/>
                <w:szCs w:val="18"/>
              </w:rPr>
              <w:t>State variables</w:t>
            </w:r>
          </w:p>
        </w:tc>
        <w:tc>
          <w:tcPr>
            <w:tcW w:w="305" w:type="dxa"/>
            <w:tcBorders>
              <w:top w:val="single" w:sz="4" w:space="0" w:color="auto"/>
              <w:left w:val="single" w:sz="4" w:space="0" w:color="auto"/>
              <w:bottom w:val="single" w:sz="4" w:space="0" w:color="auto"/>
              <w:right w:val="nil"/>
            </w:tcBorders>
            <w:shd w:val="clear" w:color="auto" w:fill="9CC2E5"/>
            <w:hideMark/>
          </w:tcPr>
          <w:p w14:paraId="3A12BF10" w14:textId="77777777" w:rsidR="00984D88" w:rsidRPr="007B0F19" w:rsidRDefault="00984D88" w:rsidP="000A0DAE">
            <w:pPr>
              <w:widowControl w:val="0"/>
              <w:rPr>
                <w:color w:val="000000" w:themeColor="text1"/>
                <w:sz w:val="18"/>
                <w:szCs w:val="18"/>
              </w:rPr>
            </w:pPr>
            <w:r w:rsidRPr="007B0F19">
              <w:rPr>
                <w:color w:val="000000" w:themeColor="text1"/>
                <w:sz w:val="18"/>
                <w:szCs w:val="18"/>
              </w:rPr>
              <w:t>Limit</w:t>
            </w:r>
          </w:p>
        </w:tc>
        <w:tc>
          <w:tcPr>
            <w:tcW w:w="308" w:type="dxa"/>
            <w:tcBorders>
              <w:top w:val="single" w:sz="4" w:space="0" w:color="auto"/>
              <w:left w:val="nil"/>
              <w:bottom w:val="single" w:sz="4" w:space="0" w:color="auto"/>
              <w:right w:val="single" w:sz="4" w:space="0" w:color="auto"/>
            </w:tcBorders>
            <w:shd w:val="clear" w:color="auto" w:fill="9CC2E5"/>
          </w:tcPr>
          <w:p w14:paraId="7C389BD4" w14:textId="77777777" w:rsidR="00984D88" w:rsidRPr="007B0F19" w:rsidRDefault="00984D88" w:rsidP="000A0DAE">
            <w:pPr>
              <w:widowControl w:val="0"/>
              <w:rPr>
                <w:color w:val="000000" w:themeColor="text1"/>
                <w:sz w:val="18"/>
                <w:szCs w:val="18"/>
              </w:rPr>
            </w:pPr>
          </w:p>
        </w:tc>
        <w:tc>
          <w:tcPr>
            <w:tcW w:w="883" w:type="dxa"/>
            <w:gridSpan w:val="2"/>
            <w:tcBorders>
              <w:top w:val="single" w:sz="4" w:space="0" w:color="auto"/>
              <w:left w:val="single" w:sz="4" w:space="0" w:color="auto"/>
              <w:bottom w:val="single" w:sz="4" w:space="0" w:color="auto"/>
              <w:right w:val="single" w:sz="4" w:space="0" w:color="auto"/>
            </w:tcBorders>
            <w:shd w:val="clear" w:color="auto" w:fill="9CC2E5"/>
          </w:tcPr>
          <w:p w14:paraId="22BF1E1C" w14:textId="77777777" w:rsidR="00984D88" w:rsidRPr="007B0F19" w:rsidRDefault="00984D88" w:rsidP="000A0DAE">
            <w:pPr>
              <w:widowControl w:val="0"/>
              <w:rPr>
                <w:color w:val="000000" w:themeColor="text1"/>
                <w:sz w:val="18"/>
                <w:szCs w:val="18"/>
              </w:rPr>
            </w:pPr>
            <w:r w:rsidRPr="007B0F19">
              <w:rPr>
                <w:color w:val="000000" w:themeColor="text1"/>
                <w:sz w:val="18"/>
                <w:szCs w:val="18"/>
              </w:rPr>
              <w:t>Case1</w:t>
            </w:r>
          </w:p>
          <w:p w14:paraId="18F2E906" w14:textId="77777777" w:rsidR="00984D88" w:rsidRPr="007B0F19" w:rsidRDefault="00984D88" w:rsidP="000A0DAE">
            <w:pPr>
              <w:widowControl w:val="0"/>
              <w:rPr>
                <w:color w:val="000000" w:themeColor="text1"/>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9CC2E5"/>
            <w:hideMark/>
          </w:tcPr>
          <w:p w14:paraId="39E23E48" w14:textId="77777777" w:rsidR="00984D88" w:rsidRPr="007B0F19" w:rsidRDefault="00984D88" w:rsidP="000A0DAE">
            <w:pPr>
              <w:widowControl w:val="0"/>
              <w:rPr>
                <w:color w:val="000000" w:themeColor="text1"/>
                <w:sz w:val="18"/>
                <w:szCs w:val="18"/>
              </w:rPr>
            </w:pPr>
            <w:r w:rsidRPr="007B0F19">
              <w:rPr>
                <w:color w:val="000000" w:themeColor="text1"/>
                <w:sz w:val="18"/>
                <w:szCs w:val="18"/>
              </w:rPr>
              <w:t>Limit</w:t>
            </w:r>
          </w:p>
        </w:tc>
        <w:tc>
          <w:tcPr>
            <w:tcW w:w="680" w:type="dxa"/>
            <w:gridSpan w:val="2"/>
            <w:tcBorders>
              <w:top w:val="single" w:sz="4" w:space="0" w:color="auto"/>
              <w:left w:val="single" w:sz="4" w:space="0" w:color="auto"/>
              <w:bottom w:val="single" w:sz="4" w:space="0" w:color="auto"/>
              <w:right w:val="nil"/>
            </w:tcBorders>
            <w:shd w:val="clear" w:color="auto" w:fill="9CC2E5"/>
          </w:tcPr>
          <w:p w14:paraId="377C255A" w14:textId="77777777" w:rsidR="00984D88" w:rsidRPr="007B0F19" w:rsidRDefault="00984D88" w:rsidP="000A0DAE">
            <w:pPr>
              <w:widowControl w:val="0"/>
              <w:rPr>
                <w:color w:val="000000" w:themeColor="text1"/>
                <w:sz w:val="18"/>
                <w:szCs w:val="18"/>
              </w:rPr>
            </w:pPr>
            <w:r w:rsidRPr="007B0F19">
              <w:rPr>
                <w:color w:val="000000" w:themeColor="text1"/>
                <w:sz w:val="18"/>
                <w:szCs w:val="18"/>
              </w:rPr>
              <w:t xml:space="preserve">           Case 2</w:t>
            </w:r>
          </w:p>
          <w:p w14:paraId="30B1B554" w14:textId="77777777" w:rsidR="00984D88" w:rsidRPr="007B0F19" w:rsidRDefault="00984D88" w:rsidP="000A0DAE">
            <w:pPr>
              <w:widowControl w:val="0"/>
              <w:rPr>
                <w:color w:val="000000" w:themeColor="text1"/>
                <w:sz w:val="18"/>
                <w:szCs w:val="18"/>
              </w:rPr>
            </w:pPr>
          </w:p>
          <w:p w14:paraId="2C8623DE" w14:textId="77777777" w:rsidR="00984D88" w:rsidRPr="007B0F19" w:rsidRDefault="00984D88" w:rsidP="000A0DAE">
            <w:pPr>
              <w:widowControl w:val="0"/>
              <w:rPr>
                <w:color w:val="000000" w:themeColor="text1"/>
                <w:sz w:val="18"/>
                <w:szCs w:val="18"/>
              </w:rPr>
            </w:pPr>
          </w:p>
        </w:tc>
        <w:tc>
          <w:tcPr>
            <w:tcW w:w="563" w:type="dxa"/>
            <w:gridSpan w:val="2"/>
            <w:tcBorders>
              <w:top w:val="single" w:sz="4" w:space="0" w:color="auto"/>
              <w:left w:val="nil"/>
              <w:bottom w:val="single" w:sz="4" w:space="0" w:color="auto"/>
              <w:right w:val="single" w:sz="4" w:space="0" w:color="auto"/>
            </w:tcBorders>
            <w:shd w:val="clear" w:color="auto" w:fill="9CC2E5"/>
          </w:tcPr>
          <w:p w14:paraId="311AD903" w14:textId="77777777" w:rsidR="00984D88" w:rsidRPr="007B0F19" w:rsidRDefault="00984D88" w:rsidP="000A0DAE">
            <w:pPr>
              <w:widowControl w:val="0"/>
              <w:rPr>
                <w:color w:val="000000" w:themeColor="text1"/>
                <w:sz w:val="18"/>
                <w:szCs w:val="18"/>
              </w:rPr>
            </w:pPr>
          </w:p>
          <w:p w14:paraId="6E040800" w14:textId="77777777" w:rsidR="00984D88" w:rsidRPr="007B0F19" w:rsidRDefault="00984D88" w:rsidP="000A0DAE">
            <w:pPr>
              <w:widowControl w:val="0"/>
              <w:rPr>
                <w:color w:val="000000" w:themeColor="text1"/>
                <w:sz w:val="18"/>
                <w:szCs w:val="18"/>
              </w:rPr>
            </w:pPr>
          </w:p>
          <w:p w14:paraId="2BB3E5E2" w14:textId="77777777" w:rsidR="00984D88" w:rsidRPr="007B0F19" w:rsidRDefault="00984D88" w:rsidP="000A0DAE">
            <w:pPr>
              <w:widowControl w:val="0"/>
              <w:rPr>
                <w:color w:val="000000" w:themeColor="text1"/>
                <w:sz w:val="18"/>
                <w:szCs w:val="18"/>
              </w:rPr>
            </w:pPr>
          </w:p>
        </w:tc>
      </w:tr>
      <w:tr w:rsidR="007B0F19" w:rsidRPr="007B0F19" w14:paraId="59876608" w14:textId="77777777" w:rsidTr="007B0F19">
        <w:trPr>
          <w:trHeight w:val="142"/>
          <w:jc w:val="center"/>
        </w:trPr>
        <w:tc>
          <w:tcPr>
            <w:tcW w:w="558" w:type="dxa"/>
            <w:tcBorders>
              <w:top w:val="nil"/>
              <w:left w:val="single" w:sz="4" w:space="0" w:color="auto"/>
              <w:bottom w:val="single" w:sz="4" w:space="0" w:color="auto"/>
              <w:right w:val="single" w:sz="4" w:space="0" w:color="auto"/>
            </w:tcBorders>
            <w:shd w:val="clear" w:color="auto" w:fill="F7CAAC"/>
          </w:tcPr>
          <w:p w14:paraId="60C96F17" w14:textId="77777777" w:rsidR="00984D88" w:rsidRPr="007B0F19" w:rsidRDefault="00984D88" w:rsidP="000A0DAE">
            <w:pPr>
              <w:widowControl w:val="0"/>
              <w:rPr>
                <w:color w:val="000000" w:themeColor="text1"/>
                <w:sz w:val="18"/>
                <w:szCs w:val="18"/>
              </w:rPr>
            </w:pPr>
          </w:p>
        </w:tc>
        <w:tc>
          <w:tcPr>
            <w:tcW w:w="305" w:type="dxa"/>
            <w:tcBorders>
              <w:top w:val="single" w:sz="4" w:space="0" w:color="auto"/>
              <w:left w:val="single" w:sz="4" w:space="0" w:color="auto"/>
              <w:bottom w:val="single" w:sz="4" w:space="0" w:color="auto"/>
              <w:right w:val="single" w:sz="4" w:space="0" w:color="auto"/>
            </w:tcBorders>
            <w:shd w:val="clear" w:color="auto" w:fill="FFE599"/>
            <w:hideMark/>
          </w:tcPr>
          <w:p w14:paraId="2AB7AE55" w14:textId="77777777" w:rsidR="00984D88" w:rsidRPr="007B0F19" w:rsidRDefault="00984D88" w:rsidP="000A0DAE">
            <w:pPr>
              <w:widowControl w:val="0"/>
              <w:rPr>
                <w:color w:val="000000" w:themeColor="text1"/>
                <w:sz w:val="18"/>
                <w:szCs w:val="18"/>
              </w:rPr>
            </w:pPr>
            <w:r w:rsidRPr="007B0F19">
              <w:rPr>
                <w:color w:val="000000" w:themeColor="text1"/>
                <w:sz w:val="18"/>
                <w:szCs w:val="18"/>
              </w:rPr>
              <w:t>Min</w:t>
            </w:r>
          </w:p>
        </w:tc>
        <w:tc>
          <w:tcPr>
            <w:tcW w:w="308" w:type="dxa"/>
            <w:tcBorders>
              <w:top w:val="single" w:sz="4" w:space="0" w:color="auto"/>
              <w:left w:val="single" w:sz="4" w:space="0" w:color="auto"/>
              <w:bottom w:val="single" w:sz="4" w:space="0" w:color="auto"/>
              <w:right w:val="single" w:sz="4" w:space="0" w:color="auto"/>
            </w:tcBorders>
            <w:shd w:val="clear" w:color="auto" w:fill="FFE599"/>
            <w:hideMark/>
          </w:tcPr>
          <w:p w14:paraId="63A7B8B6" w14:textId="77777777" w:rsidR="00984D88" w:rsidRPr="007B0F19" w:rsidRDefault="00984D88" w:rsidP="000A0DAE">
            <w:pPr>
              <w:widowControl w:val="0"/>
              <w:rPr>
                <w:color w:val="000000" w:themeColor="text1"/>
                <w:sz w:val="18"/>
                <w:szCs w:val="18"/>
              </w:rPr>
            </w:pPr>
            <w:r w:rsidRPr="007B0F19">
              <w:rPr>
                <w:color w:val="000000" w:themeColor="text1"/>
                <w:sz w:val="18"/>
                <w:szCs w:val="18"/>
              </w:rPr>
              <w:t>Max</w:t>
            </w:r>
          </w:p>
        </w:tc>
        <w:tc>
          <w:tcPr>
            <w:tcW w:w="441" w:type="dxa"/>
            <w:tcBorders>
              <w:top w:val="single" w:sz="4" w:space="0" w:color="auto"/>
              <w:left w:val="single" w:sz="4" w:space="0" w:color="auto"/>
              <w:bottom w:val="single" w:sz="4" w:space="0" w:color="auto"/>
              <w:right w:val="single" w:sz="4" w:space="0" w:color="auto"/>
            </w:tcBorders>
            <w:shd w:val="clear" w:color="auto" w:fill="FFE599"/>
            <w:hideMark/>
          </w:tcPr>
          <w:p w14:paraId="3466030C" w14:textId="77777777" w:rsidR="00984D88" w:rsidRPr="007B0F19" w:rsidRDefault="00984D88" w:rsidP="000A0DAE">
            <w:pPr>
              <w:widowControl w:val="0"/>
              <w:rPr>
                <w:color w:val="000000" w:themeColor="text1"/>
                <w:sz w:val="18"/>
                <w:szCs w:val="18"/>
              </w:rPr>
            </w:pPr>
            <w:r w:rsidRPr="007B0F19">
              <w:rPr>
                <w:color w:val="000000" w:themeColor="text1"/>
                <w:sz w:val="18"/>
                <w:szCs w:val="18"/>
              </w:rPr>
              <w:t>MFO</w:t>
            </w:r>
          </w:p>
        </w:tc>
        <w:tc>
          <w:tcPr>
            <w:tcW w:w="441" w:type="dxa"/>
            <w:tcBorders>
              <w:top w:val="single" w:sz="4" w:space="0" w:color="auto"/>
              <w:left w:val="single" w:sz="4" w:space="0" w:color="auto"/>
              <w:bottom w:val="single" w:sz="4" w:space="0" w:color="auto"/>
              <w:right w:val="single" w:sz="4" w:space="0" w:color="auto"/>
            </w:tcBorders>
            <w:shd w:val="clear" w:color="auto" w:fill="FFE599"/>
            <w:hideMark/>
          </w:tcPr>
          <w:p w14:paraId="488FB089" w14:textId="77777777" w:rsidR="00984D88" w:rsidRPr="007B0F19" w:rsidRDefault="00984D88" w:rsidP="000A0DAE">
            <w:pPr>
              <w:widowControl w:val="0"/>
              <w:rPr>
                <w:color w:val="000000" w:themeColor="text1"/>
                <w:sz w:val="18"/>
                <w:szCs w:val="18"/>
              </w:rPr>
            </w:pPr>
            <w:r w:rsidRPr="007B0F19">
              <w:rPr>
                <w:color w:val="000000" w:themeColor="text1"/>
                <w:sz w:val="18"/>
                <w:szCs w:val="18"/>
              </w:rPr>
              <w:t>GWO</w:t>
            </w:r>
          </w:p>
        </w:tc>
        <w:tc>
          <w:tcPr>
            <w:tcW w:w="305" w:type="dxa"/>
            <w:tcBorders>
              <w:top w:val="single" w:sz="4" w:space="0" w:color="auto"/>
              <w:left w:val="single" w:sz="4" w:space="0" w:color="auto"/>
              <w:bottom w:val="single" w:sz="4" w:space="0" w:color="auto"/>
              <w:right w:val="single" w:sz="4" w:space="0" w:color="auto"/>
            </w:tcBorders>
            <w:shd w:val="clear" w:color="auto" w:fill="FFE599"/>
            <w:hideMark/>
          </w:tcPr>
          <w:p w14:paraId="4B74550E" w14:textId="77777777" w:rsidR="00984D88" w:rsidRPr="007B0F19" w:rsidRDefault="00984D88" w:rsidP="000A0DAE">
            <w:pPr>
              <w:widowControl w:val="0"/>
              <w:rPr>
                <w:color w:val="000000" w:themeColor="text1"/>
                <w:sz w:val="18"/>
                <w:szCs w:val="18"/>
              </w:rPr>
            </w:pPr>
            <w:r w:rsidRPr="007B0F19">
              <w:rPr>
                <w:color w:val="000000" w:themeColor="text1"/>
                <w:sz w:val="18"/>
                <w:szCs w:val="18"/>
              </w:rPr>
              <w:t>Min</w:t>
            </w:r>
          </w:p>
        </w:tc>
        <w:tc>
          <w:tcPr>
            <w:tcW w:w="270" w:type="dxa"/>
            <w:tcBorders>
              <w:top w:val="single" w:sz="4" w:space="0" w:color="auto"/>
              <w:left w:val="single" w:sz="4" w:space="0" w:color="auto"/>
              <w:bottom w:val="single" w:sz="4" w:space="0" w:color="auto"/>
              <w:right w:val="single" w:sz="4" w:space="0" w:color="auto"/>
            </w:tcBorders>
            <w:shd w:val="clear" w:color="auto" w:fill="FFE599"/>
            <w:hideMark/>
          </w:tcPr>
          <w:p w14:paraId="48EFD965" w14:textId="77777777" w:rsidR="00984D88" w:rsidRPr="007B0F19" w:rsidRDefault="00984D88" w:rsidP="000A0DAE">
            <w:pPr>
              <w:widowControl w:val="0"/>
              <w:rPr>
                <w:color w:val="000000" w:themeColor="text1"/>
                <w:sz w:val="18"/>
                <w:szCs w:val="18"/>
              </w:rPr>
            </w:pPr>
            <w:r w:rsidRPr="007B0F19">
              <w:rPr>
                <w:color w:val="000000" w:themeColor="text1"/>
                <w:sz w:val="18"/>
                <w:szCs w:val="18"/>
              </w:rPr>
              <w:t>Max</w:t>
            </w:r>
          </w:p>
        </w:tc>
        <w:tc>
          <w:tcPr>
            <w:tcW w:w="486" w:type="dxa"/>
            <w:gridSpan w:val="2"/>
            <w:tcBorders>
              <w:top w:val="single" w:sz="4" w:space="0" w:color="auto"/>
              <w:left w:val="single" w:sz="4" w:space="0" w:color="auto"/>
              <w:bottom w:val="single" w:sz="4" w:space="0" w:color="auto"/>
              <w:right w:val="single" w:sz="4" w:space="0" w:color="auto"/>
            </w:tcBorders>
            <w:shd w:val="clear" w:color="auto" w:fill="FFE599"/>
            <w:hideMark/>
          </w:tcPr>
          <w:p w14:paraId="3473D354" w14:textId="77777777" w:rsidR="00984D88" w:rsidRPr="007B0F19" w:rsidRDefault="00984D88" w:rsidP="000A0DAE">
            <w:pPr>
              <w:widowControl w:val="0"/>
              <w:rPr>
                <w:color w:val="000000" w:themeColor="text1"/>
                <w:sz w:val="18"/>
                <w:szCs w:val="18"/>
              </w:rPr>
            </w:pPr>
            <w:r w:rsidRPr="007B0F19">
              <w:rPr>
                <w:color w:val="000000" w:themeColor="text1"/>
                <w:sz w:val="18"/>
                <w:szCs w:val="18"/>
              </w:rPr>
              <w:t>MFO</w:t>
            </w:r>
          </w:p>
        </w:tc>
        <w:tc>
          <w:tcPr>
            <w:tcW w:w="486" w:type="dxa"/>
            <w:tcBorders>
              <w:top w:val="single" w:sz="4" w:space="0" w:color="auto"/>
              <w:left w:val="single" w:sz="4" w:space="0" w:color="auto"/>
              <w:bottom w:val="single" w:sz="4" w:space="0" w:color="auto"/>
              <w:right w:val="single" w:sz="4" w:space="0" w:color="auto"/>
            </w:tcBorders>
            <w:shd w:val="clear" w:color="auto" w:fill="FFE599"/>
            <w:hideMark/>
          </w:tcPr>
          <w:p w14:paraId="5A7F1CF9" w14:textId="77777777" w:rsidR="00984D88" w:rsidRPr="007B0F19" w:rsidRDefault="00984D88" w:rsidP="000A0DAE">
            <w:pPr>
              <w:widowControl w:val="0"/>
              <w:rPr>
                <w:color w:val="000000" w:themeColor="text1"/>
                <w:sz w:val="18"/>
                <w:szCs w:val="18"/>
              </w:rPr>
            </w:pPr>
            <w:r w:rsidRPr="007B0F19">
              <w:rPr>
                <w:color w:val="000000" w:themeColor="text1"/>
                <w:sz w:val="18"/>
                <w:szCs w:val="18"/>
              </w:rPr>
              <w:t>GWO</w:t>
            </w:r>
          </w:p>
        </w:tc>
      </w:tr>
      <w:tr w:rsidR="007B0F19" w:rsidRPr="007B0F19" w14:paraId="489B2780" w14:textId="77777777" w:rsidTr="007B0F19">
        <w:trPr>
          <w:trHeight w:val="320"/>
          <w:jc w:val="center"/>
        </w:trPr>
        <w:tc>
          <w:tcPr>
            <w:tcW w:w="558" w:type="dxa"/>
            <w:tcBorders>
              <w:top w:val="single" w:sz="4" w:space="0" w:color="auto"/>
              <w:left w:val="single" w:sz="4" w:space="0" w:color="auto"/>
              <w:bottom w:val="single" w:sz="4" w:space="0" w:color="auto"/>
              <w:right w:val="single" w:sz="4" w:space="0" w:color="auto"/>
            </w:tcBorders>
            <w:shd w:val="clear" w:color="auto" w:fill="C5E0B3"/>
            <w:hideMark/>
          </w:tcPr>
          <w:p w14:paraId="3A621820" w14:textId="77777777" w:rsidR="00984D88" w:rsidRPr="007B0F19" w:rsidRDefault="00984D88" w:rsidP="000A0DAE">
            <w:pPr>
              <w:widowControl w:val="0"/>
              <w:rPr>
                <w:color w:val="000000" w:themeColor="text1"/>
                <w:sz w:val="18"/>
                <w:szCs w:val="18"/>
              </w:rPr>
            </w:pPr>
            <w:r w:rsidRPr="007B0F19">
              <w:rPr>
                <w:color w:val="000000" w:themeColor="text1"/>
                <w:sz w:val="18"/>
                <w:szCs w:val="18"/>
              </w:rPr>
              <w:t>Pg1</w:t>
            </w:r>
          </w:p>
        </w:tc>
        <w:tc>
          <w:tcPr>
            <w:tcW w:w="305" w:type="dxa"/>
            <w:tcBorders>
              <w:top w:val="single" w:sz="4" w:space="0" w:color="auto"/>
              <w:left w:val="single" w:sz="4" w:space="0" w:color="auto"/>
              <w:bottom w:val="single" w:sz="4" w:space="0" w:color="auto"/>
              <w:right w:val="single" w:sz="4" w:space="0" w:color="auto"/>
            </w:tcBorders>
            <w:hideMark/>
          </w:tcPr>
          <w:p w14:paraId="60444795" w14:textId="77777777" w:rsidR="00984D88" w:rsidRPr="007B0F19" w:rsidRDefault="00984D88" w:rsidP="000A0DAE">
            <w:pPr>
              <w:textAlignment w:val="bottom"/>
              <w:rPr>
                <w:color w:val="000000" w:themeColor="text1"/>
                <w:sz w:val="18"/>
                <w:szCs w:val="18"/>
              </w:rPr>
            </w:pPr>
            <w:r w:rsidRPr="007B0F19">
              <w:rPr>
                <w:color w:val="000000" w:themeColor="text1"/>
                <w:sz w:val="18"/>
                <w:szCs w:val="18"/>
              </w:rPr>
              <w:t>50</w:t>
            </w:r>
          </w:p>
        </w:tc>
        <w:tc>
          <w:tcPr>
            <w:tcW w:w="308" w:type="dxa"/>
            <w:tcBorders>
              <w:top w:val="single" w:sz="4" w:space="0" w:color="auto"/>
              <w:left w:val="single" w:sz="4" w:space="0" w:color="auto"/>
              <w:bottom w:val="single" w:sz="4" w:space="0" w:color="auto"/>
              <w:right w:val="single" w:sz="4" w:space="0" w:color="auto"/>
            </w:tcBorders>
            <w:hideMark/>
          </w:tcPr>
          <w:p w14:paraId="367B15AB" w14:textId="77777777" w:rsidR="00984D88" w:rsidRPr="007B0F19" w:rsidRDefault="00984D88" w:rsidP="000A0DAE">
            <w:pPr>
              <w:widowControl w:val="0"/>
              <w:rPr>
                <w:color w:val="000000" w:themeColor="text1"/>
                <w:sz w:val="18"/>
                <w:szCs w:val="18"/>
              </w:rPr>
            </w:pPr>
            <w:r w:rsidRPr="007B0F19">
              <w:rPr>
                <w:color w:val="000000" w:themeColor="text1"/>
                <w:sz w:val="18"/>
                <w:szCs w:val="18"/>
              </w:rPr>
              <w:t>200</w:t>
            </w:r>
          </w:p>
        </w:tc>
        <w:tc>
          <w:tcPr>
            <w:tcW w:w="441" w:type="dxa"/>
            <w:tcBorders>
              <w:top w:val="single" w:sz="4" w:space="0" w:color="auto"/>
              <w:left w:val="single" w:sz="4" w:space="0" w:color="auto"/>
              <w:bottom w:val="single" w:sz="4" w:space="0" w:color="auto"/>
              <w:right w:val="single" w:sz="4" w:space="0" w:color="auto"/>
            </w:tcBorders>
            <w:hideMark/>
          </w:tcPr>
          <w:p w14:paraId="2AFB023C" w14:textId="77777777" w:rsidR="00984D88" w:rsidRPr="007B0F19" w:rsidRDefault="00984D88" w:rsidP="000A0DAE">
            <w:pPr>
              <w:widowControl w:val="0"/>
              <w:rPr>
                <w:color w:val="000000" w:themeColor="text1"/>
                <w:sz w:val="18"/>
                <w:szCs w:val="18"/>
              </w:rPr>
            </w:pPr>
            <w:r w:rsidRPr="007B0F19">
              <w:rPr>
                <w:color w:val="000000" w:themeColor="text1"/>
                <w:sz w:val="18"/>
                <w:szCs w:val="18"/>
              </w:rPr>
              <w:t>50.86651 MW</w:t>
            </w:r>
          </w:p>
        </w:tc>
        <w:tc>
          <w:tcPr>
            <w:tcW w:w="441" w:type="dxa"/>
            <w:tcBorders>
              <w:top w:val="single" w:sz="4" w:space="0" w:color="auto"/>
              <w:left w:val="single" w:sz="4" w:space="0" w:color="auto"/>
              <w:bottom w:val="single" w:sz="4" w:space="0" w:color="auto"/>
              <w:right w:val="single" w:sz="4" w:space="0" w:color="auto"/>
            </w:tcBorders>
            <w:vAlign w:val="bottom"/>
            <w:hideMark/>
          </w:tcPr>
          <w:p w14:paraId="7A918BB7" w14:textId="77777777" w:rsidR="00984D88" w:rsidRPr="007B0F19" w:rsidRDefault="00984D88" w:rsidP="000A0DAE">
            <w:pPr>
              <w:textAlignment w:val="bottom"/>
              <w:rPr>
                <w:color w:val="000000" w:themeColor="text1"/>
                <w:sz w:val="18"/>
                <w:szCs w:val="18"/>
              </w:rPr>
            </w:pPr>
            <w:r w:rsidRPr="007B0F19">
              <w:rPr>
                <w:color w:val="000000" w:themeColor="text1"/>
                <w:sz w:val="18"/>
                <w:szCs w:val="18"/>
              </w:rPr>
              <w:t>50.53166 MW</w:t>
            </w:r>
          </w:p>
        </w:tc>
        <w:tc>
          <w:tcPr>
            <w:tcW w:w="305" w:type="dxa"/>
            <w:tcBorders>
              <w:top w:val="single" w:sz="4" w:space="0" w:color="auto"/>
              <w:left w:val="single" w:sz="4" w:space="0" w:color="auto"/>
              <w:bottom w:val="single" w:sz="4" w:space="0" w:color="auto"/>
              <w:right w:val="single" w:sz="4" w:space="0" w:color="auto"/>
            </w:tcBorders>
            <w:hideMark/>
          </w:tcPr>
          <w:p w14:paraId="3CA9D61B" w14:textId="77777777" w:rsidR="00984D88" w:rsidRPr="007B0F19" w:rsidRDefault="00984D88" w:rsidP="000A0DAE">
            <w:pPr>
              <w:widowControl w:val="0"/>
              <w:rPr>
                <w:color w:val="000000" w:themeColor="text1"/>
                <w:sz w:val="18"/>
                <w:szCs w:val="18"/>
              </w:rPr>
            </w:pPr>
            <w:r w:rsidRPr="007B0F19">
              <w:rPr>
                <w:color w:val="000000" w:themeColor="text1"/>
                <w:sz w:val="18"/>
                <w:szCs w:val="18"/>
              </w:rPr>
              <w:t>0</w:t>
            </w:r>
          </w:p>
        </w:tc>
        <w:tc>
          <w:tcPr>
            <w:tcW w:w="270" w:type="dxa"/>
            <w:tcBorders>
              <w:top w:val="single" w:sz="4" w:space="0" w:color="auto"/>
              <w:left w:val="single" w:sz="4" w:space="0" w:color="auto"/>
              <w:bottom w:val="single" w:sz="4" w:space="0" w:color="auto"/>
              <w:right w:val="single" w:sz="4" w:space="0" w:color="auto"/>
            </w:tcBorders>
            <w:hideMark/>
          </w:tcPr>
          <w:p w14:paraId="5A878F91" w14:textId="77777777" w:rsidR="00984D88" w:rsidRPr="007B0F19" w:rsidRDefault="00984D88" w:rsidP="000A0DAE">
            <w:pPr>
              <w:widowControl w:val="0"/>
              <w:rPr>
                <w:color w:val="000000" w:themeColor="text1"/>
                <w:sz w:val="18"/>
                <w:szCs w:val="18"/>
              </w:rPr>
            </w:pPr>
            <w:r w:rsidRPr="007B0F19">
              <w:rPr>
                <w:color w:val="000000" w:themeColor="text1"/>
                <w:sz w:val="18"/>
                <w:szCs w:val="18"/>
              </w:rPr>
              <w:t>450</w:t>
            </w:r>
          </w:p>
        </w:tc>
        <w:tc>
          <w:tcPr>
            <w:tcW w:w="486" w:type="dxa"/>
            <w:gridSpan w:val="2"/>
            <w:tcBorders>
              <w:top w:val="single" w:sz="4" w:space="0" w:color="auto"/>
              <w:left w:val="single" w:sz="4" w:space="0" w:color="auto"/>
              <w:bottom w:val="single" w:sz="4" w:space="0" w:color="auto"/>
              <w:right w:val="single" w:sz="4" w:space="0" w:color="auto"/>
            </w:tcBorders>
            <w:hideMark/>
          </w:tcPr>
          <w:p w14:paraId="1D9B8BA3" w14:textId="77777777" w:rsidR="00984D88" w:rsidRPr="007B0F19" w:rsidRDefault="00984D88" w:rsidP="000A0DAE">
            <w:pPr>
              <w:widowControl w:val="0"/>
              <w:rPr>
                <w:color w:val="000000" w:themeColor="text1"/>
                <w:sz w:val="18"/>
                <w:szCs w:val="18"/>
              </w:rPr>
            </w:pPr>
            <w:r w:rsidRPr="007B0F19">
              <w:rPr>
                <w:color w:val="000000" w:themeColor="text1"/>
                <w:sz w:val="18"/>
                <w:szCs w:val="18"/>
              </w:rPr>
              <w:t>376.01682 MW</w:t>
            </w:r>
          </w:p>
        </w:tc>
        <w:tc>
          <w:tcPr>
            <w:tcW w:w="486" w:type="dxa"/>
            <w:tcBorders>
              <w:top w:val="single" w:sz="4" w:space="0" w:color="auto"/>
              <w:left w:val="single" w:sz="4" w:space="0" w:color="auto"/>
              <w:bottom w:val="single" w:sz="4" w:space="0" w:color="auto"/>
              <w:right w:val="single" w:sz="4" w:space="0" w:color="auto"/>
            </w:tcBorders>
            <w:hideMark/>
          </w:tcPr>
          <w:p w14:paraId="7348BD82" w14:textId="77777777" w:rsidR="00984D88" w:rsidRPr="007B0F19" w:rsidRDefault="00984D88" w:rsidP="000A0DAE">
            <w:pPr>
              <w:widowControl w:val="0"/>
              <w:rPr>
                <w:color w:val="000000" w:themeColor="text1"/>
                <w:sz w:val="18"/>
                <w:szCs w:val="18"/>
              </w:rPr>
            </w:pPr>
            <w:r w:rsidRPr="007B0F19">
              <w:rPr>
                <w:color w:val="000000" w:themeColor="text1"/>
                <w:sz w:val="18"/>
                <w:szCs w:val="18"/>
              </w:rPr>
              <w:t>377.28608 MW</w:t>
            </w:r>
          </w:p>
        </w:tc>
      </w:tr>
      <w:tr w:rsidR="007B0F19" w:rsidRPr="007B0F19" w14:paraId="1989E53C" w14:textId="77777777" w:rsidTr="007B0F19">
        <w:trPr>
          <w:trHeight w:val="438"/>
          <w:jc w:val="center"/>
        </w:trPr>
        <w:tc>
          <w:tcPr>
            <w:tcW w:w="558" w:type="dxa"/>
            <w:tcBorders>
              <w:top w:val="single" w:sz="4" w:space="0" w:color="auto"/>
              <w:left w:val="single" w:sz="4" w:space="0" w:color="auto"/>
              <w:bottom w:val="single" w:sz="4" w:space="0" w:color="auto"/>
              <w:right w:val="single" w:sz="4" w:space="0" w:color="auto"/>
            </w:tcBorders>
            <w:shd w:val="clear" w:color="auto" w:fill="C5E0B3"/>
            <w:hideMark/>
          </w:tcPr>
          <w:p w14:paraId="03473C56" w14:textId="77777777" w:rsidR="00984D88" w:rsidRPr="007B0F19" w:rsidRDefault="00984D88" w:rsidP="000A0DAE">
            <w:pPr>
              <w:widowControl w:val="0"/>
              <w:rPr>
                <w:color w:val="000000" w:themeColor="text1"/>
                <w:sz w:val="18"/>
                <w:szCs w:val="18"/>
              </w:rPr>
            </w:pPr>
            <w:r w:rsidRPr="007B0F19">
              <w:rPr>
                <w:color w:val="000000" w:themeColor="text1"/>
                <w:sz w:val="18"/>
                <w:szCs w:val="18"/>
              </w:rPr>
              <w:t>Qg1(</w:t>
            </w:r>
            <w:proofErr w:type="spellStart"/>
            <w:r w:rsidRPr="007B0F19">
              <w:rPr>
                <w:color w:val="000000" w:themeColor="text1"/>
                <w:sz w:val="18"/>
                <w:szCs w:val="18"/>
              </w:rPr>
              <w:t>Mvar</w:t>
            </w:r>
            <w:proofErr w:type="spellEnd"/>
            <w:r w:rsidRPr="007B0F19">
              <w:rPr>
                <w:color w:val="000000" w:themeColor="text1"/>
                <w:sz w:val="18"/>
                <w:szCs w:val="18"/>
              </w:rPr>
              <w:t>)</w:t>
            </w:r>
          </w:p>
        </w:tc>
        <w:tc>
          <w:tcPr>
            <w:tcW w:w="305" w:type="dxa"/>
            <w:tcBorders>
              <w:top w:val="single" w:sz="4" w:space="0" w:color="auto"/>
              <w:left w:val="single" w:sz="4" w:space="0" w:color="auto"/>
              <w:bottom w:val="single" w:sz="4" w:space="0" w:color="auto"/>
              <w:right w:val="single" w:sz="4" w:space="0" w:color="auto"/>
            </w:tcBorders>
            <w:vAlign w:val="bottom"/>
            <w:hideMark/>
          </w:tcPr>
          <w:p w14:paraId="5EE252C2" w14:textId="77777777" w:rsidR="00984D88" w:rsidRPr="007B0F19" w:rsidRDefault="00984D88" w:rsidP="000A0DAE">
            <w:pPr>
              <w:textAlignment w:val="bottom"/>
              <w:rPr>
                <w:color w:val="000000" w:themeColor="text1"/>
                <w:sz w:val="18"/>
                <w:szCs w:val="18"/>
              </w:rPr>
            </w:pPr>
            <w:r w:rsidRPr="007B0F19">
              <w:rPr>
                <w:color w:val="000000" w:themeColor="text1"/>
                <w:sz w:val="18"/>
                <w:szCs w:val="18"/>
              </w:rPr>
              <w:t>-20</w:t>
            </w:r>
          </w:p>
        </w:tc>
        <w:tc>
          <w:tcPr>
            <w:tcW w:w="308" w:type="dxa"/>
            <w:tcBorders>
              <w:top w:val="single" w:sz="4" w:space="0" w:color="auto"/>
              <w:left w:val="single" w:sz="4" w:space="0" w:color="auto"/>
              <w:bottom w:val="single" w:sz="4" w:space="0" w:color="auto"/>
              <w:right w:val="single" w:sz="4" w:space="0" w:color="auto"/>
            </w:tcBorders>
            <w:hideMark/>
          </w:tcPr>
          <w:p w14:paraId="2B8DBA11" w14:textId="77777777" w:rsidR="00984D88" w:rsidRPr="007B0F19" w:rsidRDefault="00984D88" w:rsidP="000A0DAE">
            <w:pPr>
              <w:widowControl w:val="0"/>
              <w:rPr>
                <w:color w:val="000000" w:themeColor="text1"/>
                <w:sz w:val="18"/>
                <w:szCs w:val="18"/>
              </w:rPr>
            </w:pPr>
            <w:r w:rsidRPr="007B0F19">
              <w:rPr>
                <w:color w:val="000000" w:themeColor="text1"/>
                <w:sz w:val="18"/>
                <w:szCs w:val="18"/>
              </w:rPr>
              <w:t>150.0</w:t>
            </w:r>
          </w:p>
        </w:tc>
        <w:tc>
          <w:tcPr>
            <w:tcW w:w="441" w:type="dxa"/>
            <w:tcBorders>
              <w:top w:val="single" w:sz="4" w:space="0" w:color="auto"/>
              <w:left w:val="single" w:sz="4" w:space="0" w:color="auto"/>
              <w:bottom w:val="single" w:sz="4" w:space="0" w:color="auto"/>
              <w:right w:val="single" w:sz="4" w:space="0" w:color="auto"/>
            </w:tcBorders>
            <w:hideMark/>
          </w:tcPr>
          <w:p w14:paraId="7727E3A2" w14:textId="77777777" w:rsidR="00984D88" w:rsidRPr="007B0F19" w:rsidRDefault="00984D88" w:rsidP="000A0DAE">
            <w:pPr>
              <w:widowControl w:val="0"/>
              <w:rPr>
                <w:color w:val="000000" w:themeColor="text1"/>
                <w:sz w:val="18"/>
                <w:szCs w:val="18"/>
              </w:rPr>
            </w:pPr>
            <w:r w:rsidRPr="007B0F19">
              <w:rPr>
                <w:color w:val="000000" w:themeColor="text1"/>
                <w:sz w:val="18"/>
                <w:szCs w:val="18"/>
              </w:rPr>
              <w:t>-20.00000</w:t>
            </w:r>
          </w:p>
        </w:tc>
        <w:tc>
          <w:tcPr>
            <w:tcW w:w="441" w:type="dxa"/>
            <w:tcBorders>
              <w:top w:val="single" w:sz="4" w:space="0" w:color="auto"/>
              <w:left w:val="single" w:sz="4" w:space="0" w:color="auto"/>
              <w:bottom w:val="single" w:sz="4" w:space="0" w:color="auto"/>
              <w:right w:val="single" w:sz="4" w:space="0" w:color="auto"/>
            </w:tcBorders>
            <w:vAlign w:val="bottom"/>
            <w:hideMark/>
          </w:tcPr>
          <w:p w14:paraId="5054A64D" w14:textId="77777777" w:rsidR="00984D88" w:rsidRPr="007B0F19" w:rsidRDefault="00984D88" w:rsidP="000A0DAE">
            <w:pPr>
              <w:textAlignment w:val="bottom"/>
              <w:rPr>
                <w:color w:val="000000" w:themeColor="text1"/>
                <w:sz w:val="18"/>
                <w:szCs w:val="18"/>
              </w:rPr>
            </w:pPr>
            <w:r w:rsidRPr="007B0F19">
              <w:rPr>
                <w:color w:val="000000" w:themeColor="text1"/>
                <w:sz w:val="18"/>
                <w:szCs w:val="18"/>
              </w:rPr>
              <w:t>-20.00000</w:t>
            </w:r>
          </w:p>
        </w:tc>
        <w:tc>
          <w:tcPr>
            <w:tcW w:w="305" w:type="dxa"/>
            <w:tcBorders>
              <w:top w:val="single" w:sz="4" w:space="0" w:color="auto"/>
              <w:left w:val="single" w:sz="4" w:space="0" w:color="auto"/>
              <w:bottom w:val="single" w:sz="4" w:space="0" w:color="auto"/>
              <w:right w:val="single" w:sz="4" w:space="0" w:color="auto"/>
            </w:tcBorders>
            <w:hideMark/>
          </w:tcPr>
          <w:p w14:paraId="5A7CB9E7" w14:textId="77777777" w:rsidR="00984D88" w:rsidRPr="007B0F19" w:rsidRDefault="00984D88" w:rsidP="000A0DAE">
            <w:pPr>
              <w:widowControl w:val="0"/>
              <w:rPr>
                <w:color w:val="000000" w:themeColor="text1"/>
                <w:sz w:val="18"/>
                <w:szCs w:val="18"/>
              </w:rPr>
            </w:pPr>
            <w:r w:rsidRPr="007B0F19">
              <w:rPr>
                <w:color w:val="000000" w:themeColor="text1"/>
                <w:sz w:val="18"/>
                <w:szCs w:val="18"/>
              </w:rPr>
              <w:t>-140</w:t>
            </w:r>
          </w:p>
        </w:tc>
        <w:tc>
          <w:tcPr>
            <w:tcW w:w="270" w:type="dxa"/>
            <w:tcBorders>
              <w:top w:val="single" w:sz="4" w:space="0" w:color="auto"/>
              <w:left w:val="single" w:sz="4" w:space="0" w:color="auto"/>
              <w:bottom w:val="single" w:sz="4" w:space="0" w:color="auto"/>
              <w:right w:val="single" w:sz="4" w:space="0" w:color="auto"/>
            </w:tcBorders>
            <w:hideMark/>
          </w:tcPr>
          <w:p w14:paraId="7DF4BC44" w14:textId="77777777" w:rsidR="00984D88" w:rsidRPr="007B0F19" w:rsidRDefault="00984D88" w:rsidP="000A0DAE">
            <w:pPr>
              <w:widowControl w:val="0"/>
              <w:rPr>
                <w:color w:val="000000" w:themeColor="text1"/>
                <w:sz w:val="18"/>
                <w:szCs w:val="18"/>
              </w:rPr>
            </w:pPr>
            <w:r w:rsidRPr="007B0F19">
              <w:rPr>
                <w:color w:val="000000" w:themeColor="text1"/>
                <w:sz w:val="18"/>
                <w:szCs w:val="18"/>
              </w:rPr>
              <w:t>200</w:t>
            </w:r>
          </w:p>
        </w:tc>
        <w:tc>
          <w:tcPr>
            <w:tcW w:w="486" w:type="dxa"/>
            <w:gridSpan w:val="2"/>
            <w:tcBorders>
              <w:top w:val="single" w:sz="4" w:space="0" w:color="auto"/>
              <w:left w:val="single" w:sz="4" w:space="0" w:color="auto"/>
              <w:bottom w:val="single" w:sz="4" w:space="0" w:color="auto"/>
              <w:right w:val="single" w:sz="4" w:space="0" w:color="auto"/>
            </w:tcBorders>
            <w:hideMark/>
          </w:tcPr>
          <w:p w14:paraId="30E76561" w14:textId="77777777" w:rsidR="00984D88" w:rsidRPr="007B0F19" w:rsidRDefault="00984D88" w:rsidP="000A0DAE">
            <w:pPr>
              <w:widowControl w:val="0"/>
              <w:rPr>
                <w:color w:val="000000" w:themeColor="text1"/>
                <w:sz w:val="18"/>
                <w:szCs w:val="18"/>
              </w:rPr>
            </w:pPr>
            <w:r w:rsidRPr="007B0F19">
              <w:rPr>
                <w:color w:val="000000" w:themeColor="text1"/>
                <w:sz w:val="18"/>
                <w:szCs w:val="18"/>
              </w:rPr>
              <w:t>28.61165</w:t>
            </w:r>
          </w:p>
        </w:tc>
        <w:tc>
          <w:tcPr>
            <w:tcW w:w="486" w:type="dxa"/>
            <w:tcBorders>
              <w:top w:val="single" w:sz="4" w:space="0" w:color="auto"/>
              <w:left w:val="single" w:sz="4" w:space="0" w:color="auto"/>
              <w:bottom w:val="single" w:sz="4" w:space="0" w:color="auto"/>
              <w:right w:val="single" w:sz="4" w:space="0" w:color="auto"/>
            </w:tcBorders>
            <w:hideMark/>
          </w:tcPr>
          <w:p w14:paraId="38290AA3" w14:textId="77777777" w:rsidR="00984D88" w:rsidRPr="007B0F19" w:rsidRDefault="00984D88" w:rsidP="000A0DAE">
            <w:pPr>
              <w:widowControl w:val="0"/>
              <w:rPr>
                <w:color w:val="000000" w:themeColor="text1"/>
                <w:sz w:val="18"/>
                <w:szCs w:val="18"/>
              </w:rPr>
            </w:pPr>
            <w:r w:rsidRPr="007B0F19">
              <w:rPr>
                <w:color w:val="000000" w:themeColor="text1"/>
                <w:sz w:val="18"/>
                <w:szCs w:val="18"/>
              </w:rPr>
              <w:t>76.82446</w:t>
            </w:r>
          </w:p>
        </w:tc>
      </w:tr>
      <w:tr w:rsidR="007B0F19" w:rsidRPr="007B0F19" w14:paraId="3FC7DA28" w14:textId="77777777" w:rsidTr="007B0F19">
        <w:trPr>
          <w:trHeight w:val="142"/>
          <w:jc w:val="center"/>
        </w:trPr>
        <w:tc>
          <w:tcPr>
            <w:tcW w:w="558" w:type="dxa"/>
            <w:tcBorders>
              <w:top w:val="single" w:sz="4" w:space="0" w:color="auto"/>
              <w:left w:val="single" w:sz="4" w:space="0" w:color="auto"/>
              <w:bottom w:val="single" w:sz="4" w:space="0" w:color="auto"/>
              <w:right w:val="single" w:sz="4" w:space="0" w:color="auto"/>
            </w:tcBorders>
            <w:shd w:val="clear" w:color="auto" w:fill="C5E0B3"/>
            <w:hideMark/>
          </w:tcPr>
          <w:p w14:paraId="5A2BF65A" w14:textId="77777777" w:rsidR="00984D88" w:rsidRPr="007B0F19" w:rsidRDefault="00984D88" w:rsidP="000A0DAE">
            <w:pPr>
              <w:widowControl w:val="0"/>
              <w:rPr>
                <w:color w:val="000000" w:themeColor="text1"/>
                <w:sz w:val="18"/>
                <w:szCs w:val="18"/>
              </w:rPr>
            </w:pPr>
            <w:r w:rsidRPr="007B0F19">
              <w:rPr>
                <w:color w:val="000000" w:themeColor="text1"/>
                <w:sz w:val="18"/>
                <w:szCs w:val="18"/>
              </w:rPr>
              <w:t>Qg2(</w:t>
            </w:r>
            <w:proofErr w:type="spellStart"/>
            <w:r w:rsidRPr="007B0F19">
              <w:rPr>
                <w:color w:val="000000" w:themeColor="text1"/>
                <w:sz w:val="18"/>
                <w:szCs w:val="18"/>
              </w:rPr>
              <w:t>Mvar</w:t>
            </w:r>
            <w:proofErr w:type="spellEnd"/>
            <w:r w:rsidRPr="007B0F19">
              <w:rPr>
                <w:color w:val="000000" w:themeColor="text1"/>
                <w:sz w:val="18"/>
                <w:szCs w:val="18"/>
              </w:rPr>
              <w:t>)</w:t>
            </w:r>
          </w:p>
        </w:tc>
        <w:tc>
          <w:tcPr>
            <w:tcW w:w="305" w:type="dxa"/>
            <w:tcBorders>
              <w:top w:val="single" w:sz="4" w:space="0" w:color="auto"/>
              <w:left w:val="single" w:sz="4" w:space="0" w:color="auto"/>
              <w:bottom w:val="single" w:sz="4" w:space="0" w:color="auto"/>
              <w:right w:val="single" w:sz="4" w:space="0" w:color="auto"/>
            </w:tcBorders>
            <w:vAlign w:val="bottom"/>
            <w:hideMark/>
          </w:tcPr>
          <w:p w14:paraId="6396C671" w14:textId="77777777" w:rsidR="00984D88" w:rsidRPr="007B0F19" w:rsidRDefault="00984D88" w:rsidP="000A0DAE">
            <w:pPr>
              <w:textAlignment w:val="bottom"/>
              <w:rPr>
                <w:color w:val="000000" w:themeColor="text1"/>
                <w:sz w:val="18"/>
                <w:szCs w:val="18"/>
              </w:rPr>
            </w:pPr>
            <w:r w:rsidRPr="007B0F19">
              <w:rPr>
                <w:color w:val="000000" w:themeColor="text1"/>
                <w:sz w:val="18"/>
                <w:szCs w:val="18"/>
              </w:rPr>
              <w:t>-20</w:t>
            </w:r>
          </w:p>
        </w:tc>
        <w:tc>
          <w:tcPr>
            <w:tcW w:w="308" w:type="dxa"/>
            <w:tcBorders>
              <w:top w:val="single" w:sz="4" w:space="0" w:color="auto"/>
              <w:left w:val="single" w:sz="4" w:space="0" w:color="auto"/>
              <w:bottom w:val="single" w:sz="4" w:space="0" w:color="auto"/>
              <w:right w:val="single" w:sz="4" w:space="0" w:color="auto"/>
            </w:tcBorders>
            <w:hideMark/>
          </w:tcPr>
          <w:p w14:paraId="2A47BE89" w14:textId="77777777" w:rsidR="00984D88" w:rsidRPr="007B0F19" w:rsidRDefault="00984D88" w:rsidP="000A0DAE">
            <w:pPr>
              <w:widowControl w:val="0"/>
              <w:rPr>
                <w:color w:val="000000" w:themeColor="text1"/>
                <w:sz w:val="18"/>
                <w:szCs w:val="18"/>
              </w:rPr>
            </w:pPr>
            <w:r w:rsidRPr="007B0F19">
              <w:rPr>
                <w:color w:val="000000" w:themeColor="text1"/>
                <w:sz w:val="18"/>
                <w:szCs w:val="18"/>
              </w:rPr>
              <w:t>60.0</w:t>
            </w:r>
          </w:p>
        </w:tc>
        <w:tc>
          <w:tcPr>
            <w:tcW w:w="441" w:type="dxa"/>
            <w:tcBorders>
              <w:top w:val="single" w:sz="4" w:space="0" w:color="auto"/>
              <w:left w:val="single" w:sz="4" w:space="0" w:color="auto"/>
              <w:bottom w:val="single" w:sz="4" w:space="0" w:color="auto"/>
              <w:right w:val="single" w:sz="4" w:space="0" w:color="auto"/>
            </w:tcBorders>
            <w:hideMark/>
          </w:tcPr>
          <w:p w14:paraId="1D654D50" w14:textId="77777777" w:rsidR="00984D88" w:rsidRPr="007B0F19" w:rsidRDefault="00984D88" w:rsidP="000A0DAE">
            <w:pPr>
              <w:widowControl w:val="0"/>
              <w:rPr>
                <w:color w:val="000000" w:themeColor="text1"/>
                <w:sz w:val="18"/>
                <w:szCs w:val="18"/>
              </w:rPr>
            </w:pPr>
            <w:r w:rsidRPr="007B0F19">
              <w:rPr>
                <w:color w:val="000000" w:themeColor="text1"/>
                <w:sz w:val="18"/>
                <w:szCs w:val="18"/>
              </w:rPr>
              <w:t>21.49194</w:t>
            </w:r>
          </w:p>
        </w:tc>
        <w:tc>
          <w:tcPr>
            <w:tcW w:w="441" w:type="dxa"/>
            <w:tcBorders>
              <w:top w:val="single" w:sz="4" w:space="0" w:color="auto"/>
              <w:left w:val="single" w:sz="4" w:space="0" w:color="auto"/>
              <w:bottom w:val="single" w:sz="4" w:space="0" w:color="auto"/>
              <w:right w:val="single" w:sz="4" w:space="0" w:color="auto"/>
            </w:tcBorders>
            <w:vAlign w:val="bottom"/>
            <w:hideMark/>
          </w:tcPr>
          <w:p w14:paraId="5253AABC" w14:textId="77777777" w:rsidR="00984D88" w:rsidRPr="007B0F19" w:rsidRDefault="00984D88" w:rsidP="000A0DAE">
            <w:pPr>
              <w:textAlignment w:val="bottom"/>
              <w:rPr>
                <w:color w:val="000000" w:themeColor="text1"/>
                <w:sz w:val="18"/>
                <w:szCs w:val="18"/>
              </w:rPr>
            </w:pPr>
            <w:r w:rsidRPr="007B0F19">
              <w:rPr>
                <w:color w:val="000000" w:themeColor="text1"/>
                <w:sz w:val="18"/>
                <w:szCs w:val="18"/>
              </w:rPr>
              <w:t>18.25091</w:t>
            </w:r>
          </w:p>
        </w:tc>
        <w:tc>
          <w:tcPr>
            <w:tcW w:w="305" w:type="dxa"/>
            <w:tcBorders>
              <w:top w:val="single" w:sz="4" w:space="0" w:color="auto"/>
              <w:left w:val="single" w:sz="4" w:space="0" w:color="auto"/>
              <w:bottom w:val="single" w:sz="4" w:space="0" w:color="auto"/>
              <w:right w:val="single" w:sz="4" w:space="0" w:color="auto"/>
            </w:tcBorders>
            <w:hideMark/>
          </w:tcPr>
          <w:p w14:paraId="6EC9E2BC" w14:textId="77777777" w:rsidR="00984D88" w:rsidRPr="007B0F19" w:rsidRDefault="00984D88" w:rsidP="000A0DAE">
            <w:pPr>
              <w:widowControl w:val="0"/>
              <w:rPr>
                <w:color w:val="000000" w:themeColor="text1"/>
                <w:sz w:val="18"/>
                <w:szCs w:val="18"/>
              </w:rPr>
            </w:pPr>
            <w:r w:rsidRPr="007B0F19">
              <w:rPr>
                <w:color w:val="000000" w:themeColor="text1"/>
                <w:sz w:val="18"/>
                <w:szCs w:val="18"/>
              </w:rPr>
              <w:t>-17</w:t>
            </w:r>
          </w:p>
        </w:tc>
        <w:tc>
          <w:tcPr>
            <w:tcW w:w="270" w:type="dxa"/>
            <w:tcBorders>
              <w:top w:val="single" w:sz="4" w:space="0" w:color="auto"/>
              <w:left w:val="single" w:sz="4" w:space="0" w:color="auto"/>
              <w:bottom w:val="single" w:sz="4" w:space="0" w:color="auto"/>
              <w:right w:val="single" w:sz="4" w:space="0" w:color="auto"/>
            </w:tcBorders>
            <w:hideMark/>
          </w:tcPr>
          <w:p w14:paraId="520C2A7A" w14:textId="77777777" w:rsidR="00984D88" w:rsidRPr="007B0F19" w:rsidRDefault="00984D88" w:rsidP="000A0DAE">
            <w:pPr>
              <w:widowControl w:val="0"/>
              <w:rPr>
                <w:color w:val="000000" w:themeColor="text1"/>
                <w:sz w:val="18"/>
                <w:szCs w:val="18"/>
              </w:rPr>
            </w:pPr>
            <w:r w:rsidRPr="007B0F19">
              <w:rPr>
                <w:color w:val="000000" w:themeColor="text1"/>
                <w:sz w:val="18"/>
                <w:szCs w:val="18"/>
              </w:rPr>
              <w:t>50</w:t>
            </w:r>
          </w:p>
        </w:tc>
        <w:tc>
          <w:tcPr>
            <w:tcW w:w="486" w:type="dxa"/>
            <w:gridSpan w:val="2"/>
            <w:tcBorders>
              <w:top w:val="single" w:sz="4" w:space="0" w:color="auto"/>
              <w:left w:val="single" w:sz="4" w:space="0" w:color="auto"/>
              <w:bottom w:val="single" w:sz="4" w:space="0" w:color="auto"/>
              <w:right w:val="single" w:sz="4" w:space="0" w:color="auto"/>
            </w:tcBorders>
            <w:hideMark/>
          </w:tcPr>
          <w:p w14:paraId="37C65E9E" w14:textId="77777777" w:rsidR="00984D88" w:rsidRPr="007B0F19" w:rsidRDefault="00984D88" w:rsidP="000A0DAE">
            <w:pPr>
              <w:widowControl w:val="0"/>
              <w:rPr>
                <w:color w:val="000000" w:themeColor="text1"/>
                <w:sz w:val="18"/>
                <w:szCs w:val="18"/>
              </w:rPr>
            </w:pPr>
            <w:r w:rsidRPr="007B0F19">
              <w:rPr>
                <w:color w:val="000000" w:themeColor="text1"/>
                <w:sz w:val="18"/>
                <w:szCs w:val="18"/>
              </w:rPr>
              <w:t>50.00000</w:t>
            </w:r>
          </w:p>
        </w:tc>
        <w:tc>
          <w:tcPr>
            <w:tcW w:w="486" w:type="dxa"/>
            <w:tcBorders>
              <w:top w:val="single" w:sz="4" w:space="0" w:color="auto"/>
              <w:left w:val="single" w:sz="4" w:space="0" w:color="auto"/>
              <w:bottom w:val="single" w:sz="4" w:space="0" w:color="auto"/>
              <w:right w:val="single" w:sz="4" w:space="0" w:color="auto"/>
            </w:tcBorders>
            <w:hideMark/>
          </w:tcPr>
          <w:p w14:paraId="50289423" w14:textId="77777777" w:rsidR="00984D88" w:rsidRPr="007B0F19" w:rsidRDefault="00984D88" w:rsidP="000A0DAE">
            <w:pPr>
              <w:widowControl w:val="0"/>
              <w:rPr>
                <w:color w:val="000000" w:themeColor="text1"/>
                <w:sz w:val="18"/>
                <w:szCs w:val="18"/>
              </w:rPr>
            </w:pPr>
            <w:r w:rsidRPr="007B0F19">
              <w:rPr>
                <w:color w:val="000000" w:themeColor="text1"/>
                <w:sz w:val="18"/>
                <w:szCs w:val="18"/>
              </w:rPr>
              <w:t>50.00000</w:t>
            </w:r>
          </w:p>
        </w:tc>
      </w:tr>
      <w:tr w:rsidR="007B0F19" w:rsidRPr="007B0F19" w14:paraId="76D002D1" w14:textId="77777777" w:rsidTr="007B0F19">
        <w:trPr>
          <w:trHeight w:val="142"/>
          <w:jc w:val="center"/>
        </w:trPr>
        <w:tc>
          <w:tcPr>
            <w:tcW w:w="558" w:type="dxa"/>
            <w:tcBorders>
              <w:top w:val="single" w:sz="4" w:space="0" w:color="auto"/>
              <w:left w:val="single" w:sz="4" w:space="0" w:color="auto"/>
              <w:bottom w:val="single" w:sz="4" w:space="0" w:color="auto"/>
              <w:right w:val="single" w:sz="4" w:space="0" w:color="auto"/>
            </w:tcBorders>
            <w:shd w:val="clear" w:color="auto" w:fill="C5E0B3"/>
            <w:hideMark/>
          </w:tcPr>
          <w:p w14:paraId="71090965" w14:textId="77777777" w:rsidR="00984D88" w:rsidRPr="007B0F19" w:rsidRDefault="00984D88" w:rsidP="000A0DAE">
            <w:pPr>
              <w:widowControl w:val="0"/>
              <w:rPr>
                <w:color w:val="000000" w:themeColor="text1"/>
                <w:sz w:val="18"/>
                <w:szCs w:val="18"/>
              </w:rPr>
            </w:pPr>
            <w:r w:rsidRPr="007B0F19">
              <w:rPr>
                <w:color w:val="000000" w:themeColor="text1"/>
                <w:sz w:val="18"/>
                <w:szCs w:val="18"/>
              </w:rPr>
              <w:t>Qg5(</w:t>
            </w:r>
            <w:proofErr w:type="spellStart"/>
            <w:r w:rsidRPr="007B0F19">
              <w:rPr>
                <w:color w:val="000000" w:themeColor="text1"/>
                <w:sz w:val="18"/>
                <w:szCs w:val="18"/>
              </w:rPr>
              <w:t>Mvar</w:t>
            </w:r>
            <w:proofErr w:type="spellEnd"/>
            <w:r w:rsidRPr="007B0F19">
              <w:rPr>
                <w:color w:val="000000" w:themeColor="text1"/>
                <w:sz w:val="18"/>
                <w:szCs w:val="18"/>
              </w:rPr>
              <w:t>)</w:t>
            </w:r>
          </w:p>
        </w:tc>
        <w:tc>
          <w:tcPr>
            <w:tcW w:w="305" w:type="dxa"/>
            <w:tcBorders>
              <w:top w:val="single" w:sz="4" w:space="0" w:color="auto"/>
              <w:left w:val="single" w:sz="4" w:space="0" w:color="auto"/>
              <w:bottom w:val="single" w:sz="4" w:space="0" w:color="auto"/>
              <w:right w:val="single" w:sz="4" w:space="0" w:color="auto"/>
            </w:tcBorders>
            <w:vAlign w:val="bottom"/>
            <w:hideMark/>
          </w:tcPr>
          <w:p w14:paraId="02BA51DE" w14:textId="77777777" w:rsidR="00984D88" w:rsidRPr="007B0F19" w:rsidRDefault="00984D88" w:rsidP="000A0DAE">
            <w:pPr>
              <w:textAlignment w:val="bottom"/>
              <w:rPr>
                <w:color w:val="000000" w:themeColor="text1"/>
                <w:sz w:val="18"/>
                <w:szCs w:val="18"/>
              </w:rPr>
            </w:pPr>
            <w:r w:rsidRPr="007B0F19">
              <w:rPr>
                <w:color w:val="000000" w:themeColor="text1"/>
                <w:sz w:val="18"/>
                <w:szCs w:val="18"/>
              </w:rPr>
              <w:t>-30</w:t>
            </w:r>
          </w:p>
        </w:tc>
        <w:tc>
          <w:tcPr>
            <w:tcW w:w="308" w:type="dxa"/>
            <w:tcBorders>
              <w:top w:val="single" w:sz="4" w:space="0" w:color="auto"/>
              <w:left w:val="single" w:sz="4" w:space="0" w:color="auto"/>
              <w:bottom w:val="single" w:sz="4" w:space="0" w:color="auto"/>
              <w:right w:val="single" w:sz="4" w:space="0" w:color="auto"/>
            </w:tcBorders>
            <w:hideMark/>
          </w:tcPr>
          <w:p w14:paraId="40E373F6" w14:textId="77777777" w:rsidR="00984D88" w:rsidRPr="007B0F19" w:rsidRDefault="00984D88" w:rsidP="000A0DAE">
            <w:pPr>
              <w:widowControl w:val="0"/>
              <w:rPr>
                <w:color w:val="000000" w:themeColor="text1"/>
                <w:sz w:val="18"/>
                <w:szCs w:val="18"/>
              </w:rPr>
            </w:pPr>
            <w:r w:rsidRPr="007B0F19">
              <w:rPr>
                <w:color w:val="000000" w:themeColor="text1"/>
                <w:sz w:val="18"/>
                <w:szCs w:val="18"/>
              </w:rPr>
              <w:t>35.0</w:t>
            </w:r>
          </w:p>
        </w:tc>
        <w:tc>
          <w:tcPr>
            <w:tcW w:w="441" w:type="dxa"/>
            <w:tcBorders>
              <w:top w:val="single" w:sz="4" w:space="0" w:color="auto"/>
              <w:left w:val="single" w:sz="4" w:space="0" w:color="auto"/>
              <w:bottom w:val="single" w:sz="4" w:space="0" w:color="auto"/>
              <w:right w:val="single" w:sz="4" w:space="0" w:color="auto"/>
            </w:tcBorders>
            <w:hideMark/>
          </w:tcPr>
          <w:p w14:paraId="70E474B1" w14:textId="77777777" w:rsidR="00984D88" w:rsidRPr="007B0F19" w:rsidRDefault="00984D88" w:rsidP="000A0DAE">
            <w:pPr>
              <w:widowControl w:val="0"/>
              <w:rPr>
                <w:color w:val="000000" w:themeColor="text1"/>
                <w:sz w:val="18"/>
                <w:szCs w:val="18"/>
              </w:rPr>
            </w:pPr>
            <w:r w:rsidRPr="007B0F19">
              <w:rPr>
                <w:color w:val="000000" w:themeColor="text1"/>
                <w:sz w:val="18"/>
                <w:szCs w:val="18"/>
              </w:rPr>
              <w:t>19.80614</w:t>
            </w:r>
          </w:p>
        </w:tc>
        <w:tc>
          <w:tcPr>
            <w:tcW w:w="441" w:type="dxa"/>
            <w:tcBorders>
              <w:top w:val="single" w:sz="4" w:space="0" w:color="auto"/>
              <w:left w:val="single" w:sz="4" w:space="0" w:color="auto"/>
              <w:bottom w:val="single" w:sz="4" w:space="0" w:color="auto"/>
              <w:right w:val="single" w:sz="4" w:space="0" w:color="auto"/>
            </w:tcBorders>
            <w:vAlign w:val="bottom"/>
            <w:hideMark/>
          </w:tcPr>
          <w:p w14:paraId="075D905B" w14:textId="77777777" w:rsidR="00984D88" w:rsidRPr="007B0F19" w:rsidRDefault="00984D88" w:rsidP="000A0DAE">
            <w:pPr>
              <w:textAlignment w:val="bottom"/>
              <w:rPr>
                <w:color w:val="000000" w:themeColor="text1"/>
                <w:sz w:val="18"/>
                <w:szCs w:val="18"/>
              </w:rPr>
            </w:pPr>
            <w:r w:rsidRPr="007B0F19">
              <w:rPr>
                <w:color w:val="000000" w:themeColor="text1"/>
                <w:sz w:val="18"/>
                <w:szCs w:val="18"/>
              </w:rPr>
              <w:t>21.87291</w:t>
            </w:r>
          </w:p>
        </w:tc>
        <w:tc>
          <w:tcPr>
            <w:tcW w:w="305" w:type="dxa"/>
            <w:tcBorders>
              <w:top w:val="single" w:sz="4" w:space="0" w:color="auto"/>
              <w:left w:val="single" w:sz="4" w:space="0" w:color="auto"/>
              <w:bottom w:val="single" w:sz="4" w:space="0" w:color="auto"/>
              <w:right w:val="single" w:sz="4" w:space="0" w:color="auto"/>
            </w:tcBorders>
            <w:hideMark/>
          </w:tcPr>
          <w:p w14:paraId="2B77B5D2" w14:textId="77777777" w:rsidR="00984D88" w:rsidRPr="007B0F19" w:rsidRDefault="00984D88" w:rsidP="000A0DAE">
            <w:pPr>
              <w:widowControl w:val="0"/>
              <w:rPr>
                <w:color w:val="000000" w:themeColor="text1"/>
                <w:sz w:val="18"/>
                <w:szCs w:val="18"/>
              </w:rPr>
            </w:pPr>
            <w:r w:rsidRPr="007B0F19">
              <w:rPr>
                <w:color w:val="000000" w:themeColor="text1"/>
                <w:sz w:val="18"/>
                <w:szCs w:val="18"/>
              </w:rPr>
              <w:t>-10</w:t>
            </w:r>
          </w:p>
        </w:tc>
        <w:tc>
          <w:tcPr>
            <w:tcW w:w="270" w:type="dxa"/>
            <w:tcBorders>
              <w:top w:val="single" w:sz="4" w:space="0" w:color="auto"/>
              <w:left w:val="single" w:sz="4" w:space="0" w:color="auto"/>
              <w:bottom w:val="single" w:sz="4" w:space="0" w:color="auto"/>
              <w:right w:val="single" w:sz="4" w:space="0" w:color="auto"/>
            </w:tcBorders>
            <w:hideMark/>
          </w:tcPr>
          <w:p w14:paraId="2A870D0F" w14:textId="77777777" w:rsidR="00984D88" w:rsidRPr="007B0F19" w:rsidRDefault="00984D88" w:rsidP="000A0DAE">
            <w:pPr>
              <w:widowControl w:val="0"/>
              <w:rPr>
                <w:color w:val="000000" w:themeColor="text1"/>
                <w:sz w:val="18"/>
                <w:szCs w:val="18"/>
              </w:rPr>
            </w:pPr>
            <w:r w:rsidRPr="007B0F19">
              <w:rPr>
                <w:color w:val="000000" w:themeColor="text1"/>
                <w:sz w:val="18"/>
                <w:szCs w:val="18"/>
              </w:rPr>
              <w:t>60</w:t>
            </w:r>
          </w:p>
        </w:tc>
        <w:tc>
          <w:tcPr>
            <w:tcW w:w="486" w:type="dxa"/>
            <w:gridSpan w:val="2"/>
            <w:tcBorders>
              <w:top w:val="single" w:sz="4" w:space="0" w:color="auto"/>
              <w:left w:val="single" w:sz="4" w:space="0" w:color="auto"/>
              <w:bottom w:val="single" w:sz="4" w:space="0" w:color="auto"/>
              <w:right w:val="single" w:sz="4" w:space="0" w:color="auto"/>
            </w:tcBorders>
            <w:hideMark/>
          </w:tcPr>
          <w:p w14:paraId="1A0CD523" w14:textId="77777777" w:rsidR="00984D88" w:rsidRPr="007B0F19" w:rsidRDefault="00984D88" w:rsidP="000A0DAE">
            <w:pPr>
              <w:widowControl w:val="0"/>
              <w:rPr>
                <w:color w:val="000000" w:themeColor="text1"/>
                <w:sz w:val="18"/>
                <w:szCs w:val="18"/>
              </w:rPr>
            </w:pPr>
            <w:r w:rsidRPr="007B0F19">
              <w:rPr>
                <w:color w:val="000000" w:themeColor="text1"/>
                <w:sz w:val="18"/>
                <w:szCs w:val="18"/>
              </w:rPr>
              <w:t>47.61349</w:t>
            </w:r>
          </w:p>
        </w:tc>
        <w:tc>
          <w:tcPr>
            <w:tcW w:w="486" w:type="dxa"/>
            <w:tcBorders>
              <w:top w:val="single" w:sz="4" w:space="0" w:color="auto"/>
              <w:left w:val="single" w:sz="4" w:space="0" w:color="auto"/>
              <w:bottom w:val="single" w:sz="4" w:space="0" w:color="auto"/>
              <w:right w:val="single" w:sz="4" w:space="0" w:color="auto"/>
            </w:tcBorders>
            <w:hideMark/>
          </w:tcPr>
          <w:p w14:paraId="79596DA3" w14:textId="77777777" w:rsidR="00984D88" w:rsidRPr="007B0F19" w:rsidRDefault="00984D88" w:rsidP="000A0DAE">
            <w:pPr>
              <w:widowControl w:val="0"/>
              <w:rPr>
                <w:color w:val="000000" w:themeColor="text1"/>
                <w:sz w:val="18"/>
                <w:szCs w:val="18"/>
              </w:rPr>
            </w:pPr>
            <w:r w:rsidRPr="007B0F19">
              <w:rPr>
                <w:color w:val="000000" w:themeColor="text1"/>
                <w:sz w:val="18"/>
                <w:szCs w:val="18"/>
              </w:rPr>
              <w:t>-1.89348</w:t>
            </w:r>
          </w:p>
        </w:tc>
      </w:tr>
      <w:tr w:rsidR="007B0F19" w:rsidRPr="007B0F19" w14:paraId="3D2D7FB4" w14:textId="77777777" w:rsidTr="007B0F19">
        <w:trPr>
          <w:trHeight w:val="142"/>
          <w:jc w:val="center"/>
        </w:trPr>
        <w:tc>
          <w:tcPr>
            <w:tcW w:w="558" w:type="dxa"/>
            <w:tcBorders>
              <w:top w:val="single" w:sz="4" w:space="0" w:color="auto"/>
              <w:left w:val="single" w:sz="4" w:space="0" w:color="auto"/>
              <w:bottom w:val="single" w:sz="4" w:space="0" w:color="auto"/>
              <w:right w:val="single" w:sz="4" w:space="0" w:color="auto"/>
            </w:tcBorders>
            <w:shd w:val="clear" w:color="auto" w:fill="C5E0B3"/>
            <w:hideMark/>
          </w:tcPr>
          <w:p w14:paraId="25090ED4" w14:textId="77777777" w:rsidR="00984D88" w:rsidRPr="007B0F19" w:rsidRDefault="00984D88" w:rsidP="000A0DAE">
            <w:pPr>
              <w:widowControl w:val="0"/>
              <w:rPr>
                <w:color w:val="000000" w:themeColor="text1"/>
                <w:sz w:val="18"/>
                <w:szCs w:val="18"/>
              </w:rPr>
            </w:pPr>
            <w:r w:rsidRPr="007B0F19">
              <w:rPr>
                <w:color w:val="000000" w:themeColor="text1"/>
                <w:sz w:val="18"/>
                <w:szCs w:val="18"/>
              </w:rPr>
              <w:t>Qg8(</w:t>
            </w:r>
            <w:proofErr w:type="spellStart"/>
            <w:r w:rsidRPr="007B0F19">
              <w:rPr>
                <w:color w:val="000000" w:themeColor="text1"/>
                <w:sz w:val="18"/>
                <w:szCs w:val="18"/>
              </w:rPr>
              <w:t>Mvar</w:t>
            </w:r>
            <w:proofErr w:type="spellEnd"/>
            <w:r w:rsidRPr="007B0F19">
              <w:rPr>
                <w:color w:val="000000" w:themeColor="text1"/>
                <w:sz w:val="18"/>
                <w:szCs w:val="18"/>
              </w:rPr>
              <w:t>)</w:t>
            </w:r>
          </w:p>
        </w:tc>
        <w:tc>
          <w:tcPr>
            <w:tcW w:w="305" w:type="dxa"/>
            <w:tcBorders>
              <w:top w:val="single" w:sz="4" w:space="0" w:color="auto"/>
              <w:left w:val="single" w:sz="4" w:space="0" w:color="auto"/>
              <w:bottom w:val="single" w:sz="4" w:space="0" w:color="auto"/>
              <w:right w:val="single" w:sz="4" w:space="0" w:color="auto"/>
            </w:tcBorders>
            <w:vAlign w:val="bottom"/>
            <w:hideMark/>
          </w:tcPr>
          <w:p w14:paraId="678A9B14" w14:textId="77777777" w:rsidR="00984D88" w:rsidRPr="007B0F19" w:rsidRDefault="00984D88" w:rsidP="000A0DAE">
            <w:pPr>
              <w:textAlignment w:val="bottom"/>
              <w:rPr>
                <w:color w:val="000000" w:themeColor="text1"/>
                <w:sz w:val="18"/>
                <w:szCs w:val="18"/>
              </w:rPr>
            </w:pPr>
            <w:r w:rsidRPr="007B0F19">
              <w:rPr>
                <w:color w:val="000000" w:themeColor="text1"/>
                <w:sz w:val="18"/>
                <w:szCs w:val="18"/>
              </w:rPr>
              <w:t>-15</w:t>
            </w:r>
          </w:p>
        </w:tc>
        <w:tc>
          <w:tcPr>
            <w:tcW w:w="308" w:type="dxa"/>
            <w:tcBorders>
              <w:top w:val="single" w:sz="4" w:space="0" w:color="auto"/>
              <w:left w:val="single" w:sz="4" w:space="0" w:color="auto"/>
              <w:bottom w:val="single" w:sz="4" w:space="0" w:color="auto"/>
              <w:right w:val="single" w:sz="4" w:space="0" w:color="auto"/>
            </w:tcBorders>
            <w:hideMark/>
          </w:tcPr>
          <w:p w14:paraId="4B6C33B8" w14:textId="77777777" w:rsidR="00984D88" w:rsidRPr="007B0F19" w:rsidRDefault="00984D88" w:rsidP="000A0DAE">
            <w:pPr>
              <w:widowControl w:val="0"/>
              <w:rPr>
                <w:color w:val="000000" w:themeColor="text1"/>
                <w:sz w:val="18"/>
                <w:szCs w:val="18"/>
              </w:rPr>
            </w:pPr>
            <w:r w:rsidRPr="007B0F19">
              <w:rPr>
                <w:color w:val="000000" w:themeColor="text1"/>
                <w:sz w:val="18"/>
                <w:szCs w:val="18"/>
              </w:rPr>
              <w:t>40.0</w:t>
            </w:r>
          </w:p>
        </w:tc>
        <w:tc>
          <w:tcPr>
            <w:tcW w:w="441" w:type="dxa"/>
            <w:tcBorders>
              <w:top w:val="single" w:sz="4" w:space="0" w:color="auto"/>
              <w:left w:val="single" w:sz="4" w:space="0" w:color="auto"/>
              <w:bottom w:val="single" w:sz="4" w:space="0" w:color="auto"/>
              <w:right w:val="single" w:sz="4" w:space="0" w:color="auto"/>
            </w:tcBorders>
            <w:hideMark/>
          </w:tcPr>
          <w:p w14:paraId="1108F170" w14:textId="77777777" w:rsidR="00984D88" w:rsidRPr="007B0F19" w:rsidRDefault="00984D88" w:rsidP="000A0DAE">
            <w:pPr>
              <w:widowControl w:val="0"/>
              <w:rPr>
                <w:color w:val="000000" w:themeColor="text1"/>
                <w:sz w:val="18"/>
                <w:szCs w:val="18"/>
              </w:rPr>
            </w:pPr>
            <w:r w:rsidRPr="007B0F19">
              <w:rPr>
                <w:color w:val="000000" w:themeColor="text1"/>
                <w:sz w:val="18"/>
                <w:szCs w:val="18"/>
              </w:rPr>
              <w:t>40.00000</w:t>
            </w:r>
          </w:p>
        </w:tc>
        <w:tc>
          <w:tcPr>
            <w:tcW w:w="441" w:type="dxa"/>
            <w:tcBorders>
              <w:top w:val="single" w:sz="4" w:space="0" w:color="auto"/>
              <w:left w:val="single" w:sz="4" w:space="0" w:color="auto"/>
              <w:bottom w:val="single" w:sz="4" w:space="0" w:color="auto"/>
              <w:right w:val="single" w:sz="4" w:space="0" w:color="auto"/>
            </w:tcBorders>
            <w:vAlign w:val="bottom"/>
            <w:hideMark/>
          </w:tcPr>
          <w:p w14:paraId="1F231621" w14:textId="77777777" w:rsidR="00984D88" w:rsidRPr="007B0F19" w:rsidRDefault="00984D88" w:rsidP="000A0DAE">
            <w:pPr>
              <w:textAlignment w:val="bottom"/>
              <w:rPr>
                <w:color w:val="000000" w:themeColor="text1"/>
                <w:sz w:val="18"/>
                <w:szCs w:val="18"/>
              </w:rPr>
            </w:pPr>
            <w:r w:rsidRPr="007B0F19">
              <w:rPr>
                <w:color w:val="000000" w:themeColor="text1"/>
                <w:sz w:val="18"/>
                <w:szCs w:val="18"/>
              </w:rPr>
              <w:t>40.00000</w:t>
            </w:r>
          </w:p>
        </w:tc>
        <w:tc>
          <w:tcPr>
            <w:tcW w:w="305" w:type="dxa"/>
            <w:tcBorders>
              <w:top w:val="single" w:sz="4" w:space="0" w:color="auto"/>
              <w:left w:val="single" w:sz="4" w:space="0" w:color="auto"/>
              <w:bottom w:val="single" w:sz="4" w:space="0" w:color="auto"/>
              <w:right w:val="single" w:sz="4" w:space="0" w:color="auto"/>
            </w:tcBorders>
            <w:hideMark/>
          </w:tcPr>
          <w:p w14:paraId="2014AB8F" w14:textId="77777777" w:rsidR="00984D88" w:rsidRPr="007B0F19" w:rsidRDefault="00984D88" w:rsidP="000A0DAE">
            <w:pPr>
              <w:widowControl w:val="0"/>
              <w:rPr>
                <w:color w:val="000000" w:themeColor="text1"/>
                <w:sz w:val="18"/>
                <w:szCs w:val="18"/>
              </w:rPr>
            </w:pPr>
            <w:r w:rsidRPr="007B0F19">
              <w:rPr>
                <w:color w:val="000000" w:themeColor="text1"/>
                <w:sz w:val="18"/>
                <w:szCs w:val="18"/>
              </w:rPr>
              <w:t>-8</w:t>
            </w:r>
          </w:p>
        </w:tc>
        <w:tc>
          <w:tcPr>
            <w:tcW w:w="270" w:type="dxa"/>
            <w:tcBorders>
              <w:top w:val="single" w:sz="4" w:space="0" w:color="auto"/>
              <w:left w:val="single" w:sz="4" w:space="0" w:color="auto"/>
              <w:bottom w:val="single" w:sz="4" w:space="0" w:color="auto"/>
              <w:right w:val="single" w:sz="4" w:space="0" w:color="auto"/>
            </w:tcBorders>
            <w:hideMark/>
          </w:tcPr>
          <w:p w14:paraId="54064FEF" w14:textId="77777777" w:rsidR="00984D88" w:rsidRPr="007B0F19" w:rsidRDefault="00984D88" w:rsidP="000A0DAE">
            <w:pPr>
              <w:widowControl w:val="0"/>
              <w:rPr>
                <w:color w:val="000000" w:themeColor="text1"/>
                <w:sz w:val="18"/>
                <w:szCs w:val="18"/>
              </w:rPr>
            </w:pPr>
            <w:r w:rsidRPr="007B0F19">
              <w:rPr>
                <w:color w:val="000000" w:themeColor="text1"/>
                <w:sz w:val="18"/>
                <w:szCs w:val="18"/>
              </w:rPr>
              <w:t>25</w:t>
            </w:r>
          </w:p>
        </w:tc>
        <w:tc>
          <w:tcPr>
            <w:tcW w:w="486" w:type="dxa"/>
            <w:gridSpan w:val="2"/>
            <w:tcBorders>
              <w:top w:val="single" w:sz="4" w:space="0" w:color="auto"/>
              <w:left w:val="single" w:sz="4" w:space="0" w:color="auto"/>
              <w:bottom w:val="single" w:sz="4" w:space="0" w:color="auto"/>
              <w:right w:val="single" w:sz="4" w:space="0" w:color="auto"/>
            </w:tcBorders>
            <w:hideMark/>
          </w:tcPr>
          <w:p w14:paraId="11356C81" w14:textId="77777777" w:rsidR="00984D88" w:rsidRPr="007B0F19" w:rsidRDefault="00984D88" w:rsidP="000A0DAE">
            <w:pPr>
              <w:widowControl w:val="0"/>
              <w:rPr>
                <w:color w:val="000000" w:themeColor="text1"/>
                <w:sz w:val="18"/>
                <w:szCs w:val="18"/>
              </w:rPr>
            </w:pPr>
            <w:r w:rsidRPr="007B0F19">
              <w:rPr>
                <w:color w:val="000000" w:themeColor="text1"/>
                <w:sz w:val="18"/>
                <w:szCs w:val="18"/>
              </w:rPr>
              <w:t>12.86673</w:t>
            </w:r>
          </w:p>
        </w:tc>
        <w:tc>
          <w:tcPr>
            <w:tcW w:w="486" w:type="dxa"/>
            <w:tcBorders>
              <w:top w:val="single" w:sz="4" w:space="0" w:color="auto"/>
              <w:left w:val="single" w:sz="4" w:space="0" w:color="auto"/>
              <w:bottom w:val="single" w:sz="4" w:space="0" w:color="auto"/>
              <w:right w:val="single" w:sz="4" w:space="0" w:color="auto"/>
            </w:tcBorders>
            <w:hideMark/>
          </w:tcPr>
          <w:p w14:paraId="49903AD3" w14:textId="77777777" w:rsidR="00984D88" w:rsidRPr="007B0F19" w:rsidRDefault="00984D88" w:rsidP="000A0DAE">
            <w:pPr>
              <w:widowControl w:val="0"/>
              <w:rPr>
                <w:color w:val="000000" w:themeColor="text1"/>
                <w:sz w:val="18"/>
                <w:szCs w:val="18"/>
              </w:rPr>
            </w:pPr>
            <w:r w:rsidRPr="007B0F19">
              <w:rPr>
                <w:color w:val="000000" w:themeColor="text1"/>
                <w:sz w:val="18"/>
                <w:szCs w:val="18"/>
              </w:rPr>
              <w:t>25.00000</w:t>
            </w:r>
          </w:p>
        </w:tc>
      </w:tr>
      <w:tr w:rsidR="007B0F19" w:rsidRPr="007B0F19" w14:paraId="6EB4A1A1" w14:textId="77777777" w:rsidTr="007B0F19">
        <w:trPr>
          <w:trHeight w:val="289"/>
          <w:jc w:val="center"/>
        </w:trPr>
        <w:tc>
          <w:tcPr>
            <w:tcW w:w="558" w:type="dxa"/>
            <w:tcBorders>
              <w:top w:val="single" w:sz="4" w:space="0" w:color="auto"/>
              <w:left w:val="single" w:sz="4" w:space="0" w:color="auto"/>
              <w:bottom w:val="single" w:sz="4" w:space="0" w:color="auto"/>
              <w:right w:val="single" w:sz="4" w:space="0" w:color="auto"/>
            </w:tcBorders>
            <w:shd w:val="clear" w:color="auto" w:fill="C5E0B3"/>
            <w:hideMark/>
          </w:tcPr>
          <w:p w14:paraId="1588E812" w14:textId="77777777" w:rsidR="00984D88" w:rsidRPr="007B0F19" w:rsidRDefault="00984D88" w:rsidP="000A0DAE">
            <w:pPr>
              <w:widowControl w:val="0"/>
              <w:rPr>
                <w:color w:val="000000" w:themeColor="text1"/>
                <w:sz w:val="18"/>
                <w:szCs w:val="18"/>
              </w:rPr>
            </w:pPr>
            <w:r w:rsidRPr="007B0F19">
              <w:rPr>
                <w:color w:val="000000" w:themeColor="text1"/>
                <w:sz w:val="18"/>
                <w:szCs w:val="18"/>
              </w:rPr>
              <w:t>Qg11(</w:t>
            </w:r>
            <w:proofErr w:type="spellStart"/>
            <w:r w:rsidRPr="007B0F19">
              <w:rPr>
                <w:color w:val="000000" w:themeColor="text1"/>
                <w:sz w:val="18"/>
                <w:szCs w:val="18"/>
              </w:rPr>
              <w:t>Mvar</w:t>
            </w:r>
            <w:proofErr w:type="spellEnd"/>
            <w:r w:rsidRPr="007B0F19">
              <w:rPr>
                <w:color w:val="000000" w:themeColor="text1"/>
                <w:sz w:val="18"/>
                <w:szCs w:val="18"/>
              </w:rPr>
              <w:t>)</w:t>
            </w:r>
          </w:p>
        </w:tc>
        <w:tc>
          <w:tcPr>
            <w:tcW w:w="305" w:type="dxa"/>
            <w:tcBorders>
              <w:top w:val="single" w:sz="4" w:space="0" w:color="auto"/>
              <w:left w:val="single" w:sz="4" w:space="0" w:color="auto"/>
              <w:bottom w:val="single" w:sz="4" w:space="0" w:color="auto"/>
              <w:right w:val="single" w:sz="4" w:space="0" w:color="auto"/>
            </w:tcBorders>
            <w:vAlign w:val="bottom"/>
            <w:hideMark/>
          </w:tcPr>
          <w:p w14:paraId="403BBF8C" w14:textId="77777777" w:rsidR="00984D88" w:rsidRPr="007B0F19" w:rsidRDefault="00984D88" w:rsidP="000A0DAE">
            <w:pPr>
              <w:textAlignment w:val="bottom"/>
              <w:rPr>
                <w:color w:val="000000" w:themeColor="text1"/>
                <w:sz w:val="18"/>
                <w:szCs w:val="18"/>
              </w:rPr>
            </w:pPr>
            <w:r w:rsidRPr="007B0F19">
              <w:rPr>
                <w:color w:val="000000" w:themeColor="text1"/>
                <w:sz w:val="18"/>
                <w:szCs w:val="18"/>
              </w:rPr>
              <w:t>-25</w:t>
            </w:r>
          </w:p>
        </w:tc>
        <w:tc>
          <w:tcPr>
            <w:tcW w:w="308" w:type="dxa"/>
            <w:tcBorders>
              <w:top w:val="single" w:sz="4" w:space="0" w:color="auto"/>
              <w:left w:val="single" w:sz="4" w:space="0" w:color="auto"/>
              <w:bottom w:val="single" w:sz="4" w:space="0" w:color="auto"/>
              <w:right w:val="single" w:sz="4" w:space="0" w:color="auto"/>
            </w:tcBorders>
            <w:hideMark/>
          </w:tcPr>
          <w:p w14:paraId="4F3042DD" w14:textId="77777777" w:rsidR="00984D88" w:rsidRPr="007B0F19" w:rsidRDefault="00984D88" w:rsidP="000A0DAE">
            <w:pPr>
              <w:widowControl w:val="0"/>
              <w:rPr>
                <w:color w:val="000000" w:themeColor="text1"/>
                <w:sz w:val="18"/>
                <w:szCs w:val="18"/>
              </w:rPr>
            </w:pPr>
            <w:r w:rsidRPr="007B0F19">
              <w:rPr>
                <w:color w:val="000000" w:themeColor="text1"/>
                <w:sz w:val="18"/>
                <w:szCs w:val="18"/>
              </w:rPr>
              <w:t>30.0</w:t>
            </w:r>
          </w:p>
        </w:tc>
        <w:tc>
          <w:tcPr>
            <w:tcW w:w="441" w:type="dxa"/>
            <w:tcBorders>
              <w:top w:val="single" w:sz="4" w:space="0" w:color="auto"/>
              <w:left w:val="single" w:sz="4" w:space="0" w:color="auto"/>
              <w:bottom w:val="single" w:sz="4" w:space="0" w:color="auto"/>
              <w:right w:val="single" w:sz="4" w:space="0" w:color="auto"/>
            </w:tcBorders>
            <w:hideMark/>
          </w:tcPr>
          <w:p w14:paraId="0981EC6F" w14:textId="77777777" w:rsidR="00984D88" w:rsidRPr="007B0F19" w:rsidRDefault="00984D88" w:rsidP="000A0DAE">
            <w:pPr>
              <w:widowControl w:val="0"/>
              <w:rPr>
                <w:color w:val="000000" w:themeColor="text1"/>
                <w:sz w:val="18"/>
                <w:szCs w:val="18"/>
              </w:rPr>
            </w:pPr>
            <w:r w:rsidRPr="007B0F19">
              <w:rPr>
                <w:color w:val="000000" w:themeColor="text1"/>
                <w:sz w:val="18"/>
                <w:szCs w:val="18"/>
              </w:rPr>
              <w:t>30.00000</w:t>
            </w:r>
          </w:p>
        </w:tc>
        <w:tc>
          <w:tcPr>
            <w:tcW w:w="441" w:type="dxa"/>
            <w:tcBorders>
              <w:top w:val="single" w:sz="4" w:space="0" w:color="auto"/>
              <w:left w:val="single" w:sz="4" w:space="0" w:color="auto"/>
              <w:bottom w:val="single" w:sz="4" w:space="0" w:color="auto"/>
              <w:right w:val="single" w:sz="4" w:space="0" w:color="auto"/>
            </w:tcBorders>
            <w:vAlign w:val="bottom"/>
            <w:hideMark/>
          </w:tcPr>
          <w:p w14:paraId="58581120" w14:textId="77777777" w:rsidR="00984D88" w:rsidRPr="007B0F19" w:rsidRDefault="00984D88" w:rsidP="000A0DAE">
            <w:pPr>
              <w:textAlignment w:val="bottom"/>
              <w:rPr>
                <w:color w:val="000000" w:themeColor="text1"/>
                <w:sz w:val="18"/>
                <w:szCs w:val="18"/>
              </w:rPr>
            </w:pPr>
            <w:r w:rsidRPr="007B0F19">
              <w:rPr>
                <w:color w:val="000000" w:themeColor="text1"/>
                <w:sz w:val="18"/>
                <w:szCs w:val="18"/>
              </w:rPr>
              <w:t>29.40358</w:t>
            </w:r>
          </w:p>
        </w:tc>
        <w:tc>
          <w:tcPr>
            <w:tcW w:w="305" w:type="dxa"/>
            <w:tcBorders>
              <w:top w:val="single" w:sz="4" w:space="0" w:color="auto"/>
              <w:left w:val="single" w:sz="4" w:space="0" w:color="auto"/>
              <w:bottom w:val="single" w:sz="4" w:space="0" w:color="auto"/>
              <w:right w:val="single" w:sz="4" w:space="0" w:color="auto"/>
            </w:tcBorders>
            <w:hideMark/>
          </w:tcPr>
          <w:p w14:paraId="4595D84F" w14:textId="77777777" w:rsidR="00984D88" w:rsidRPr="007B0F19" w:rsidRDefault="00984D88" w:rsidP="000A0DAE">
            <w:pPr>
              <w:widowControl w:val="0"/>
              <w:rPr>
                <w:color w:val="000000" w:themeColor="text1"/>
                <w:sz w:val="18"/>
                <w:szCs w:val="18"/>
              </w:rPr>
            </w:pPr>
            <w:r w:rsidRPr="007B0F19">
              <w:rPr>
                <w:color w:val="000000" w:themeColor="text1"/>
                <w:sz w:val="18"/>
                <w:szCs w:val="18"/>
              </w:rPr>
              <w:t>-140</w:t>
            </w:r>
          </w:p>
        </w:tc>
        <w:tc>
          <w:tcPr>
            <w:tcW w:w="270" w:type="dxa"/>
            <w:tcBorders>
              <w:top w:val="single" w:sz="4" w:space="0" w:color="auto"/>
              <w:left w:val="single" w:sz="4" w:space="0" w:color="auto"/>
              <w:bottom w:val="single" w:sz="4" w:space="0" w:color="auto"/>
              <w:right w:val="single" w:sz="4" w:space="0" w:color="auto"/>
            </w:tcBorders>
            <w:hideMark/>
          </w:tcPr>
          <w:p w14:paraId="209826D1" w14:textId="77777777" w:rsidR="00984D88" w:rsidRPr="007B0F19" w:rsidRDefault="00984D88" w:rsidP="000A0DAE">
            <w:pPr>
              <w:widowControl w:val="0"/>
              <w:rPr>
                <w:color w:val="000000" w:themeColor="text1"/>
                <w:sz w:val="18"/>
                <w:szCs w:val="18"/>
              </w:rPr>
            </w:pPr>
            <w:r w:rsidRPr="007B0F19">
              <w:rPr>
                <w:color w:val="000000" w:themeColor="text1"/>
                <w:sz w:val="18"/>
                <w:szCs w:val="18"/>
              </w:rPr>
              <w:t>200</w:t>
            </w:r>
          </w:p>
        </w:tc>
        <w:tc>
          <w:tcPr>
            <w:tcW w:w="486" w:type="dxa"/>
            <w:gridSpan w:val="2"/>
            <w:tcBorders>
              <w:top w:val="single" w:sz="4" w:space="0" w:color="auto"/>
              <w:left w:val="single" w:sz="4" w:space="0" w:color="auto"/>
              <w:bottom w:val="single" w:sz="4" w:space="0" w:color="auto"/>
              <w:right w:val="single" w:sz="4" w:space="0" w:color="auto"/>
            </w:tcBorders>
            <w:hideMark/>
          </w:tcPr>
          <w:p w14:paraId="0815EAC8" w14:textId="77777777" w:rsidR="00984D88" w:rsidRPr="007B0F19" w:rsidRDefault="00984D88" w:rsidP="000A0DAE">
            <w:pPr>
              <w:widowControl w:val="0"/>
              <w:rPr>
                <w:color w:val="000000" w:themeColor="text1"/>
                <w:sz w:val="18"/>
                <w:szCs w:val="18"/>
              </w:rPr>
            </w:pPr>
            <w:r w:rsidRPr="007B0F19">
              <w:rPr>
                <w:color w:val="000000" w:themeColor="text1"/>
                <w:sz w:val="18"/>
                <w:szCs w:val="18"/>
              </w:rPr>
              <w:t>52.52669</w:t>
            </w:r>
          </w:p>
        </w:tc>
        <w:tc>
          <w:tcPr>
            <w:tcW w:w="486" w:type="dxa"/>
            <w:tcBorders>
              <w:top w:val="single" w:sz="4" w:space="0" w:color="auto"/>
              <w:left w:val="single" w:sz="4" w:space="0" w:color="auto"/>
              <w:bottom w:val="single" w:sz="4" w:space="0" w:color="auto"/>
              <w:right w:val="single" w:sz="4" w:space="0" w:color="auto"/>
            </w:tcBorders>
            <w:hideMark/>
          </w:tcPr>
          <w:p w14:paraId="4BDCBFBD" w14:textId="77777777" w:rsidR="00984D88" w:rsidRPr="007B0F19" w:rsidRDefault="00984D88" w:rsidP="000A0DAE">
            <w:pPr>
              <w:widowControl w:val="0"/>
              <w:rPr>
                <w:color w:val="000000" w:themeColor="text1"/>
                <w:sz w:val="18"/>
                <w:szCs w:val="18"/>
              </w:rPr>
            </w:pPr>
            <w:r w:rsidRPr="007B0F19">
              <w:rPr>
                <w:color w:val="000000" w:themeColor="text1"/>
                <w:sz w:val="18"/>
                <w:szCs w:val="18"/>
              </w:rPr>
              <w:t>57.82163</w:t>
            </w:r>
          </w:p>
        </w:tc>
      </w:tr>
      <w:tr w:rsidR="007B0F19" w:rsidRPr="007B0F19" w14:paraId="33D90CBB" w14:textId="77777777" w:rsidTr="007B0F19">
        <w:trPr>
          <w:trHeight w:val="155"/>
          <w:jc w:val="center"/>
        </w:trPr>
        <w:tc>
          <w:tcPr>
            <w:tcW w:w="558" w:type="dxa"/>
            <w:tcBorders>
              <w:top w:val="single" w:sz="4" w:space="0" w:color="auto"/>
              <w:left w:val="single" w:sz="4" w:space="0" w:color="auto"/>
              <w:bottom w:val="single" w:sz="4" w:space="0" w:color="auto"/>
              <w:right w:val="single" w:sz="4" w:space="0" w:color="auto"/>
            </w:tcBorders>
            <w:shd w:val="clear" w:color="auto" w:fill="C5E0B3"/>
            <w:hideMark/>
          </w:tcPr>
          <w:p w14:paraId="22A993E1" w14:textId="77777777" w:rsidR="00984D88" w:rsidRPr="007B0F19" w:rsidRDefault="00984D88" w:rsidP="000A0DAE">
            <w:pPr>
              <w:widowControl w:val="0"/>
              <w:rPr>
                <w:color w:val="000000" w:themeColor="text1"/>
                <w:sz w:val="18"/>
                <w:szCs w:val="18"/>
              </w:rPr>
            </w:pPr>
            <w:r w:rsidRPr="007B0F19">
              <w:rPr>
                <w:color w:val="000000" w:themeColor="text1"/>
                <w:sz w:val="18"/>
                <w:szCs w:val="18"/>
              </w:rPr>
              <w:t>Qg13(</w:t>
            </w:r>
            <w:proofErr w:type="spellStart"/>
            <w:r w:rsidRPr="007B0F19">
              <w:rPr>
                <w:color w:val="000000" w:themeColor="text1"/>
                <w:sz w:val="18"/>
                <w:szCs w:val="18"/>
              </w:rPr>
              <w:t>Mvar</w:t>
            </w:r>
            <w:proofErr w:type="spellEnd"/>
            <w:r w:rsidRPr="007B0F19">
              <w:rPr>
                <w:color w:val="000000" w:themeColor="text1"/>
                <w:sz w:val="18"/>
                <w:szCs w:val="18"/>
              </w:rPr>
              <w:t>)</w:t>
            </w:r>
          </w:p>
        </w:tc>
        <w:tc>
          <w:tcPr>
            <w:tcW w:w="305" w:type="dxa"/>
            <w:tcBorders>
              <w:top w:val="single" w:sz="4" w:space="0" w:color="auto"/>
              <w:left w:val="single" w:sz="4" w:space="0" w:color="auto"/>
              <w:bottom w:val="single" w:sz="4" w:space="0" w:color="auto"/>
              <w:right w:val="single" w:sz="4" w:space="0" w:color="auto"/>
            </w:tcBorders>
            <w:vAlign w:val="bottom"/>
            <w:hideMark/>
          </w:tcPr>
          <w:p w14:paraId="5E9AD1EA" w14:textId="77777777" w:rsidR="00984D88" w:rsidRPr="007B0F19" w:rsidRDefault="00984D88" w:rsidP="000A0DAE">
            <w:pPr>
              <w:textAlignment w:val="bottom"/>
              <w:rPr>
                <w:color w:val="000000" w:themeColor="text1"/>
                <w:sz w:val="18"/>
                <w:szCs w:val="18"/>
              </w:rPr>
            </w:pPr>
            <w:r w:rsidRPr="007B0F19">
              <w:rPr>
                <w:color w:val="000000" w:themeColor="text1"/>
                <w:sz w:val="18"/>
                <w:szCs w:val="18"/>
              </w:rPr>
              <w:t>-20</w:t>
            </w:r>
          </w:p>
        </w:tc>
        <w:tc>
          <w:tcPr>
            <w:tcW w:w="308" w:type="dxa"/>
            <w:tcBorders>
              <w:top w:val="single" w:sz="4" w:space="0" w:color="auto"/>
              <w:left w:val="single" w:sz="4" w:space="0" w:color="auto"/>
              <w:bottom w:val="single" w:sz="4" w:space="0" w:color="auto"/>
              <w:right w:val="single" w:sz="4" w:space="0" w:color="auto"/>
            </w:tcBorders>
            <w:hideMark/>
          </w:tcPr>
          <w:p w14:paraId="7473DA2B" w14:textId="77777777" w:rsidR="00984D88" w:rsidRPr="007B0F19" w:rsidRDefault="00984D88" w:rsidP="000A0DAE">
            <w:pPr>
              <w:widowControl w:val="0"/>
              <w:rPr>
                <w:color w:val="000000" w:themeColor="text1"/>
                <w:sz w:val="18"/>
                <w:szCs w:val="18"/>
              </w:rPr>
            </w:pPr>
            <w:r w:rsidRPr="007B0F19">
              <w:rPr>
                <w:color w:val="000000" w:themeColor="text1"/>
                <w:sz w:val="18"/>
                <w:szCs w:val="18"/>
              </w:rPr>
              <w:t>25.0</w:t>
            </w:r>
          </w:p>
        </w:tc>
        <w:tc>
          <w:tcPr>
            <w:tcW w:w="441" w:type="dxa"/>
            <w:tcBorders>
              <w:top w:val="single" w:sz="4" w:space="0" w:color="auto"/>
              <w:left w:val="single" w:sz="4" w:space="0" w:color="auto"/>
              <w:bottom w:val="single" w:sz="4" w:space="0" w:color="auto"/>
              <w:right w:val="single" w:sz="4" w:space="0" w:color="auto"/>
            </w:tcBorders>
            <w:hideMark/>
          </w:tcPr>
          <w:p w14:paraId="1B858D7F" w14:textId="77777777" w:rsidR="00984D88" w:rsidRPr="007B0F19" w:rsidRDefault="00984D88" w:rsidP="000A0DAE">
            <w:pPr>
              <w:widowControl w:val="0"/>
              <w:rPr>
                <w:color w:val="000000" w:themeColor="text1"/>
                <w:sz w:val="18"/>
                <w:szCs w:val="18"/>
              </w:rPr>
            </w:pPr>
            <w:r w:rsidRPr="007B0F19">
              <w:rPr>
                <w:color w:val="000000" w:themeColor="text1"/>
                <w:sz w:val="18"/>
                <w:szCs w:val="18"/>
              </w:rPr>
              <w:t>18.29288</w:t>
            </w:r>
          </w:p>
        </w:tc>
        <w:tc>
          <w:tcPr>
            <w:tcW w:w="441" w:type="dxa"/>
            <w:tcBorders>
              <w:top w:val="single" w:sz="4" w:space="0" w:color="auto"/>
              <w:left w:val="single" w:sz="4" w:space="0" w:color="auto"/>
              <w:bottom w:val="single" w:sz="4" w:space="0" w:color="auto"/>
              <w:right w:val="single" w:sz="4" w:space="0" w:color="auto"/>
            </w:tcBorders>
            <w:vAlign w:val="bottom"/>
            <w:hideMark/>
          </w:tcPr>
          <w:p w14:paraId="6D920DF0" w14:textId="77777777" w:rsidR="00984D88" w:rsidRPr="007B0F19" w:rsidRDefault="00984D88" w:rsidP="000A0DAE">
            <w:pPr>
              <w:textAlignment w:val="bottom"/>
              <w:rPr>
                <w:color w:val="000000" w:themeColor="text1"/>
                <w:sz w:val="18"/>
                <w:szCs w:val="18"/>
              </w:rPr>
            </w:pPr>
            <w:r w:rsidRPr="007B0F19">
              <w:rPr>
                <w:color w:val="000000" w:themeColor="text1"/>
                <w:sz w:val="18"/>
                <w:szCs w:val="18"/>
              </w:rPr>
              <w:t>21.26882</w:t>
            </w:r>
          </w:p>
        </w:tc>
        <w:tc>
          <w:tcPr>
            <w:tcW w:w="305" w:type="dxa"/>
            <w:tcBorders>
              <w:top w:val="single" w:sz="4" w:space="0" w:color="auto"/>
              <w:left w:val="single" w:sz="4" w:space="0" w:color="auto"/>
              <w:bottom w:val="single" w:sz="4" w:space="0" w:color="auto"/>
              <w:right w:val="single" w:sz="4" w:space="0" w:color="auto"/>
            </w:tcBorders>
            <w:hideMark/>
          </w:tcPr>
          <w:p w14:paraId="172D90FF" w14:textId="77777777" w:rsidR="00984D88" w:rsidRPr="007B0F19" w:rsidRDefault="00984D88" w:rsidP="000A0DAE">
            <w:pPr>
              <w:widowControl w:val="0"/>
              <w:rPr>
                <w:color w:val="000000" w:themeColor="text1"/>
                <w:sz w:val="18"/>
                <w:szCs w:val="18"/>
              </w:rPr>
            </w:pPr>
            <w:r w:rsidRPr="007B0F19">
              <w:rPr>
                <w:color w:val="000000" w:themeColor="text1"/>
                <w:sz w:val="18"/>
                <w:szCs w:val="18"/>
              </w:rPr>
              <w:t>-3</w:t>
            </w:r>
          </w:p>
        </w:tc>
        <w:tc>
          <w:tcPr>
            <w:tcW w:w="270" w:type="dxa"/>
            <w:tcBorders>
              <w:top w:val="single" w:sz="4" w:space="0" w:color="auto"/>
              <w:left w:val="single" w:sz="4" w:space="0" w:color="auto"/>
              <w:bottom w:val="single" w:sz="4" w:space="0" w:color="auto"/>
              <w:right w:val="single" w:sz="4" w:space="0" w:color="auto"/>
            </w:tcBorders>
            <w:hideMark/>
          </w:tcPr>
          <w:p w14:paraId="4A205430" w14:textId="77777777" w:rsidR="00984D88" w:rsidRPr="007B0F19" w:rsidRDefault="00984D88" w:rsidP="000A0DAE">
            <w:pPr>
              <w:widowControl w:val="0"/>
              <w:rPr>
                <w:color w:val="000000" w:themeColor="text1"/>
                <w:sz w:val="18"/>
                <w:szCs w:val="18"/>
              </w:rPr>
            </w:pPr>
            <w:r w:rsidRPr="007B0F19">
              <w:rPr>
                <w:color w:val="000000" w:themeColor="text1"/>
                <w:sz w:val="18"/>
                <w:szCs w:val="18"/>
              </w:rPr>
              <w:t>9</w:t>
            </w:r>
          </w:p>
        </w:tc>
        <w:tc>
          <w:tcPr>
            <w:tcW w:w="486" w:type="dxa"/>
            <w:gridSpan w:val="2"/>
            <w:tcBorders>
              <w:top w:val="single" w:sz="4" w:space="0" w:color="auto"/>
              <w:left w:val="single" w:sz="4" w:space="0" w:color="auto"/>
              <w:bottom w:val="single" w:sz="4" w:space="0" w:color="auto"/>
              <w:right w:val="single" w:sz="4" w:space="0" w:color="auto"/>
            </w:tcBorders>
            <w:hideMark/>
          </w:tcPr>
          <w:p w14:paraId="554A8F33" w14:textId="77777777" w:rsidR="00984D88" w:rsidRPr="007B0F19" w:rsidRDefault="00984D88" w:rsidP="000A0DAE">
            <w:pPr>
              <w:widowControl w:val="0"/>
              <w:rPr>
                <w:color w:val="000000" w:themeColor="text1"/>
                <w:sz w:val="18"/>
                <w:szCs w:val="18"/>
              </w:rPr>
            </w:pPr>
            <w:r w:rsidRPr="007B0F19">
              <w:rPr>
                <w:color w:val="000000" w:themeColor="text1"/>
                <w:sz w:val="18"/>
                <w:szCs w:val="18"/>
              </w:rPr>
              <w:t>9.00000</w:t>
            </w:r>
          </w:p>
        </w:tc>
        <w:tc>
          <w:tcPr>
            <w:tcW w:w="486" w:type="dxa"/>
            <w:tcBorders>
              <w:top w:val="single" w:sz="4" w:space="0" w:color="auto"/>
              <w:left w:val="single" w:sz="4" w:space="0" w:color="auto"/>
              <w:bottom w:val="single" w:sz="4" w:space="0" w:color="auto"/>
              <w:right w:val="single" w:sz="4" w:space="0" w:color="auto"/>
            </w:tcBorders>
            <w:hideMark/>
          </w:tcPr>
          <w:p w14:paraId="28648899" w14:textId="77777777" w:rsidR="00984D88" w:rsidRPr="007B0F19" w:rsidRDefault="00984D88" w:rsidP="000A0DAE">
            <w:pPr>
              <w:widowControl w:val="0"/>
              <w:rPr>
                <w:color w:val="000000" w:themeColor="text1"/>
                <w:sz w:val="18"/>
                <w:szCs w:val="18"/>
              </w:rPr>
            </w:pPr>
            <w:r w:rsidRPr="007B0F19">
              <w:rPr>
                <w:color w:val="000000" w:themeColor="text1"/>
                <w:sz w:val="18"/>
                <w:szCs w:val="18"/>
              </w:rPr>
              <w:t>9.00000</w:t>
            </w:r>
          </w:p>
        </w:tc>
      </w:tr>
    </w:tbl>
    <w:p w14:paraId="431F9703" w14:textId="6F3EA382" w:rsidR="0085473D" w:rsidRPr="007B0F19" w:rsidRDefault="0085473D" w:rsidP="00984D88">
      <w:pPr>
        <w:jc w:val="both"/>
        <w:rPr>
          <w:color w:val="000000" w:themeColor="text1"/>
        </w:rPr>
      </w:pPr>
    </w:p>
    <w:p w14:paraId="6E40EE47" w14:textId="3850D645" w:rsidR="00984D88" w:rsidRPr="00375F42" w:rsidRDefault="00DD59F7" w:rsidP="00984D88">
      <w:pPr>
        <w:jc w:val="both"/>
        <w:rPr>
          <w:b/>
          <w:bCs/>
          <w:color w:val="000000" w:themeColor="text1"/>
        </w:rPr>
      </w:pPr>
      <w:r>
        <w:rPr>
          <w:b/>
          <w:bCs/>
          <w:color w:val="000000" w:themeColor="text1"/>
        </w:rPr>
        <w:t>4</w:t>
      </w:r>
      <w:r w:rsidR="00984D88" w:rsidRPr="00375F42">
        <w:rPr>
          <w:b/>
          <w:bCs/>
          <w:color w:val="000000" w:themeColor="text1"/>
        </w:rPr>
        <w:t xml:space="preserve">.2.3    Case 3: Decrease in voltage </w:t>
      </w:r>
      <w:r w:rsidR="00333865" w:rsidRPr="00375F42">
        <w:rPr>
          <w:b/>
          <w:bCs/>
          <w:color w:val="000000" w:themeColor="text1"/>
        </w:rPr>
        <w:t>deviation</w:t>
      </w:r>
    </w:p>
    <w:p w14:paraId="4C02083D" w14:textId="77777777" w:rsidR="00984D88" w:rsidRPr="007B0F19" w:rsidRDefault="00984D88" w:rsidP="00984D88">
      <w:pPr>
        <w:jc w:val="both"/>
        <w:rPr>
          <w:color w:val="000000" w:themeColor="text1"/>
        </w:rPr>
      </w:pPr>
      <w:r w:rsidRPr="007B0F19">
        <w:rPr>
          <w:color w:val="000000" w:themeColor="text1"/>
        </w:rPr>
        <w:t xml:space="preserve"> </w:t>
      </w:r>
    </w:p>
    <w:p w14:paraId="0502DC1D" w14:textId="77777777" w:rsidR="00984D88" w:rsidRPr="007B0F19" w:rsidRDefault="00984D88" w:rsidP="00984D88">
      <w:pPr>
        <w:jc w:val="both"/>
        <w:rPr>
          <w:color w:val="000000" w:themeColor="text1"/>
        </w:rPr>
      </w:pPr>
      <w:r w:rsidRPr="007B0F19">
        <w:rPr>
          <w:color w:val="000000" w:themeColor="text1"/>
        </w:rPr>
        <w:t>Case 3 focuses on lowering voltage deviation because it has an impact on each bus's quality of voltage and is crucial to the power system network. Table 14 displays the simulation results for this scenario.</w:t>
      </w:r>
    </w:p>
    <w:p w14:paraId="59C2F0BE" w14:textId="77777777" w:rsidR="00984D88" w:rsidRPr="007B0F19" w:rsidRDefault="00984D88" w:rsidP="00984D88">
      <w:pPr>
        <w:jc w:val="both"/>
        <w:rPr>
          <w:color w:val="000000" w:themeColor="text1"/>
        </w:rPr>
      </w:pPr>
      <w:r w:rsidRPr="007B0F19">
        <w:rPr>
          <w:color w:val="000000" w:themeColor="text1"/>
        </w:rPr>
        <w:t xml:space="preserve"> </w:t>
      </w:r>
    </w:p>
    <w:p w14:paraId="17365D42" w14:textId="21969CE7" w:rsidR="00984D88" w:rsidRPr="007B0F19" w:rsidRDefault="00984D88" w:rsidP="00984D88">
      <w:pPr>
        <w:jc w:val="both"/>
        <w:rPr>
          <w:color w:val="000000" w:themeColor="text1"/>
        </w:rPr>
      </w:pPr>
      <w:r w:rsidRPr="007B0F19">
        <w:rPr>
          <w:color w:val="000000" w:themeColor="text1"/>
        </w:rPr>
        <w:lastRenderedPageBreak/>
        <w:t>Table 14 Voltage Deviation</w:t>
      </w:r>
    </w:p>
    <w:p w14:paraId="2A0E12D3" w14:textId="77777777" w:rsidR="00DF260F" w:rsidRPr="007B0F19" w:rsidRDefault="00DF260F" w:rsidP="00984D88">
      <w:pPr>
        <w:jc w:val="both"/>
        <w:rPr>
          <w:color w:val="000000" w:themeColor="text1"/>
        </w:rPr>
      </w:pPr>
    </w:p>
    <w:tbl>
      <w:tblPr>
        <w:tblStyle w:val="TableGrid"/>
        <w:tblW w:w="4843" w:type="dxa"/>
        <w:jc w:val="center"/>
        <w:tblLook w:val="04A0" w:firstRow="1" w:lastRow="0" w:firstColumn="1" w:lastColumn="0" w:noHBand="0" w:noVBand="1"/>
      </w:tblPr>
      <w:tblGrid>
        <w:gridCol w:w="996"/>
        <w:gridCol w:w="1281"/>
        <w:gridCol w:w="1311"/>
        <w:gridCol w:w="991"/>
        <w:gridCol w:w="1271"/>
      </w:tblGrid>
      <w:tr w:rsidR="007B0F19" w:rsidRPr="007B0F19" w14:paraId="18346A36" w14:textId="77777777" w:rsidTr="007B0F19">
        <w:trPr>
          <w:jc w:val="center"/>
        </w:trPr>
        <w:tc>
          <w:tcPr>
            <w:tcW w:w="832" w:type="dxa"/>
            <w:tcBorders>
              <w:top w:val="single" w:sz="4" w:space="0" w:color="auto"/>
              <w:left w:val="single" w:sz="4" w:space="0" w:color="auto"/>
              <w:bottom w:val="single" w:sz="4" w:space="0" w:color="auto"/>
              <w:right w:val="single" w:sz="4" w:space="0" w:color="auto"/>
            </w:tcBorders>
            <w:shd w:val="clear" w:color="auto" w:fill="BDD6EE"/>
            <w:hideMark/>
          </w:tcPr>
          <w:p w14:paraId="548C23B5" w14:textId="6DD331AE"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Innovation</w:t>
            </w:r>
          </w:p>
        </w:tc>
        <w:tc>
          <w:tcPr>
            <w:tcW w:w="1056" w:type="dxa"/>
            <w:tcBorders>
              <w:top w:val="single" w:sz="4" w:space="0" w:color="auto"/>
              <w:left w:val="single" w:sz="4" w:space="0" w:color="auto"/>
              <w:bottom w:val="single" w:sz="4" w:space="0" w:color="auto"/>
              <w:right w:val="single" w:sz="4" w:space="0" w:color="auto"/>
            </w:tcBorders>
            <w:shd w:val="clear" w:color="auto" w:fill="BDD6EE"/>
            <w:hideMark/>
          </w:tcPr>
          <w:p w14:paraId="1F42B65D"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Minimum(</w:t>
            </w:r>
            <w:proofErr w:type="spellStart"/>
            <w:r w:rsidRPr="007B0F19">
              <w:rPr>
                <w:rFonts w:ascii="Times New Roman" w:eastAsia="Calibri" w:hAnsi="Times New Roman" w:cs="Times New Roman"/>
                <w:color w:val="000000" w:themeColor="text1"/>
                <w:sz w:val="18"/>
                <w:szCs w:val="18"/>
              </w:rPr>
              <w:t>p.u</w:t>
            </w:r>
            <w:proofErr w:type="spellEnd"/>
            <w:r w:rsidRPr="007B0F19">
              <w:rPr>
                <w:rFonts w:ascii="Times New Roman" w:eastAsia="Calibri" w:hAnsi="Times New Roman" w:cs="Times New Roman"/>
                <w:color w:val="000000" w:themeColor="text1"/>
                <w:sz w:val="18"/>
                <w:szCs w:val="18"/>
              </w:rPr>
              <w:t>)</w:t>
            </w:r>
          </w:p>
        </w:tc>
        <w:tc>
          <w:tcPr>
            <w:tcW w:w="1080" w:type="dxa"/>
            <w:tcBorders>
              <w:top w:val="single" w:sz="4" w:space="0" w:color="auto"/>
              <w:left w:val="single" w:sz="4" w:space="0" w:color="auto"/>
              <w:bottom w:val="single" w:sz="4" w:space="0" w:color="auto"/>
              <w:right w:val="single" w:sz="4" w:space="0" w:color="auto"/>
            </w:tcBorders>
            <w:shd w:val="clear" w:color="auto" w:fill="BDD6EE"/>
            <w:hideMark/>
          </w:tcPr>
          <w:p w14:paraId="5D5ADEEE"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Maximum(</w:t>
            </w:r>
            <w:proofErr w:type="spellStart"/>
            <w:r w:rsidRPr="007B0F19">
              <w:rPr>
                <w:rFonts w:ascii="Times New Roman" w:eastAsia="Calibri" w:hAnsi="Times New Roman" w:cs="Times New Roman"/>
                <w:color w:val="000000" w:themeColor="text1"/>
                <w:sz w:val="18"/>
                <w:szCs w:val="18"/>
              </w:rPr>
              <w:t>p.u</w:t>
            </w:r>
            <w:proofErr w:type="spellEnd"/>
            <w:r w:rsidRPr="007B0F19">
              <w:rPr>
                <w:rFonts w:ascii="Times New Roman" w:eastAsia="Calibri" w:hAnsi="Times New Roman" w:cs="Times New Roman"/>
                <w:color w:val="000000" w:themeColor="text1"/>
                <w:sz w:val="18"/>
                <w:szCs w:val="18"/>
              </w:rPr>
              <w:t>)</w:t>
            </w:r>
          </w:p>
        </w:tc>
        <w:tc>
          <w:tcPr>
            <w:tcW w:w="897" w:type="dxa"/>
            <w:tcBorders>
              <w:top w:val="single" w:sz="4" w:space="0" w:color="auto"/>
              <w:left w:val="single" w:sz="4" w:space="0" w:color="auto"/>
              <w:bottom w:val="single" w:sz="4" w:space="0" w:color="auto"/>
              <w:right w:val="single" w:sz="4" w:space="0" w:color="auto"/>
            </w:tcBorders>
            <w:shd w:val="clear" w:color="auto" w:fill="BDD6EE"/>
            <w:hideMark/>
          </w:tcPr>
          <w:p w14:paraId="022745CE"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Average Value(</w:t>
            </w:r>
            <w:proofErr w:type="spellStart"/>
            <w:r w:rsidRPr="007B0F19">
              <w:rPr>
                <w:rFonts w:ascii="Times New Roman" w:eastAsia="Calibri" w:hAnsi="Times New Roman" w:cs="Times New Roman"/>
                <w:color w:val="000000" w:themeColor="text1"/>
                <w:sz w:val="18"/>
                <w:szCs w:val="18"/>
              </w:rPr>
              <w:t>p.u</w:t>
            </w:r>
            <w:proofErr w:type="spellEnd"/>
            <w:r w:rsidRPr="007B0F19">
              <w:rPr>
                <w:rFonts w:ascii="Times New Roman" w:eastAsia="Calibri" w:hAnsi="Times New Roman" w:cs="Times New Roman"/>
                <w:color w:val="000000" w:themeColor="text1"/>
                <w:sz w:val="18"/>
                <w:szCs w:val="18"/>
              </w:rPr>
              <w:t>)</w:t>
            </w:r>
          </w:p>
        </w:tc>
        <w:tc>
          <w:tcPr>
            <w:tcW w:w="978" w:type="dxa"/>
            <w:tcBorders>
              <w:top w:val="single" w:sz="4" w:space="0" w:color="auto"/>
              <w:left w:val="single" w:sz="4" w:space="0" w:color="auto"/>
              <w:bottom w:val="single" w:sz="4" w:space="0" w:color="auto"/>
              <w:right w:val="single" w:sz="4" w:space="0" w:color="auto"/>
            </w:tcBorders>
            <w:shd w:val="clear" w:color="auto" w:fill="BDD6EE"/>
            <w:hideMark/>
          </w:tcPr>
          <w:p w14:paraId="37AD8E2F" w14:textId="77777777" w:rsidR="00984D88" w:rsidRPr="007B0F19" w:rsidRDefault="00984D88" w:rsidP="000A0DAE">
            <w:pPr>
              <w:rPr>
                <w:rFonts w:ascii="Times New Roman" w:eastAsia="Calibri" w:hAnsi="Times New Roman" w:cs="Times New Roman"/>
                <w:color w:val="000000" w:themeColor="text1"/>
                <w:sz w:val="18"/>
                <w:szCs w:val="18"/>
              </w:rPr>
            </w:pPr>
            <w:proofErr w:type="spellStart"/>
            <w:r w:rsidRPr="007B0F19">
              <w:rPr>
                <w:rFonts w:ascii="Times New Roman" w:eastAsia="Calibri" w:hAnsi="Times New Roman" w:cs="Times New Roman"/>
                <w:color w:val="000000" w:themeColor="text1"/>
                <w:sz w:val="18"/>
                <w:szCs w:val="18"/>
              </w:rPr>
              <w:t>Stdandard</w:t>
            </w:r>
            <w:proofErr w:type="spellEnd"/>
            <w:r w:rsidRPr="007B0F19">
              <w:rPr>
                <w:rFonts w:ascii="Times New Roman" w:eastAsia="Calibri" w:hAnsi="Times New Roman" w:cs="Times New Roman"/>
                <w:color w:val="000000" w:themeColor="text1"/>
                <w:sz w:val="18"/>
                <w:szCs w:val="18"/>
              </w:rPr>
              <w:t xml:space="preserve"> Deviation(</w:t>
            </w:r>
            <w:proofErr w:type="spellStart"/>
            <w:r w:rsidRPr="007B0F19">
              <w:rPr>
                <w:rFonts w:ascii="Times New Roman" w:eastAsia="Calibri" w:hAnsi="Times New Roman" w:cs="Times New Roman"/>
                <w:color w:val="000000" w:themeColor="text1"/>
                <w:sz w:val="18"/>
                <w:szCs w:val="18"/>
              </w:rPr>
              <w:t>p.u</w:t>
            </w:r>
            <w:proofErr w:type="spellEnd"/>
            <w:r w:rsidRPr="007B0F19">
              <w:rPr>
                <w:rFonts w:ascii="Times New Roman" w:eastAsia="Calibri" w:hAnsi="Times New Roman" w:cs="Times New Roman"/>
                <w:color w:val="000000" w:themeColor="text1"/>
                <w:sz w:val="18"/>
                <w:szCs w:val="18"/>
              </w:rPr>
              <w:t>)</w:t>
            </w:r>
          </w:p>
        </w:tc>
      </w:tr>
      <w:tr w:rsidR="007B0F19" w:rsidRPr="007B0F19" w14:paraId="1BF4E2E1" w14:textId="77777777" w:rsidTr="007B0F19">
        <w:trPr>
          <w:trHeight w:val="296"/>
          <w:jc w:val="center"/>
        </w:trPr>
        <w:tc>
          <w:tcPr>
            <w:tcW w:w="832" w:type="dxa"/>
            <w:tcBorders>
              <w:top w:val="single" w:sz="4" w:space="0" w:color="auto"/>
              <w:left w:val="single" w:sz="4" w:space="0" w:color="auto"/>
              <w:bottom w:val="single" w:sz="4" w:space="0" w:color="auto"/>
              <w:right w:val="single" w:sz="4" w:space="0" w:color="auto"/>
            </w:tcBorders>
            <w:shd w:val="clear" w:color="auto" w:fill="F7CAAC"/>
            <w:hideMark/>
          </w:tcPr>
          <w:p w14:paraId="2DDB4886"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SHADE</w:t>
            </w:r>
          </w:p>
        </w:tc>
        <w:tc>
          <w:tcPr>
            <w:tcW w:w="1056" w:type="dxa"/>
            <w:tcBorders>
              <w:top w:val="single" w:sz="4" w:space="0" w:color="auto"/>
              <w:left w:val="single" w:sz="4" w:space="0" w:color="auto"/>
              <w:bottom w:val="single" w:sz="4" w:space="0" w:color="auto"/>
              <w:right w:val="single" w:sz="4" w:space="0" w:color="auto"/>
            </w:tcBorders>
            <w:hideMark/>
          </w:tcPr>
          <w:p w14:paraId="507A0B47"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0.956523</w:t>
            </w:r>
          </w:p>
        </w:tc>
        <w:tc>
          <w:tcPr>
            <w:tcW w:w="1080" w:type="dxa"/>
            <w:tcBorders>
              <w:top w:val="single" w:sz="4" w:space="0" w:color="auto"/>
              <w:left w:val="single" w:sz="4" w:space="0" w:color="auto"/>
              <w:bottom w:val="single" w:sz="4" w:space="0" w:color="auto"/>
              <w:right w:val="single" w:sz="4" w:space="0" w:color="auto"/>
            </w:tcBorders>
            <w:hideMark/>
          </w:tcPr>
          <w:p w14:paraId="750F9162"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1.05432</w:t>
            </w:r>
          </w:p>
        </w:tc>
        <w:tc>
          <w:tcPr>
            <w:tcW w:w="897" w:type="dxa"/>
            <w:tcBorders>
              <w:top w:val="single" w:sz="4" w:space="0" w:color="auto"/>
              <w:left w:val="single" w:sz="4" w:space="0" w:color="auto"/>
              <w:bottom w:val="single" w:sz="4" w:space="0" w:color="auto"/>
              <w:right w:val="single" w:sz="4" w:space="0" w:color="auto"/>
            </w:tcBorders>
            <w:hideMark/>
          </w:tcPr>
          <w:p w14:paraId="714960B3"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1.01982</w:t>
            </w:r>
          </w:p>
        </w:tc>
        <w:tc>
          <w:tcPr>
            <w:tcW w:w="978" w:type="dxa"/>
            <w:tcBorders>
              <w:top w:val="single" w:sz="4" w:space="0" w:color="auto"/>
              <w:left w:val="single" w:sz="4" w:space="0" w:color="auto"/>
              <w:bottom w:val="single" w:sz="4" w:space="0" w:color="auto"/>
              <w:right w:val="single" w:sz="4" w:space="0" w:color="auto"/>
            </w:tcBorders>
            <w:hideMark/>
          </w:tcPr>
          <w:p w14:paraId="270F95DC"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0.065429</w:t>
            </w:r>
          </w:p>
        </w:tc>
      </w:tr>
      <w:tr w:rsidR="007B0F19" w:rsidRPr="007B0F19" w14:paraId="6C3EB8CF" w14:textId="77777777" w:rsidTr="007B0F19">
        <w:trPr>
          <w:jc w:val="center"/>
        </w:trPr>
        <w:tc>
          <w:tcPr>
            <w:tcW w:w="832" w:type="dxa"/>
            <w:tcBorders>
              <w:top w:val="single" w:sz="4" w:space="0" w:color="auto"/>
              <w:left w:val="single" w:sz="4" w:space="0" w:color="auto"/>
              <w:bottom w:val="single" w:sz="4" w:space="0" w:color="auto"/>
              <w:right w:val="single" w:sz="4" w:space="0" w:color="auto"/>
            </w:tcBorders>
            <w:shd w:val="clear" w:color="auto" w:fill="F7CAAC"/>
            <w:hideMark/>
          </w:tcPr>
          <w:p w14:paraId="1CB08FEE"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MFO</w:t>
            </w:r>
          </w:p>
        </w:tc>
        <w:tc>
          <w:tcPr>
            <w:tcW w:w="1056" w:type="dxa"/>
            <w:tcBorders>
              <w:top w:val="single" w:sz="4" w:space="0" w:color="auto"/>
              <w:left w:val="single" w:sz="4" w:space="0" w:color="auto"/>
              <w:bottom w:val="single" w:sz="4" w:space="0" w:color="auto"/>
              <w:right w:val="single" w:sz="4" w:space="0" w:color="auto"/>
            </w:tcBorders>
          </w:tcPr>
          <w:p w14:paraId="3C8E6E29"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0.898822</w:t>
            </w:r>
          </w:p>
          <w:p w14:paraId="3F24E66C" w14:textId="77777777" w:rsidR="00984D88" w:rsidRPr="007B0F19" w:rsidRDefault="00984D88" w:rsidP="000A0DAE">
            <w:pPr>
              <w:rPr>
                <w:rFonts w:ascii="Times New Roman" w:eastAsia="Calibri" w:hAnsi="Times New Roman" w:cs="Times New Roman"/>
                <w:color w:val="000000" w:themeColor="text1"/>
                <w:sz w:val="18"/>
                <w:szCs w:val="18"/>
              </w:rPr>
            </w:pPr>
          </w:p>
        </w:tc>
        <w:tc>
          <w:tcPr>
            <w:tcW w:w="1080" w:type="dxa"/>
            <w:tcBorders>
              <w:top w:val="single" w:sz="4" w:space="0" w:color="auto"/>
              <w:left w:val="single" w:sz="4" w:space="0" w:color="auto"/>
              <w:bottom w:val="single" w:sz="4" w:space="0" w:color="auto"/>
              <w:right w:val="single" w:sz="4" w:space="0" w:color="auto"/>
            </w:tcBorders>
          </w:tcPr>
          <w:p w14:paraId="05A89AAD"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1.035527</w:t>
            </w:r>
          </w:p>
          <w:p w14:paraId="30427F5E" w14:textId="77777777" w:rsidR="00984D88" w:rsidRPr="007B0F19" w:rsidRDefault="00984D88" w:rsidP="000A0DAE">
            <w:pPr>
              <w:rPr>
                <w:rFonts w:ascii="Times New Roman" w:eastAsia="Calibri" w:hAnsi="Times New Roman" w:cs="Times New Roman"/>
                <w:color w:val="000000" w:themeColor="text1"/>
                <w:sz w:val="18"/>
                <w:szCs w:val="18"/>
              </w:rPr>
            </w:pPr>
          </w:p>
        </w:tc>
        <w:tc>
          <w:tcPr>
            <w:tcW w:w="897" w:type="dxa"/>
            <w:tcBorders>
              <w:top w:val="single" w:sz="4" w:space="0" w:color="auto"/>
              <w:left w:val="single" w:sz="4" w:space="0" w:color="auto"/>
              <w:bottom w:val="single" w:sz="4" w:space="0" w:color="auto"/>
              <w:right w:val="single" w:sz="4" w:space="0" w:color="auto"/>
            </w:tcBorders>
          </w:tcPr>
          <w:p w14:paraId="021D0C8C"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1.03101</w:t>
            </w:r>
          </w:p>
          <w:p w14:paraId="2F7710B5" w14:textId="77777777" w:rsidR="00984D88" w:rsidRPr="007B0F19" w:rsidRDefault="00984D88" w:rsidP="000A0DAE">
            <w:pPr>
              <w:rPr>
                <w:rFonts w:ascii="Times New Roman" w:eastAsia="Calibri" w:hAnsi="Times New Roman" w:cs="Times New Roman"/>
                <w:color w:val="000000" w:themeColor="text1"/>
                <w:sz w:val="18"/>
                <w:szCs w:val="18"/>
              </w:rPr>
            </w:pPr>
          </w:p>
        </w:tc>
        <w:tc>
          <w:tcPr>
            <w:tcW w:w="978" w:type="dxa"/>
            <w:tcBorders>
              <w:top w:val="single" w:sz="4" w:space="0" w:color="auto"/>
              <w:left w:val="single" w:sz="4" w:space="0" w:color="auto"/>
              <w:bottom w:val="single" w:sz="4" w:space="0" w:color="auto"/>
              <w:right w:val="single" w:sz="4" w:space="0" w:color="auto"/>
            </w:tcBorders>
          </w:tcPr>
          <w:p w14:paraId="05C8ABED"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0.077822</w:t>
            </w:r>
          </w:p>
          <w:p w14:paraId="7E78681A" w14:textId="77777777" w:rsidR="00984D88" w:rsidRPr="007B0F19" w:rsidRDefault="00984D88" w:rsidP="000A0DAE">
            <w:pPr>
              <w:rPr>
                <w:rFonts w:ascii="Times New Roman" w:eastAsia="Calibri" w:hAnsi="Times New Roman" w:cs="Times New Roman"/>
                <w:color w:val="000000" w:themeColor="text1"/>
                <w:sz w:val="18"/>
                <w:szCs w:val="18"/>
              </w:rPr>
            </w:pPr>
          </w:p>
        </w:tc>
      </w:tr>
      <w:tr w:rsidR="007B0F19" w:rsidRPr="007B0F19" w14:paraId="724ED994" w14:textId="77777777" w:rsidTr="007B0F19">
        <w:trPr>
          <w:jc w:val="center"/>
        </w:trPr>
        <w:tc>
          <w:tcPr>
            <w:tcW w:w="832" w:type="dxa"/>
            <w:tcBorders>
              <w:top w:val="single" w:sz="4" w:space="0" w:color="auto"/>
              <w:left w:val="single" w:sz="4" w:space="0" w:color="auto"/>
              <w:bottom w:val="single" w:sz="4" w:space="0" w:color="auto"/>
              <w:right w:val="single" w:sz="4" w:space="0" w:color="auto"/>
            </w:tcBorders>
            <w:shd w:val="clear" w:color="auto" w:fill="F7CAAC"/>
            <w:hideMark/>
          </w:tcPr>
          <w:p w14:paraId="3D44D7B5"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GWO</w:t>
            </w:r>
          </w:p>
        </w:tc>
        <w:tc>
          <w:tcPr>
            <w:tcW w:w="1056" w:type="dxa"/>
            <w:tcBorders>
              <w:top w:val="single" w:sz="4" w:space="0" w:color="auto"/>
              <w:left w:val="single" w:sz="4" w:space="0" w:color="auto"/>
              <w:bottom w:val="single" w:sz="4" w:space="0" w:color="auto"/>
              <w:right w:val="single" w:sz="4" w:space="0" w:color="auto"/>
            </w:tcBorders>
          </w:tcPr>
          <w:p w14:paraId="151413FF"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0.953718</w:t>
            </w:r>
          </w:p>
          <w:p w14:paraId="3E4FDDED" w14:textId="77777777" w:rsidR="00984D88" w:rsidRPr="007B0F19" w:rsidRDefault="00984D88" w:rsidP="000A0DAE">
            <w:pPr>
              <w:rPr>
                <w:rFonts w:ascii="Times New Roman" w:eastAsia="Calibri" w:hAnsi="Times New Roman" w:cs="Times New Roman"/>
                <w:color w:val="000000" w:themeColor="text1"/>
                <w:sz w:val="18"/>
                <w:szCs w:val="18"/>
              </w:rPr>
            </w:pPr>
          </w:p>
        </w:tc>
        <w:tc>
          <w:tcPr>
            <w:tcW w:w="1080" w:type="dxa"/>
            <w:tcBorders>
              <w:top w:val="single" w:sz="4" w:space="0" w:color="auto"/>
              <w:left w:val="single" w:sz="4" w:space="0" w:color="auto"/>
              <w:bottom w:val="single" w:sz="4" w:space="0" w:color="auto"/>
              <w:right w:val="single" w:sz="4" w:space="0" w:color="auto"/>
            </w:tcBorders>
          </w:tcPr>
          <w:p w14:paraId="1901A118"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1.082556</w:t>
            </w:r>
          </w:p>
          <w:p w14:paraId="6E8DE0F2" w14:textId="77777777" w:rsidR="00984D88" w:rsidRPr="007B0F19" w:rsidRDefault="00984D88" w:rsidP="000A0DAE">
            <w:pPr>
              <w:rPr>
                <w:rFonts w:ascii="Times New Roman" w:eastAsia="Calibri" w:hAnsi="Times New Roman" w:cs="Times New Roman"/>
                <w:color w:val="000000" w:themeColor="text1"/>
                <w:sz w:val="18"/>
                <w:szCs w:val="18"/>
              </w:rPr>
            </w:pPr>
          </w:p>
        </w:tc>
        <w:tc>
          <w:tcPr>
            <w:tcW w:w="897" w:type="dxa"/>
            <w:tcBorders>
              <w:top w:val="single" w:sz="4" w:space="0" w:color="auto"/>
              <w:left w:val="single" w:sz="4" w:space="0" w:color="auto"/>
              <w:bottom w:val="single" w:sz="4" w:space="0" w:color="auto"/>
              <w:right w:val="single" w:sz="4" w:space="0" w:color="auto"/>
            </w:tcBorders>
          </w:tcPr>
          <w:p w14:paraId="53FB8BD7" w14:textId="554A3D6A" w:rsidR="00984D88" w:rsidRPr="007B0F19" w:rsidRDefault="000A5B15"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1.03813</w:t>
            </w:r>
          </w:p>
          <w:p w14:paraId="74308E8B" w14:textId="77777777" w:rsidR="00984D88" w:rsidRPr="007B0F19" w:rsidRDefault="00984D88" w:rsidP="000A0DAE">
            <w:pPr>
              <w:rPr>
                <w:rFonts w:ascii="Times New Roman" w:eastAsia="Calibri" w:hAnsi="Times New Roman" w:cs="Times New Roman"/>
                <w:color w:val="000000" w:themeColor="text1"/>
                <w:sz w:val="18"/>
                <w:szCs w:val="18"/>
              </w:rPr>
            </w:pPr>
          </w:p>
        </w:tc>
        <w:tc>
          <w:tcPr>
            <w:tcW w:w="978" w:type="dxa"/>
            <w:tcBorders>
              <w:top w:val="single" w:sz="4" w:space="0" w:color="auto"/>
              <w:left w:val="single" w:sz="4" w:space="0" w:color="auto"/>
              <w:bottom w:val="single" w:sz="4" w:space="0" w:color="auto"/>
              <w:right w:val="single" w:sz="4" w:space="0" w:color="auto"/>
            </w:tcBorders>
          </w:tcPr>
          <w:p w14:paraId="05D969BA" w14:textId="77777777" w:rsidR="00984D88" w:rsidRPr="007B0F19" w:rsidRDefault="00984D88"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0.057878</w:t>
            </w:r>
          </w:p>
          <w:p w14:paraId="00B9C889" w14:textId="77777777" w:rsidR="00984D88" w:rsidRPr="007B0F19" w:rsidRDefault="00984D88" w:rsidP="000A0DAE">
            <w:pPr>
              <w:rPr>
                <w:rFonts w:ascii="Times New Roman" w:eastAsia="Calibri" w:hAnsi="Times New Roman" w:cs="Times New Roman"/>
                <w:color w:val="000000" w:themeColor="text1"/>
                <w:sz w:val="18"/>
                <w:szCs w:val="18"/>
              </w:rPr>
            </w:pPr>
          </w:p>
        </w:tc>
      </w:tr>
    </w:tbl>
    <w:p w14:paraId="374D07FE" w14:textId="77777777" w:rsidR="00984D88" w:rsidRPr="007B0F19" w:rsidRDefault="00984D88" w:rsidP="00984D88">
      <w:pPr>
        <w:jc w:val="both"/>
        <w:rPr>
          <w:color w:val="000000" w:themeColor="text1"/>
        </w:rPr>
      </w:pPr>
    </w:p>
    <w:p w14:paraId="02189F91" w14:textId="2A537A8A" w:rsidR="00907DCB" w:rsidRDefault="00984D88" w:rsidP="00984D88">
      <w:pPr>
        <w:autoSpaceDE w:val="0"/>
        <w:autoSpaceDN w:val="0"/>
        <w:adjustRightInd w:val="0"/>
        <w:jc w:val="both"/>
        <w:rPr>
          <w:color w:val="000000" w:themeColor="text1"/>
        </w:rPr>
      </w:pPr>
      <w:r w:rsidRPr="007B0F19">
        <w:rPr>
          <w:color w:val="000000" w:themeColor="text1"/>
        </w:rPr>
        <w:t xml:space="preserve">MFO has been demonstrated to produce the lowest voltage variation yet giving superior findings expressed as max, mean, and </w:t>
      </w:r>
      <w:r w:rsidR="007A2C83">
        <w:rPr>
          <w:color w:val="000000" w:themeColor="text1"/>
        </w:rPr>
        <w:t>s</w:t>
      </w:r>
      <w:r w:rsidRPr="007B0F19">
        <w:rPr>
          <w:color w:val="000000" w:themeColor="text1"/>
        </w:rPr>
        <w:t xml:space="preserve">td </w:t>
      </w:r>
      <w:r w:rsidR="007A2C83">
        <w:rPr>
          <w:color w:val="000000" w:themeColor="text1"/>
        </w:rPr>
        <w:t>d</w:t>
      </w:r>
      <w:r w:rsidRPr="007B0F19">
        <w:rPr>
          <w:color w:val="000000" w:themeColor="text1"/>
        </w:rPr>
        <w:t>ev.</w:t>
      </w:r>
      <w:r w:rsidR="00F13895" w:rsidRPr="007B0F19">
        <w:rPr>
          <w:color w:val="000000" w:themeColor="text1"/>
        </w:rPr>
        <w:t xml:space="preserve"> The lowest voltage deviation reduction result, which comes from </w:t>
      </w:r>
      <w:r w:rsidR="00303CDF">
        <w:rPr>
          <w:color w:val="000000" w:themeColor="text1"/>
        </w:rPr>
        <w:t>MFO</w:t>
      </w:r>
      <w:r w:rsidR="00F13895" w:rsidRPr="007B0F19">
        <w:rPr>
          <w:color w:val="000000" w:themeColor="text1"/>
        </w:rPr>
        <w:t>, is 0.</w:t>
      </w:r>
      <w:r w:rsidR="00303CDF">
        <w:rPr>
          <w:color w:val="000000" w:themeColor="text1"/>
        </w:rPr>
        <w:t>898822</w:t>
      </w:r>
      <w:r w:rsidR="00F13895" w:rsidRPr="007B0F19">
        <w:rPr>
          <w:color w:val="000000" w:themeColor="text1"/>
        </w:rPr>
        <w:t xml:space="preserve"> </w:t>
      </w:r>
      <w:proofErr w:type="spellStart"/>
      <w:r w:rsidR="00F13895" w:rsidRPr="007B0F19">
        <w:rPr>
          <w:color w:val="000000" w:themeColor="text1"/>
        </w:rPr>
        <w:t>p.u</w:t>
      </w:r>
      <w:proofErr w:type="spellEnd"/>
      <w:r w:rsidR="00F13895" w:rsidRPr="007B0F19">
        <w:rPr>
          <w:color w:val="000000" w:themeColor="text1"/>
        </w:rPr>
        <w:t xml:space="preserve">. The load-specific voltage profiles </w:t>
      </w:r>
      <w:r w:rsidR="00252FBE">
        <w:rPr>
          <w:color w:val="000000" w:themeColor="text1"/>
        </w:rPr>
        <w:t>b</w:t>
      </w:r>
      <w:r w:rsidR="00F13895" w:rsidRPr="007B0F19">
        <w:rPr>
          <w:color w:val="000000" w:themeColor="text1"/>
        </w:rPr>
        <w:t>uses produced by all techniques for this scenario are shown in Fig</w:t>
      </w:r>
      <w:r w:rsidR="003A518A">
        <w:rPr>
          <w:color w:val="000000" w:themeColor="text1"/>
        </w:rPr>
        <w:t>ure</w:t>
      </w:r>
      <w:r w:rsidR="00F13895" w:rsidRPr="007B0F19">
        <w:rPr>
          <w:color w:val="000000" w:themeColor="text1"/>
        </w:rPr>
        <w:t xml:space="preserve"> 19, the majority of which </w:t>
      </w:r>
      <w:r w:rsidR="007A2C83" w:rsidRPr="007B0F19">
        <w:rPr>
          <w:color w:val="000000" w:themeColor="text1"/>
        </w:rPr>
        <w:t>have</w:t>
      </w:r>
      <w:r w:rsidR="00F13895" w:rsidRPr="007B0F19">
        <w:rPr>
          <w:color w:val="000000" w:themeColor="text1"/>
        </w:rPr>
        <w:t xml:space="preserve"> </w:t>
      </w:r>
    </w:p>
    <w:p w14:paraId="381A779B" w14:textId="468F88DE" w:rsidR="007B0F19" w:rsidRDefault="007B0F19" w:rsidP="00984D88">
      <w:pPr>
        <w:autoSpaceDE w:val="0"/>
        <w:autoSpaceDN w:val="0"/>
        <w:adjustRightInd w:val="0"/>
        <w:jc w:val="both"/>
        <w:rPr>
          <w:color w:val="000000" w:themeColor="text1"/>
        </w:rPr>
      </w:pPr>
      <w:r w:rsidRPr="007B0F19">
        <w:rPr>
          <w:rFonts w:ascii="Calibri" w:eastAsia="Times New Roman" w:hAnsi="Calibri" w:cs="Calibri"/>
          <w:noProof/>
          <w:color w:val="000000" w:themeColor="text1"/>
          <w:lang w:bidi="bn-BD"/>
        </w:rPr>
        <w:drawing>
          <wp:anchor distT="0" distB="0" distL="114300" distR="114300" simplePos="0" relativeHeight="251657216" behindDoc="0" locked="0" layoutInCell="1" allowOverlap="1" wp14:anchorId="488E2155" wp14:editId="08EA07B0">
            <wp:simplePos x="0" y="0"/>
            <wp:positionH relativeFrom="column">
              <wp:posOffset>-100457</wp:posOffset>
            </wp:positionH>
            <wp:positionV relativeFrom="paragraph">
              <wp:posOffset>79376</wp:posOffset>
            </wp:positionV>
            <wp:extent cx="6978650" cy="3072384"/>
            <wp:effectExtent l="0" t="0" r="12700" b="13970"/>
            <wp:wrapNone/>
            <wp:docPr id="40" name="Chart 40">
              <a:extLst xmlns:a="http://schemas.openxmlformats.org/drawingml/2006/main">
                <a:ext uri="{FF2B5EF4-FFF2-40B4-BE49-F238E27FC236}">
                  <a16:creationId xmlns:a16="http://schemas.microsoft.com/office/drawing/2014/main" id="{579DA72A-B445-2583-9F31-4F677CF8B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065F259C" w14:textId="2039055D" w:rsidR="007B0F19" w:rsidRDefault="007B0F19" w:rsidP="00984D88">
      <w:pPr>
        <w:autoSpaceDE w:val="0"/>
        <w:autoSpaceDN w:val="0"/>
        <w:adjustRightInd w:val="0"/>
        <w:jc w:val="both"/>
        <w:rPr>
          <w:color w:val="000000" w:themeColor="text1"/>
        </w:rPr>
      </w:pPr>
    </w:p>
    <w:p w14:paraId="2D41A7EF" w14:textId="0056337F" w:rsidR="007B0F19" w:rsidRDefault="007B0F19" w:rsidP="00984D88">
      <w:pPr>
        <w:autoSpaceDE w:val="0"/>
        <w:autoSpaceDN w:val="0"/>
        <w:adjustRightInd w:val="0"/>
        <w:jc w:val="both"/>
        <w:rPr>
          <w:color w:val="000000" w:themeColor="text1"/>
        </w:rPr>
      </w:pPr>
    </w:p>
    <w:p w14:paraId="4C6BE903" w14:textId="4282EC19" w:rsidR="007B0F19" w:rsidRDefault="007B0F19" w:rsidP="00984D88">
      <w:pPr>
        <w:autoSpaceDE w:val="0"/>
        <w:autoSpaceDN w:val="0"/>
        <w:adjustRightInd w:val="0"/>
        <w:jc w:val="both"/>
        <w:rPr>
          <w:color w:val="000000" w:themeColor="text1"/>
        </w:rPr>
      </w:pPr>
    </w:p>
    <w:p w14:paraId="697C7B1B" w14:textId="1F2604B9" w:rsidR="007B0F19" w:rsidRDefault="007B0F19" w:rsidP="00984D88">
      <w:pPr>
        <w:autoSpaceDE w:val="0"/>
        <w:autoSpaceDN w:val="0"/>
        <w:adjustRightInd w:val="0"/>
        <w:jc w:val="both"/>
        <w:rPr>
          <w:color w:val="000000" w:themeColor="text1"/>
        </w:rPr>
      </w:pPr>
    </w:p>
    <w:p w14:paraId="761C5910" w14:textId="04295FB7" w:rsidR="007B0F19" w:rsidRDefault="007B0F19" w:rsidP="00984D88">
      <w:pPr>
        <w:autoSpaceDE w:val="0"/>
        <w:autoSpaceDN w:val="0"/>
        <w:adjustRightInd w:val="0"/>
        <w:jc w:val="both"/>
        <w:rPr>
          <w:color w:val="000000" w:themeColor="text1"/>
        </w:rPr>
      </w:pPr>
    </w:p>
    <w:p w14:paraId="46426258" w14:textId="2BEEDCAF" w:rsidR="007B0F19" w:rsidRPr="007B0F19" w:rsidRDefault="007B0F19" w:rsidP="00984D88">
      <w:pPr>
        <w:autoSpaceDE w:val="0"/>
        <w:autoSpaceDN w:val="0"/>
        <w:adjustRightInd w:val="0"/>
        <w:jc w:val="both"/>
        <w:rPr>
          <w:color w:val="000000" w:themeColor="text1"/>
        </w:rPr>
      </w:pPr>
    </w:p>
    <w:p w14:paraId="386E3246" w14:textId="6DE85C6A" w:rsidR="00907DCB" w:rsidRPr="007B0F19" w:rsidRDefault="00907DCB" w:rsidP="00984D88">
      <w:pPr>
        <w:autoSpaceDE w:val="0"/>
        <w:autoSpaceDN w:val="0"/>
        <w:adjustRightInd w:val="0"/>
        <w:jc w:val="both"/>
        <w:rPr>
          <w:color w:val="000000" w:themeColor="text1"/>
        </w:rPr>
      </w:pPr>
    </w:p>
    <w:p w14:paraId="7EF88A70" w14:textId="2EA29CB8" w:rsidR="00907DCB" w:rsidRPr="007B0F19" w:rsidRDefault="00907DCB" w:rsidP="00984D88">
      <w:pPr>
        <w:autoSpaceDE w:val="0"/>
        <w:autoSpaceDN w:val="0"/>
        <w:adjustRightInd w:val="0"/>
        <w:jc w:val="both"/>
        <w:rPr>
          <w:color w:val="000000" w:themeColor="text1"/>
        </w:rPr>
      </w:pPr>
    </w:p>
    <w:p w14:paraId="7DB97FF0" w14:textId="28FA93D8" w:rsidR="0028792C" w:rsidRPr="007B0F19" w:rsidRDefault="0028792C" w:rsidP="00984D88">
      <w:pPr>
        <w:autoSpaceDE w:val="0"/>
        <w:autoSpaceDN w:val="0"/>
        <w:adjustRightInd w:val="0"/>
        <w:jc w:val="both"/>
        <w:rPr>
          <w:color w:val="000000" w:themeColor="text1"/>
        </w:rPr>
      </w:pPr>
    </w:p>
    <w:p w14:paraId="4BCF821B" w14:textId="49C3BC4C" w:rsidR="0028792C" w:rsidRPr="007B0F19" w:rsidRDefault="0028792C" w:rsidP="00984D88">
      <w:pPr>
        <w:autoSpaceDE w:val="0"/>
        <w:autoSpaceDN w:val="0"/>
        <w:adjustRightInd w:val="0"/>
        <w:jc w:val="both"/>
        <w:rPr>
          <w:color w:val="000000" w:themeColor="text1"/>
        </w:rPr>
      </w:pPr>
    </w:p>
    <w:p w14:paraId="2BC5F71B" w14:textId="64A58107" w:rsidR="0028792C" w:rsidRPr="007B0F19" w:rsidRDefault="0028792C" w:rsidP="00984D88">
      <w:pPr>
        <w:autoSpaceDE w:val="0"/>
        <w:autoSpaceDN w:val="0"/>
        <w:adjustRightInd w:val="0"/>
        <w:jc w:val="both"/>
        <w:rPr>
          <w:color w:val="000000" w:themeColor="text1"/>
        </w:rPr>
      </w:pPr>
    </w:p>
    <w:p w14:paraId="3C53C88D" w14:textId="7541AF59" w:rsidR="0028792C" w:rsidRPr="007B0F19" w:rsidRDefault="0028792C" w:rsidP="00984D88">
      <w:pPr>
        <w:autoSpaceDE w:val="0"/>
        <w:autoSpaceDN w:val="0"/>
        <w:adjustRightInd w:val="0"/>
        <w:jc w:val="both"/>
        <w:rPr>
          <w:color w:val="000000" w:themeColor="text1"/>
        </w:rPr>
      </w:pPr>
    </w:p>
    <w:p w14:paraId="73F0D946" w14:textId="79CC3AA7" w:rsidR="0028792C" w:rsidRPr="007B0F19" w:rsidRDefault="0028792C" w:rsidP="00984D88">
      <w:pPr>
        <w:autoSpaceDE w:val="0"/>
        <w:autoSpaceDN w:val="0"/>
        <w:adjustRightInd w:val="0"/>
        <w:jc w:val="both"/>
        <w:rPr>
          <w:color w:val="000000" w:themeColor="text1"/>
        </w:rPr>
      </w:pPr>
    </w:p>
    <w:p w14:paraId="2AF30BFC" w14:textId="491F8B01" w:rsidR="0028792C" w:rsidRPr="007B0F19" w:rsidRDefault="0028792C" w:rsidP="00984D88">
      <w:pPr>
        <w:autoSpaceDE w:val="0"/>
        <w:autoSpaceDN w:val="0"/>
        <w:adjustRightInd w:val="0"/>
        <w:jc w:val="both"/>
        <w:rPr>
          <w:color w:val="000000" w:themeColor="text1"/>
        </w:rPr>
      </w:pPr>
    </w:p>
    <w:p w14:paraId="5A2471A4" w14:textId="432876F8" w:rsidR="0028792C" w:rsidRPr="007B0F19" w:rsidRDefault="0028792C" w:rsidP="00984D88">
      <w:pPr>
        <w:autoSpaceDE w:val="0"/>
        <w:autoSpaceDN w:val="0"/>
        <w:adjustRightInd w:val="0"/>
        <w:jc w:val="both"/>
        <w:rPr>
          <w:color w:val="000000" w:themeColor="text1"/>
        </w:rPr>
      </w:pPr>
    </w:p>
    <w:p w14:paraId="0268F27F" w14:textId="0F2BA2EB" w:rsidR="0028792C" w:rsidRPr="007B0F19" w:rsidRDefault="0028792C" w:rsidP="00984D88">
      <w:pPr>
        <w:autoSpaceDE w:val="0"/>
        <w:autoSpaceDN w:val="0"/>
        <w:adjustRightInd w:val="0"/>
        <w:jc w:val="both"/>
        <w:rPr>
          <w:color w:val="000000" w:themeColor="text1"/>
        </w:rPr>
      </w:pPr>
    </w:p>
    <w:p w14:paraId="1815CE5E" w14:textId="179AB116" w:rsidR="0028792C" w:rsidRPr="007B0F19" w:rsidRDefault="0028792C" w:rsidP="00984D88">
      <w:pPr>
        <w:autoSpaceDE w:val="0"/>
        <w:autoSpaceDN w:val="0"/>
        <w:adjustRightInd w:val="0"/>
        <w:jc w:val="both"/>
        <w:rPr>
          <w:color w:val="000000" w:themeColor="text1"/>
        </w:rPr>
      </w:pPr>
    </w:p>
    <w:p w14:paraId="248850AA" w14:textId="1C8B6207" w:rsidR="0028792C" w:rsidRPr="007B0F19" w:rsidRDefault="0028792C" w:rsidP="00984D88">
      <w:pPr>
        <w:autoSpaceDE w:val="0"/>
        <w:autoSpaceDN w:val="0"/>
        <w:adjustRightInd w:val="0"/>
        <w:jc w:val="both"/>
        <w:rPr>
          <w:color w:val="000000" w:themeColor="text1"/>
        </w:rPr>
      </w:pPr>
    </w:p>
    <w:p w14:paraId="36CFFD03" w14:textId="38A0F090" w:rsidR="007B0F19" w:rsidRDefault="007B0F19" w:rsidP="007B0F19">
      <w:pPr>
        <w:autoSpaceDE w:val="0"/>
        <w:autoSpaceDN w:val="0"/>
        <w:adjustRightInd w:val="0"/>
        <w:jc w:val="both"/>
        <w:rPr>
          <w:color w:val="000000" w:themeColor="text1"/>
        </w:rPr>
      </w:pPr>
    </w:p>
    <w:p w14:paraId="42FEF626" w14:textId="77777777" w:rsidR="007B0F19" w:rsidRDefault="007B0F19" w:rsidP="00984D88">
      <w:pPr>
        <w:autoSpaceDE w:val="0"/>
        <w:autoSpaceDN w:val="0"/>
        <w:adjustRightInd w:val="0"/>
        <w:rPr>
          <w:color w:val="000000" w:themeColor="text1"/>
        </w:rPr>
      </w:pPr>
    </w:p>
    <w:p w14:paraId="12652433" w14:textId="77777777" w:rsidR="007B0F19" w:rsidRDefault="007B0F19" w:rsidP="00984D88">
      <w:pPr>
        <w:autoSpaceDE w:val="0"/>
        <w:autoSpaceDN w:val="0"/>
        <w:adjustRightInd w:val="0"/>
        <w:rPr>
          <w:color w:val="000000" w:themeColor="text1"/>
        </w:rPr>
      </w:pPr>
    </w:p>
    <w:p w14:paraId="69789057" w14:textId="41F98E68" w:rsidR="00984D88" w:rsidRPr="007B0F19" w:rsidRDefault="00984D88" w:rsidP="00984D88">
      <w:pPr>
        <w:autoSpaceDE w:val="0"/>
        <w:autoSpaceDN w:val="0"/>
        <w:adjustRightInd w:val="0"/>
        <w:rPr>
          <w:color w:val="000000" w:themeColor="text1"/>
        </w:rPr>
      </w:pPr>
      <w:r w:rsidRPr="007B0F19">
        <w:rPr>
          <w:color w:val="000000" w:themeColor="text1"/>
        </w:rPr>
        <w:t>Fig</w:t>
      </w:r>
      <w:r w:rsidR="003A518A">
        <w:rPr>
          <w:color w:val="000000" w:themeColor="text1"/>
        </w:rPr>
        <w:t>ure</w:t>
      </w:r>
      <w:r w:rsidRPr="007B0F19">
        <w:rPr>
          <w:color w:val="000000" w:themeColor="text1"/>
        </w:rPr>
        <w:t xml:space="preserve"> 19 Voltage </w:t>
      </w:r>
      <w:r w:rsidR="003D33EC">
        <w:rPr>
          <w:color w:val="000000" w:themeColor="text1"/>
        </w:rPr>
        <w:t>p</w:t>
      </w:r>
      <w:r w:rsidRPr="007B0F19">
        <w:rPr>
          <w:color w:val="000000" w:themeColor="text1"/>
        </w:rPr>
        <w:t>rofile</w:t>
      </w:r>
      <w:r w:rsidR="005D76C4">
        <w:rPr>
          <w:color w:val="000000" w:themeColor="text1"/>
        </w:rPr>
        <w:t xml:space="preserve"> for case 3</w:t>
      </w:r>
    </w:p>
    <w:p w14:paraId="55874C8F" w14:textId="77777777" w:rsidR="00DF260F" w:rsidRPr="007B0F19" w:rsidRDefault="00DF260F" w:rsidP="00984D88">
      <w:pPr>
        <w:autoSpaceDE w:val="0"/>
        <w:autoSpaceDN w:val="0"/>
        <w:adjustRightInd w:val="0"/>
        <w:rPr>
          <w:color w:val="000000" w:themeColor="text1"/>
        </w:rPr>
      </w:pPr>
    </w:p>
    <w:p w14:paraId="3C15F8BB" w14:textId="710317F1" w:rsidR="00A9624C" w:rsidRPr="007B0F19" w:rsidRDefault="00F13895" w:rsidP="00984D88">
      <w:pPr>
        <w:jc w:val="left"/>
        <w:rPr>
          <w:color w:val="000000" w:themeColor="text1"/>
        </w:rPr>
      </w:pPr>
      <w:r w:rsidRPr="007B0F19">
        <w:rPr>
          <w:color w:val="000000" w:themeColor="text1"/>
        </w:rPr>
        <w:t xml:space="preserve">a similar </w:t>
      </w:r>
      <w:r w:rsidR="00984D88" w:rsidRPr="007B0F19">
        <w:rPr>
          <w:color w:val="000000" w:themeColor="text1"/>
        </w:rPr>
        <w:t>pattern an</w:t>
      </w:r>
      <w:r w:rsidR="00D94951" w:rsidRPr="007B0F19">
        <w:rPr>
          <w:color w:val="000000" w:themeColor="text1"/>
        </w:rPr>
        <w:t xml:space="preserve">d a </w:t>
      </w:r>
      <w:proofErr w:type="spellStart"/>
      <w:r w:rsidR="00D94951" w:rsidRPr="007B0F19">
        <w:rPr>
          <w:color w:val="000000" w:themeColor="text1"/>
        </w:rPr>
        <w:t>p.u</w:t>
      </w:r>
      <w:proofErr w:type="spellEnd"/>
      <w:r w:rsidR="00D94951" w:rsidRPr="007B0F19">
        <w:rPr>
          <w:color w:val="000000" w:themeColor="text1"/>
        </w:rPr>
        <w:t>. between 0.98 and 1.05.</w:t>
      </w:r>
    </w:p>
    <w:p w14:paraId="4B06D37C" w14:textId="3020513E" w:rsidR="00DF260F" w:rsidRPr="007B0F19" w:rsidRDefault="00DF260F" w:rsidP="00984D88">
      <w:pPr>
        <w:jc w:val="left"/>
        <w:rPr>
          <w:color w:val="000000" w:themeColor="text1"/>
        </w:rPr>
      </w:pPr>
    </w:p>
    <w:p w14:paraId="62D97BC8" w14:textId="77777777" w:rsidR="000A5B15" w:rsidRPr="007B0F19" w:rsidRDefault="000A5B15" w:rsidP="00984D88">
      <w:pPr>
        <w:jc w:val="left"/>
        <w:rPr>
          <w:color w:val="000000" w:themeColor="text1"/>
        </w:rPr>
      </w:pPr>
    </w:p>
    <w:p w14:paraId="12634991" w14:textId="0C4E278E" w:rsidR="00056A3C" w:rsidRPr="00375F42" w:rsidRDefault="00DD59F7" w:rsidP="00056A3C">
      <w:pPr>
        <w:jc w:val="both"/>
        <w:rPr>
          <w:b/>
          <w:bCs/>
          <w:color w:val="000000" w:themeColor="text1"/>
        </w:rPr>
      </w:pPr>
      <w:r>
        <w:rPr>
          <w:b/>
          <w:bCs/>
          <w:color w:val="000000" w:themeColor="text1"/>
        </w:rPr>
        <w:t>4</w:t>
      </w:r>
      <w:r w:rsidR="00056A3C" w:rsidRPr="00375F42">
        <w:rPr>
          <w:b/>
          <w:bCs/>
          <w:color w:val="000000" w:themeColor="text1"/>
        </w:rPr>
        <w:t>.2.4     Case 4: Emission reduction</w:t>
      </w:r>
    </w:p>
    <w:p w14:paraId="0609FBB2" w14:textId="77777777" w:rsidR="00056A3C" w:rsidRPr="007B0F19" w:rsidRDefault="00056A3C" w:rsidP="00056A3C">
      <w:pPr>
        <w:jc w:val="both"/>
        <w:rPr>
          <w:color w:val="000000" w:themeColor="text1"/>
        </w:rPr>
      </w:pPr>
      <w:r w:rsidRPr="007B0F19">
        <w:rPr>
          <w:color w:val="000000" w:themeColor="text1"/>
        </w:rPr>
        <w:t xml:space="preserve"> </w:t>
      </w:r>
    </w:p>
    <w:p w14:paraId="7C77BA3A" w14:textId="119C0AC7" w:rsidR="00A9624C" w:rsidRPr="007B0F19" w:rsidRDefault="00056A3C" w:rsidP="00056A3C">
      <w:pPr>
        <w:jc w:val="both"/>
        <w:rPr>
          <w:color w:val="000000" w:themeColor="text1"/>
        </w:rPr>
      </w:pPr>
      <w:r w:rsidRPr="007B0F19">
        <w:rPr>
          <w:color w:val="000000" w:themeColor="text1"/>
        </w:rPr>
        <w:t xml:space="preserve">The target function in this scenario is to reduce emissions. The statistical results for all approaches after 30 simulation trials </w:t>
      </w:r>
      <w:r w:rsidR="00AC05B2">
        <w:rPr>
          <w:color w:val="000000" w:themeColor="text1"/>
        </w:rPr>
        <w:t>are demonstrated</w:t>
      </w:r>
      <w:r w:rsidRPr="007B0F19">
        <w:rPr>
          <w:color w:val="000000" w:themeColor="text1"/>
        </w:rPr>
        <w:t xml:space="preserve"> in Table 15. The results of </w:t>
      </w:r>
      <w:r w:rsidR="0031468E">
        <w:rPr>
          <w:color w:val="000000" w:themeColor="text1"/>
        </w:rPr>
        <w:t>lowest</w:t>
      </w:r>
      <w:r w:rsidRPr="007B0F19">
        <w:rPr>
          <w:color w:val="000000" w:themeColor="text1"/>
        </w:rPr>
        <w:t xml:space="preserve">, </w:t>
      </w:r>
      <w:r w:rsidR="0031468E">
        <w:rPr>
          <w:color w:val="000000" w:themeColor="text1"/>
        </w:rPr>
        <w:t>highest</w:t>
      </w:r>
      <w:r w:rsidRPr="007B0F19">
        <w:rPr>
          <w:color w:val="000000" w:themeColor="text1"/>
        </w:rPr>
        <w:t xml:space="preserve">, </w:t>
      </w:r>
      <w:r w:rsidR="0031468E">
        <w:rPr>
          <w:color w:val="000000" w:themeColor="text1"/>
        </w:rPr>
        <w:t>mean</w:t>
      </w:r>
      <w:r w:rsidRPr="007B0F19">
        <w:rPr>
          <w:color w:val="000000" w:themeColor="text1"/>
        </w:rPr>
        <w:t>, and SD emission minimization achieved using MFO are highlighted.</w:t>
      </w:r>
    </w:p>
    <w:p w14:paraId="3017FCA4" w14:textId="77777777" w:rsidR="000A5B15" w:rsidRPr="007B0F19" w:rsidRDefault="000A5B15" w:rsidP="00056A3C">
      <w:pPr>
        <w:jc w:val="both"/>
        <w:rPr>
          <w:color w:val="000000" w:themeColor="text1"/>
        </w:rPr>
      </w:pPr>
    </w:p>
    <w:p w14:paraId="1965C1C7" w14:textId="785175D4" w:rsidR="00984D88" w:rsidRPr="007B0F19" w:rsidRDefault="0028792C" w:rsidP="00056A3C">
      <w:pPr>
        <w:jc w:val="both"/>
        <w:rPr>
          <w:color w:val="000000" w:themeColor="text1"/>
        </w:rPr>
      </w:pPr>
      <w:r w:rsidRPr="007B0F19">
        <w:rPr>
          <w:color w:val="000000" w:themeColor="text1"/>
        </w:rPr>
        <w:t xml:space="preserve"> </w:t>
      </w:r>
      <w:r w:rsidR="00056A3C" w:rsidRPr="007B0F19">
        <w:rPr>
          <w:color w:val="000000" w:themeColor="text1"/>
        </w:rPr>
        <w:t xml:space="preserve">Table </w:t>
      </w:r>
      <w:r w:rsidRPr="007B0F19">
        <w:rPr>
          <w:color w:val="000000" w:themeColor="text1"/>
        </w:rPr>
        <w:t>15 Methods</w:t>
      </w:r>
      <w:r w:rsidR="00056A3C" w:rsidRPr="007B0F19">
        <w:rPr>
          <w:color w:val="000000" w:themeColor="text1"/>
        </w:rPr>
        <w:t xml:space="preserve"> for the Reduction of Emissions</w:t>
      </w:r>
    </w:p>
    <w:p w14:paraId="30A56B26" w14:textId="77777777" w:rsidR="0085473D" w:rsidRPr="007B0F19" w:rsidRDefault="0085473D" w:rsidP="00056A3C">
      <w:pPr>
        <w:jc w:val="both"/>
        <w:rPr>
          <w:color w:val="000000" w:themeColor="text1"/>
        </w:rPr>
      </w:pPr>
    </w:p>
    <w:tbl>
      <w:tblPr>
        <w:tblStyle w:val="TableGrid"/>
        <w:tblW w:w="4843" w:type="dxa"/>
        <w:jc w:val="center"/>
        <w:tblLayout w:type="fixed"/>
        <w:tblLook w:val="04A0" w:firstRow="1" w:lastRow="0" w:firstColumn="1" w:lastColumn="0" w:noHBand="0" w:noVBand="1"/>
      </w:tblPr>
      <w:tblGrid>
        <w:gridCol w:w="819"/>
        <w:gridCol w:w="1058"/>
        <w:gridCol w:w="1081"/>
        <w:gridCol w:w="907"/>
        <w:gridCol w:w="978"/>
      </w:tblGrid>
      <w:tr w:rsidR="007B0F19" w:rsidRPr="007B0F19" w14:paraId="2F4A43BA" w14:textId="77777777" w:rsidTr="007B0F19">
        <w:trPr>
          <w:trHeight w:val="217"/>
          <w:jc w:val="center"/>
        </w:trPr>
        <w:tc>
          <w:tcPr>
            <w:tcW w:w="819" w:type="dxa"/>
            <w:tcBorders>
              <w:top w:val="single" w:sz="4" w:space="0" w:color="auto"/>
              <w:left w:val="single" w:sz="4" w:space="0" w:color="auto"/>
              <w:bottom w:val="single" w:sz="4" w:space="0" w:color="auto"/>
              <w:right w:val="single" w:sz="4" w:space="0" w:color="auto"/>
            </w:tcBorders>
            <w:shd w:val="clear" w:color="auto" w:fill="9CC2E5"/>
            <w:hideMark/>
          </w:tcPr>
          <w:p w14:paraId="16C3BB71" w14:textId="3E446FE8"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Innovation</w:t>
            </w:r>
          </w:p>
        </w:tc>
        <w:tc>
          <w:tcPr>
            <w:tcW w:w="1058" w:type="dxa"/>
            <w:tcBorders>
              <w:top w:val="single" w:sz="4" w:space="0" w:color="auto"/>
              <w:left w:val="single" w:sz="4" w:space="0" w:color="auto"/>
              <w:bottom w:val="single" w:sz="4" w:space="0" w:color="auto"/>
              <w:right w:val="single" w:sz="4" w:space="0" w:color="auto"/>
            </w:tcBorders>
            <w:shd w:val="clear" w:color="auto" w:fill="9CC2E5"/>
            <w:hideMark/>
          </w:tcPr>
          <w:p w14:paraId="6DFAA9E0"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Minimum(t/</w:t>
            </w:r>
            <w:proofErr w:type="spellStart"/>
            <w:r w:rsidRPr="007B0F19">
              <w:rPr>
                <w:rFonts w:ascii="Times New Roman" w:eastAsia="Calibri" w:hAnsi="Times New Roman" w:cs="Times New Roman"/>
                <w:color w:val="000000" w:themeColor="text1"/>
                <w:sz w:val="18"/>
                <w:szCs w:val="18"/>
              </w:rPr>
              <w:t>hr</w:t>
            </w:r>
            <w:proofErr w:type="spellEnd"/>
            <w:r w:rsidRPr="007B0F19">
              <w:rPr>
                <w:rFonts w:ascii="Times New Roman" w:eastAsia="Calibri" w:hAnsi="Times New Roman" w:cs="Times New Roman"/>
                <w:color w:val="000000" w:themeColor="text1"/>
                <w:sz w:val="18"/>
                <w:szCs w:val="18"/>
              </w:rPr>
              <w:t>)</w:t>
            </w:r>
          </w:p>
        </w:tc>
        <w:tc>
          <w:tcPr>
            <w:tcW w:w="1081" w:type="dxa"/>
            <w:tcBorders>
              <w:top w:val="single" w:sz="4" w:space="0" w:color="auto"/>
              <w:left w:val="single" w:sz="4" w:space="0" w:color="auto"/>
              <w:bottom w:val="single" w:sz="4" w:space="0" w:color="auto"/>
              <w:right w:val="single" w:sz="4" w:space="0" w:color="auto"/>
            </w:tcBorders>
            <w:shd w:val="clear" w:color="auto" w:fill="9CC2E5"/>
            <w:hideMark/>
          </w:tcPr>
          <w:p w14:paraId="4453EFAF"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Maximum(t/</w:t>
            </w:r>
            <w:proofErr w:type="spellStart"/>
            <w:r w:rsidRPr="007B0F19">
              <w:rPr>
                <w:rFonts w:ascii="Times New Roman" w:eastAsia="Calibri" w:hAnsi="Times New Roman" w:cs="Times New Roman"/>
                <w:color w:val="000000" w:themeColor="text1"/>
                <w:sz w:val="18"/>
                <w:szCs w:val="18"/>
              </w:rPr>
              <w:t>hr</w:t>
            </w:r>
            <w:proofErr w:type="spellEnd"/>
            <w:r w:rsidRPr="007B0F19">
              <w:rPr>
                <w:rFonts w:ascii="Times New Roman" w:eastAsia="Calibri" w:hAnsi="Times New Roman" w:cs="Times New Roman"/>
                <w:color w:val="000000" w:themeColor="text1"/>
                <w:sz w:val="18"/>
                <w:szCs w:val="18"/>
              </w:rPr>
              <w:t>)</w:t>
            </w:r>
          </w:p>
        </w:tc>
        <w:tc>
          <w:tcPr>
            <w:tcW w:w="907" w:type="dxa"/>
            <w:tcBorders>
              <w:top w:val="single" w:sz="4" w:space="0" w:color="auto"/>
              <w:left w:val="single" w:sz="4" w:space="0" w:color="auto"/>
              <w:bottom w:val="single" w:sz="4" w:space="0" w:color="auto"/>
              <w:right w:val="single" w:sz="4" w:space="0" w:color="auto"/>
            </w:tcBorders>
            <w:shd w:val="clear" w:color="auto" w:fill="9CC2E5"/>
            <w:hideMark/>
          </w:tcPr>
          <w:p w14:paraId="631EE969"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Average Value(t/</w:t>
            </w:r>
            <w:proofErr w:type="spellStart"/>
            <w:r w:rsidRPr="007B0F19">
              <w:rPr>
                <w:rFonts w:ascii="Times New Roman" w:eastAsia="Calibri" w:hAnsi="Times New Roman" w:cs="Times New Roman"/>
                <w:color w:val="000000" w:themeColor="text1"/>
                <w:sz w:val="18"/>
                <w:szCs w:val="18"/>
              </w:rPr>
              <w:t>hr</w:t>
            </w:r>
            <w:proofErr w:type="spellEnd"/>
            <w:r w:rsidRPr="007B0F19">
              <w:rPr>
                <w:rFonts w:ascii="Times New Roman" w:eastAsia="Calibri" w:hAnsi="Times New Roman" w:cs="Times New Roman"/>
                <w:color w:val="000000" w:themeColor="text1"/>
                <w:sz w:val="18"/>
                <w:szCs w:val="18"/>
              </w:rPr>
              <w:t>)</w:t>
            </w:r>
          </w:p>
        </w:tc>
        <w:tc>
          <w:tcPr>
            <w:tcW w:w="978" w:type="dxa"/>
            <w:tcBorders>
              <w:top w:val="single" w:sz="4" w:space="0" w:color="auto"/>
              <w:left w:val="single" w:sz="4" w:space="0" w:color="auto"/>
              <w:bottom w:val="single" w:sz="4" w:space="0" w:color="auto"/>
              <w:right w:val="single" w:sz="4" w:space="0" w:color="auto"/>
            </w:tcBorders>
            <w:shd w:val="clear" w:color="auto" w:fill="9CC2E5"/>
            <w:hideMark/>
          </w:tcPr>
          <w:p w14:paraId="33ED3D02"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Standard Deviation(t/</w:t>
            </w:r>
            <w:proofErr w:type="spellStart"/>
            <w:r w:rsidRPr="007B0F19">
              <w:rPr>
                <w:rFonts w:ascii="Times New Roman" w:eastAsia="Calibri" w:hAnsi="Times New Roman" w:cs="Times New Roman"/>
                <w:color w:val="000000" w:themeColor="text1"/>
                <w:sz w:val="18"/>
                <w:szCs w:val="18"/>
              </w:rPr>
              <w:t>hr</w:t>
            </w:r>
            <w:proofErr w:type="spellEnd"/>
            <w:r w:rsidRPr="007B0F19">
              <w:rPr>
                <w:rFonts w:ascii="Times New Roman" w:eastAsia="Calibri" w:hAnsi="Times New Roman" w:cs="Times New Roman"/>
                <w:color w:val="000000" w:themeColor="text1"/>
                <w:sz w:val="18"/>
                <w:szCs w:val="18"/>
              </w:rPr>
              <w:t>)</w:t>
            </w:r>
          </w:p>
        </w:tc>
      </w:tr>
      <w:tr w:rsidR="007B0F19" w:rsidRPr="007B0F19" w14:paraId="66C7DBBD" w14:textId="77777777" w:rsidTr="007B0F19">
        <w:trPr>
          <w:trHeight w:val="336"/>
          <w:jc w:val="center"/>
        </w:trPr>
        <w:tc>
          <w:tcPr>
            <w:tcW w:w="819" w:type="dxa"/>
            <w:tcBorders>
              <w:top w:val="single" w:sz="4" w:space="0" w:color="auto"/>
              <w:left w:val="single" w:sz="4" w:space="0" w:color="auto"/>
              <w:bottom w:val="single" w:sz="4" w:space="0" w:color="auto"/>
              <w:right w:val="single" w:sz="4" w:space="0" w:color="auto"/>
            </w:tcBorders>
            <w:shd w:val="clear" w:color="auto" w:fill="F7CAAC"/>
            <w:hideMark/>
          </w:tcPr>
          <w:p w14:paraId="4F1513C8"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SHADE</w:t>
            </w:r>
          </w:p>
        </w:tc>
        <w:tc>
          <w:tcPr>
            <w:tcW w:w="1058" w:type="dxa"/>
            <w:tcBorders>
              <w:top w:val="single" w:sz="4" w:space="0" w:color="auto"/>
              <w:left w:val="single" w:sz="4" w:space="0" w:color="auto"/>
              <w:bottom w:val="single" w:sz="4" w:space="0" w:color="auto"/>
              <w:right w:val="single" w:sz="4" w:space="0" w:color="auto"/>
            </w:tcBorders>
          </w:tcPr>
          <w:p w14:paraId="76A4B7FE"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1.761888</w:t>
            </w:r>
          </w:p>
          <w:p w14:paraId="28339166" w14:textId="77777777" w:rsidR="00056A3C" w:rsidRPr="007B0F19" w:rsidRDefault="00056A3C" w:rsidP="000A0DAE">
            <w:pPr>
              <w:rPr>
                <w:rFonts w:ascii="Times New Roman" w:eastAsia="Calibri" w:hAnsi="Times New Roman" w:cs="Times New Roman"/>
                <w:color w:val="000000" w:themeColor="text1"/>
                <w:sz w:val="18"/>
                <w:szCs w:val="18"/>
              </w:rPr>
            </w:pPr>
          </w:p>
        </w:tc>
        <w:tc>
          <w:tcPr>
            <w:tcW w:w="1081" w:type="dxa"/>
            <w:tcBorders>
              <w:top w:val="single" w:sz="4" w:space="0" w:color="auto"/>
              <w:left w:val="single" w:sz="4" w:space="0" w:color="auto"/>
              <w:bottom w:val="single" w:sz="4" w:space="0" w:color="auto"/>
              <w:right w:val="single" w:sz="4" w:space="0" w:color="auto"/>
            </w:tcBorders>
          </w:tcPr>
          <w:p w14:paraId="5D5DAEEC"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1.762467</w:t>
            </w:r>
          </w:p>
          <w:p w14:paraId="6E0C8EC4" w14:textId="77777777" w:rsidR="00056A3C" w:rsidRPr="007B0F19" w:rsidRDefault="00056A3C" w:rsidP="000A0DAE">
            <w:pPr>
              <w:rPr>
                <w:rFonts w:ascii="Times New Roman" w:eastAsia="Calibri" w:hAnsi="Times New Roman" w:cs="Times New Roman"/>
                <w:color w:val="000000" w:themeColor="text1"/>
                <w:sz w:val="18"/>
                <w:szCs w:val="18"/>
              </w:rPr>
            </w:pPr>
          </w:p>
        </w:tc>
        <w:tc>
          <w:tcPr>
            <w:tcW w:w="907" w:type="dxa"/>
            <w:tcBorders>
              <w:top w:val="single" w:sz="4" w:space="0" w:color="auto"/>
              <w:left w:val="single" w:sz="4" w:space="0" w:color="auto"/>
              <w:bottom w:val="single" w:sz="4" w:space="0" w:color="auto"/>
              <w:right w:val="single" w:sz="4" w:space="0" w:color="auto"/>
            </w:tcBorders>
          </w:tcPr>
          <w:p w14:paraId="72CDD8C8"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1.762134</w:t>
            </w:r>
          </w:p>
          <w:p w14:paraId="5E0259EE" w14:textId="77777777" w:rsidR="00056A3C" w:rsidRPr="007B0F19" w:rsidRDefault="00056A3C" w:rsidP="000A0DAE">
            <w:pPr>
              <w:rPr>
                <w:rFonts w:ascii="Times New Roman" w:eastAsia="Calibri" w:hAnsi="Times New Roman" w:cs="Times New Roman"/>
                <w:color w:val="000000" w:themeColor="text1"/>
                <w:sz w:val="18"/>
                <w:szCs w:val="18"/>
              </w:rPr>
            </w:pPr>
          </w:p>
        </w:tc>
        <w:tc>
          <w:tcPr>
            <w:tcW w:w="978" w:type="dxa"/>
            <w:tcBorders>
              <w:top w:val="single" w:sz="4" w:space="0" w:color="auto"/>
              <w:left w:val="single" w:sz="4" w:space="0" w:color="auto"/>
              <w:bottom w:val="single" w:sz="4" w:space="0" w:color="auto"/>
              <w:right w:val="single" w:sz="4" w:space="0" w:color="auto"/>
            </w:tcBorders>
          </w:tcPr>
          <w:p w14:paraId="1B40E13F"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0.000245</w:t>
            </w:r>
          </w:p>
          <w:p w14:paraId="230DE2F0" w14:textId="77777777" w:rsidR="00056A3C" w:rsidRPr="007B0F19" w:rsidRDefault="00056A3C" w:rsidP="000A0DAE">
            <w:pPr>
              <w:rPr>
                <w:rFonts w:ascii="Times New Roman" w:eastAsia="Calibri" w:hAnsi="Times New Roman" w:cs="Times New Roman"/>
                <w:color w:val="000000" w:themeColor="text1"/>
                <w:sz w:val="18"/>
                <w:szCs w:val="18"/>
              </w:rPr>
            </w:pPr>
          </w:p>
        </w:tc>
      </w:tr>
      <w:tr w:rsidR="007B0F19" w:rsidRPr="007B0F19" w14:paraId="615DAB5C" w14:textId="77777777" w:rsidTr="007B0F19">
        <w:trPr>
          <w:trHeight w:val="330"/>
          <w:jc w:val="center"/>
        </w:trPr>
        <w:tc>
          <w:tcPr>
            <w:tcW w:w="819" w:type="dxa"/>
            <w:tcBorders>
              <w:top w:val="single" w:sz="4" w:space="0" w:color="auto"/>
              <w:left w:val="single" w:sz="4" w:space="0" w:color="auto"/>
              <w:bottom w:val="single" w:sz="4" w:space="0" w:color="auto"/>
              <w:right w:val="single" w:sz="4" w:space="0" w:color="auto"/>
            </w:tcBorders>
            <w:shd w:val="clear" w:color="auto" w:fill="F7CAAC"/>
            <w:hideMark/>
          </w:tcPr>
          <w:p w14:paraId="1C45D79A"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MFO</w:t>
            </w:r>
          </w:p>
        </w:tc>
        <w:tc>
          <w:tcPr>
            <w:tcW w:w="1058" w:type="dxa"/>
            <w:tcBorders>
              <w:top w:val="single" w:sz="4" w:space="0" w:color="auto"/>
              <w:left w:val="single" w:sz="4" w:space="0" w:color="auto"/>
              <w:bottom w:val="single" w:sz="4" w:space="0" w:color="auto"/>
              <w:right w:val="single" w:sz="4" w:space="0" w:color="auto"/>
            </w:tcBorders>
          </w:tcPr>
          <w:p w14:paraId="3E6CDEAD"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1.013588</w:t>
            </w:r>
          </w:p>
          <w:p w14:paraId="71A7615F" w14:textId="77777777" w:rsidR="00056A3C" w:rsidRPr="007B0F19" w:rsidRDefault="00056A3C" w:rsidP="000A0DAE">
            <w:pPr>
              <w:rPr>
                <w:rFonts w:ascii="Times New Roman" w:eastAsia="Calibri" w:hAnsi="Times New Roman" w:cs="Times New Roman"/>
                <w:color w:val="000000" w:themeColor="text1"/>
                <w:sz w:val="18"/>
                <w:szCs w:val="18"/>
              </w:rPr>
            </w:pPr>
          </w:p>
        </w:tc>
        <w:tc>
          <w:tcPr>
            <w:tcW w:w="1081" w:type="dxa"/>
            <w:tcBorders>
              <w:top w:val="single" w:sz="4" w:space="0" w:color="auto"/>
              <w:left w:val="single" w:sz="4" w:space="0" w:color="auto"/>
              <w:bottom w:val="single" w:sz="4" w:space="0" w:color="auto"/>
              <w:right w:val="single" w:sz="4" w:space="0" w:color="auto"/>
            </w:tcBorders>
          </w:tcPr>
          <w:p w14:paraId="3D4F6123"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1.222048</w:t>
            </w:r>
          </w:p>
          <w:p w14:paraId="294E5DA6" w14:textId="77777777" w:rsidR="00056A3C" w:rsidRPr="007B0F19" w:rsidRDefault="00056A3C" w:rsidP="000A0DAE">
            <w:pPr>
              <w:rPr>
                <w:rFonts w:ascii="Times New Roman" w:eastAsia="Calibri" w:hAnsi="Times New Roman" w:cs="Times New Roman"/>
                <w:color w:val="000000" w:themeColor="text1"/>
                <w:sz w:val="18"/>
                <w:szCs w:val="18"/>
              </w:rPr>
            </w:pPr>
          </w:p>
        </w:tc>
        <w:tc>
          <w:tcPr>
            <w:tcW w:w="907" w:type="dxa"/>
            <w:tcBorders>
              <w:top w:val="single" w:sz="4" w:space="0" w:color="auto"/>
              <w:left w:val="single" w:sz="4" w:space="0" w:color="auto"/>
              <w:bottom w:val="single" w:sz="4" w:space="0" w:color="auto"/>
              <w:right w:val="single" w:sz="4" w:space="0" w:color="auto"/>
            </w:tcBorders>
          </w:tcPr>
          <w:p w14:paraId="3E6B6C4A"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1.163162</w:t>
            </w:r>
          </w:p>
          <w:p w14:paraId="3A263B8F" w14:textId="77777777" w:rsidR="00056A3C" w:rsidRPr="007B0F19" w:rsidRDefault="00056A3C" w:rsidP="000A0DAE">
            <w:pPr>
              <w:rPr>
                <w:rFonts w:ascii="Times New Roman" w:eastAsia="Calibri" w:hAnsi="Times New Roman" w:cs="Times New Roman"/>
                <w:color w:val="000000" w:themeColor="text1"/>
                <w:sz w:val="18"/>
                <w:szCs w:val="18"/>
              </w:rPr>
            </w:pPr>
          </w:p>
        </w:tc>
        <w:tc>
          <w:tcPr>
            <w:tcW w:w="978" w:type="dxa"/>
            <w:tcBorders>
              <w:top w:val="single" w:sz="4" w:space="0" w:color="auto"/>
              <w:left w:val="single" w:sz="4" w:space="0" w:color="auto"/>
              <w:bottom w:val="single" w:sz="4" w:space="0" w:color="auto"/>
              <w:right w:val="single" w:sz="4" w:space="0" w:color="auto"/>
            </w:tcBorders>
          </w:tcPr>
          <w:p w14:paraId="67C7AD45"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0.086073</w:t>
            </w:r>
          </w:p>
          <w:p w14:paraId="724F257A" w14:textId="77777777" w:rsidR="00056A3C" w:rsidRPr="007B0F19" w:rsidRDefault="00056A3C" w:rsidP="000A0DAE">
            <w:pPr>
              <w:rPr>
                <w:rFonts w:ascii="Times New Roman" w:eastAsia="Calibri" w:hAnsi="Times New Roman" w:cs="Times New Roman"/>
                <w:color w:val="000000" w:themeColor="text1"/>
                <w:sz w:val="18"/>
                <w:szCs w:val="18"/>
              </w:rPr>
            </w:pPr>
          </w:p>
        </w:tc>
      </w:tr>
      <w:tr w:rsidR="007B0F19" w:rsidRPr="007B0F19" w14:paraId="122E4EF6" w14:textId="77777777" w:rsidTr="007B0F19">
        <w:trPr>
          <w:trHeight w:val="29"/>
          <w:jc w:val="center"/>
        </w:trPr>
        <w:tc>
          <w:tcPr>
            <w:tcW w:w="819" w:type="dxa"/>
            <w:tcBorders>
              <w:top w:val="single" w:sz="4" w:space="0" w:color="auto"/>
              <w:left w:val="single" w:sz="4" w:space="0" w:color="auto"/>
              <w:bottom w:val="single" w:sz="4" w:space="0" w:color="auto"/>
              <w:right w:val="single" w:sz="4" w:space="0" w:color="auto"/>
            </w:tcBorders>
            <w:shd w:val="clear" w:color="auto" w:fill="F7CAAC"/>
            <w:hideMark/>
          </w:tcPr>
          <w:p w14:paraId="6183D3F1"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GWO</w:t>
            </w:r>
          </w:p>
        </w:tc>
        <w:tc>
          <w:tcPr>
            <w:tcW w:w="1058" w:type="dxa"/>
            <w:tcBorders>
              <w:top w:val="single" w:sz="4" w:space="0" w:color="auto"/>
              <w:left w:val="single" w:sz="4" w:space="0" w:color="auto"/>
              <w:bottom w:val="single" w:sz="4" w:space="0" w:color="auto"/>
              <w:right w:val="single" w:sz="4" w:space="0" w:color="auto"/>
            </w:tcBorders>
          </w:tcPr>
          <w:p w14:paraId="1966B77E"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1.197978</w:t>
            </w:r>
          </w:p>
          <w:p w14:paraId="149A28AE" w14:textId="77777777" w:rsidR="00056A3C" w:rsidRPr="007B0F19" w:rsidRDefault="00056A3C" w:rsidP="000A0DAE">
            <w:pPr>
              <w:rPr>
                <w:rFonts w:ascii="Times New Roman" w:eastAsia="Calibri" w:hAnsi="Times New Roman" w:cs="Times New Roman"/>
                <w:color w:val="000000" w:themeColor="text1"/>
                <w:sz w:val="18"/>
                <w:szCs w:val="18"/>
              </w:rPr>
            </w:pPr>
          </w:p>
        </w:tc>
        <w:tc>
          <w:tcPr>
            <w:tcW w:w="1081" w:type="dxa"/>
            <w:tcBorders>
              <w:top w:val="single" w:sz="4" w:space="0" w:color="auto"/>
              <w:left w:val="single" w:sz="4" w:space="0" w:color="auto"/>
              <w:bottom w:val="single" w:sz="4" w:space="0" w:color="auto"/>
              <w:right w:val="single" w:sz="4" w:space="0" w:color="auto"/>
            </w:tcBorders>
          </w:tcPr>
          <w:p w14:paraId="79174EC2"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1.361709</w:t>
            </w:r>
          </w:p>
          <w:p w14:paraId="0E35677C" w14:textId="77777777" w:rsidR="00056A3C" w:rsidRPr="007B0F19" w:rsidRDefault="00056A3C" w:rsidP="000A0DAE">
            <w:pPr>
              <w:rPr>
                <w:rFonts w:ascii="Times New Roman" w:eastAsia="Calibri" w:hAnsi="Times New Roman" w:cs="Times New Roman"/>
                <w:color w:val="000000" w:themeColor="text1"/>
                <w:sz w:val="18"/>
                <w:szCs w:val="18"/>
              </w:rPr>
            </w:pPr>
          </w:p>
        </w:tc>
        <w:tc>
          <w:tcPr>
            <w:tcW w:w="907" w:type="dxa"/>
            <w:tcBorders>
              <w:top w:val="single" w:sz="4" w:space="0" w:color="auto"/>
              <w:left w:val="single" w:sz="4" w:space="0" w:color="auto"/>
              <w:bottom w:val="single" w:sz="4" w:space="0" w:color="auto"/>
              <w:right w:val="single" w:sz="4" w:space="0" w:color="auto"/>
            </w:tcBorders>
          </w:tcPr>
          <w:p w14:paraId="31CFAF07"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1.280448</w:t>
            </w:r>
          </w:p>
          <w:p w14:paraId="077A751D" w14:textId="77777777" w:rsidR="00056A3C" w:rsidRPr="007B0F19" w:rsidRDefault="00056A3C" w:rsidP="000A0DAE">
            <w:pPr>
              <w:rPr>
                <w:rFonts w:ascii="Times New Roman" w:eastAsia="Calibri" w:hAnsi="Times New Roman" w:cs="Times New Roman"/>
                <w:color w:val="000000" w:themeColor="text1"/>
                <w:sz w:val="18"/>
                <w:szCs w:val="18"/>
              </w:rPr>
            </w:pPr>
          </w:p>
        </w:tc>
        <w:tc>
          <w:tcPr>
            <w:tcW w:w="978" w:type="dxa"/>
            <w:tcBorders>
              <w:top w:val="single" w:sz="4" w:space="0" w:color="auto"/>
              <w:left w:val="single" w:sz="4" w:space="0" w:color="auto"/>
              <w:bottom w:val="single" w:sz="4" w:space="0" w:color="auto"/>
              <w:right w:val="single" w:sz="4" w:space="0" w:color="auto"/>
            </w:tcBorders>
          </w:tcPr>
          <w:p w14:paraId="7FEB9DA4"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0.065786</w:t>
            </w:r>
          </w:p>
          <w:p w14:paraId="0D0BA10E" w14:textId="77777777" w:rsidR="00056A3C" w:rsidRPr="007B0F19" w:rsidRDefault="00056A3C" w:rsidP="000A0DAE">
            <w:pPr>
              <w:rPr>
                <w:rFonts w:ascii="Times New Roman" w:eastAsia="Calibri" w:hAnsi="Times New Roman" w:cs="Times New Roman"/>
                <w:color w:val="000000" w:themeColor="text1"/>
                <w:sz w:val="18"/>
                <w:szCs w:val="18"/>
              </w:rPr>
            </w:pPr>
          </w:p>
        </w:tc>
      </w:tr>
    </w:tbl>
    <w:p w14:paraId="10F16AAC" w14:textId="77777777" w:rsidR="007528B7" w:rsidRPr="007B0F19" w:rsidRDefault="007528B7" w:rsidP="00056A3C">
      <w:pPr>
        <w:jc w:val="both"/>
        <w:rPr>
          <w:noProof/>
          <w:color w:val="000000" w:themeColor="text1"/>
          <w:lang w:bidi="bn-BD"/>
        </w:rPr>
      </w:pPr>
    </w:p>
    <w:p w14:paraId="7A16C8AC" w14:textId="4BE57253" w:rsidR="007528B7" w:rsidRPr="007B0F19" w:rsidRDefault="007528B7" w:rsidP="007528B7">
      <w:pPr>
        <w:jc w:val="both"/>
        <w:rPr>
          <w:color w:val="000000" w:themeColor="text1"/>
        </w:rPr>
      </w:pPr>
      <w:r w:rsidRPr="007B0F19">
        <w:rPr>
          <w:color w:val="000000" w:themeColor="text1"/>
        </w:rPr>
        <w:t>MFO outperforms others in terms of all statistical descriptors, as shown by the boxplot in Fig</w:t>
      </w:r>
      <w:r w:rsidR="003A518A">
        <w:rPr>
          <w:color w:val="000000" w:themeColor="text1"/>
        </w:rPr>
        <w:t>ure</w:t>
      </w:r>
      <w:r w:rsidRPr="007B0F19">
        <w:rPr>
          <w:color w:val="000000" w:themeColor="text1"/>
        </w:rPr>
        <w:t xml:space="preserve"> 20.</w:t>
      </w:r>
    </w:p>
    <w:p w14:paraId="6056B97D" w14:textId="4301CA26" w:rsidR="007528B7" w:rsidRPr="007B0F19" w:rsidRDefault="007528B7" w:rsidP="00056A3C">
      <w:pPr>
        <w:jc w:val="both"/>
        <w:rPr>
          <w:noProof/>
          <w:color w:val="000000" w:themeColor="text1"/>
          <w:lang w:bidi="bn-BD"/>
        </w:rPr>
      </w:pPr>
    </w:p>
    <w:p w14:paraId="465A7192" w14:textId="0F162A05" w:rsidR="00056A3C" w:rsidRPr="007B0F19" w:rsidRDefault="000A0DAE" w:rsidP="007B0F19">
      <w:pPr>
        <w:rPr>
          <w:color w:val="000000" w:themeColor="text1"/>
        </w:rPr>
      </w:pPr>
      <w:r w:rsidRPr="007B0F19">
        <w:rPr>
          <w:noProof/>
          <w:color w:val="000000" w:themeColor="text1"/>
          <w:lang w:bidi="bn-BD"/>
        </w:rPr>
        <w:drawing>
          <wp:inline distT="0" distB="0" distL="0" distR="0" wp14:anchorId="0B54542D" wp14:editId="3F6C1569">
            <wp:extent cx="3195955" cy="2397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png"/>
                    <pic:cNvPicPr/>
                  </pic:nvPicPr>
                  <pic:blipFill>
                    <a:blip r:embed="rId34">
                      <a:extLst>
                        <a:ext uri="{28A0092B-C50C-407E-A947-70E740481C1C}">
                          <a14:useLocalDpi xmlns:a14="http://schemas.microsoft.com/office/drawing/2010/main" val="0"/>
                        </a:ext>
                      </a:extLst>
                    </a:blip>
                    <a:stretch>
                      <a:fillRect/>
                    </a:stretch>
                  </pic:blipFill>
                  <pic:spPr>
                    <a:xfrm>
                      <a:off x="0" y="0"/>
                      <a:ext cx="3195955" cy="2397125"/>
                    </a:xfrm>
                    <a:prstGeom prst="rect">
                      <a:avLst/>
                    </a:prstGeom>
                  </pic:spPr>
                </pic:pic>
              </a:graphicData>
            </a:graphic>
          </wp:inline>
        </w:drawing>
      </w:r>
    </w:p>
    <w:p w14:paraId="4B3D7335" w14:textId="0DF6D83A" w:rsidR="00056A3C" w:rsidRPr="007B0F19" w:rsidRDefault="00056A3C" w:rsidP="00BA6066">
      <w:pPr>
        <w:rPr>
          <w:color w:val="000000" w:themeColor="text1"/>
        </w:rPr>
      </w:pPr>
      <w:r w:rsidRPr="007B0F19">
        <w:rPr>
          <w:color w:val="000000" w:themeColor="text1"/>
        </w:rPr>
        <w:t>Fig</w:t>
      </w:r>
      <w:r w:rsidR="003A518A">
        <w:rPr>
          <w:color w:val="000000" w:themeColor="text1"/>
        </w:rPr>
        <w:t>ure</w:t>
      </w:r>
      <w:r w:rsidRPr="007B0F19">
        <w:rPr>
          <w:color w:val="000000" w:themeColor="text1"/>
        </w:rPr>
        <w:t xml:space="preserve"> 20 Boxplot</w:t>
      </w:r>
      <w:r w:rsidR="005D76C4">
        <w:rPr>
          <w:color w:val="000000" w:themeColor="text1"/>
        </w:rPr>
        <w:t xml:space="preserve"> for case 4</w:t>
      </w:r>
    </w:p>
    <w:p w14:paraId="68A3DD3C" w14:textId="77777777" w:rsidR="00AD563D" w:rsidRDefault="00AD563D" w:rsidP="00056A3C">
      <w:pPr>
        <w:jc w:val="both"/>
        <w:rPr>
          <w:b/>
          <w:bCs/>
          <w:color w:val="000000" w:themeColor="text1"/>
        </w:rPr>
      </w:pPr>
    </w:p>
    <w:p w14:paraId="0F798416" w14:textId="2E615FC5" w:rsidR="00056A3C" w:rsidRPr="00375F42" w:rsidRDefault="00DD59F7" w:rsidP="00056A3C">
      <w:pPr>
        <w:jc w:val="both"/>
        <w:rPr>
          <w:b/>
          <w:bCs/>
          <w:color w:val="000000" w:themeColor="text1"/>
        </w:rPr>
      </w:pPr>
      <w:r>
        <w:rPr>
          <w:b/>
          <w:bCs/>
          <w:color w:val="000000" w:themeColor="text1"/>
        </w:rPr>
        <w:t>4</w:t>
      </w:r>
      <w:r w:rsidR="00056A3C" w:rsidRPr="00375F42">
        <w:rPr>
          <w:b/>
          <w:bCs/>
          <w:color w:val="000000" w:themeColor="text1"/>
        </w:rPr>
        <w:t xml:space="preserve">.2.5     Case 5: Reducing generating costs and </w:t>
      </w:r>
      <w:r w:rsidR="007A2C83" w:rsidRPr="00375F42">
        <w:rPr>
          <w:b/>
          <w:bCs/>
          <w:color w:val="000000" w:themeColor="text1"/>
        </w:rPr>
        <w:t>emissions.</w:t>
      </w:r>
    </w:p>
    <w:p w14:paraId="43CCEC93" w14:textId="77777777" w:rsidR="00056A3C" w:rsidRPr="007B0F19" w:rsidRDefault="00056A3C" w:rsidP="00056A3C">
      <w:pPr>
        <w:jc w:val="both"/>
        <w:rPr>
          <w:color w:val="000000" w:themeColor="text1"/>
        </w:rPr>
      </w:pPr>
      <w:r w:rsidRPr="007B0F19">
        <w:rPr>
          <w:color w:val="000000" w:themeColor="text1"/>
        </w:rPr>
        <w:t xml:space="preserve"> </w:t>
      </w:r>
    </w:p>
    <w:p w14:paraId="1FA9932C" w14:textId="7B7D1379" w:rsidR="005D76C4" w:rsidRPr="007B0F19" w:rsidRDefault="00056A3C" w:rsidP="00056A3C">
      <w:pPr>
        <w:jc w:val="both"/>
        <w:rPr>
          <w:color w:val="000000" w:themeColor="text1"/>
        </w:rPr>
      </w:pPr>
      <w:r w:rsidRPr="007B0F19">
        <w:rPr>
          <w:color w:val="000000" w:themeColor="text1"/>
        </w:rPr>
        <w:t xml:space="preserve">The </w:t>
      </w:r>
      <w:r w:rsidR="0031468E">
        <w:rPr>
          <w:color w:val="000000" w:themeColor="text1"/>
        </w:rPr>
        <w:t>main desire</w:t>
      </w:r>
      <w:r w:rsidRPr="007B0F19">
        <w:rPr>
          <w:color w:val="000000" w:themeColor="text1"/>
        </w:rPr>
        <w:t xml:space="preserve"> in this situation is </w:t>
      </w:r>
      <w:r w:rsidR="00AC05B2">
        <w:rPr>
          <w:color w:val="000000" w:themeColor="text1"/>
        </w:rPr>
        <w:t xml:space="preserve">a </w:t>
      </w:r>
      <w:r w:rsidR="0031468E">
        <w:rPr>
          <w:color w:val="000000" w:themeColor="text1"/>
        </w:rPr>
        <w:t>price</w:t>
      </w:r>
      <w:r w:rsidRPr="007B0F19">
        <w:rPr>
          <w:color w:val="000000" w:themeColor="text1"/>
        </w:rPr>
        <w:t xml:space="preserve"> reduction, </w:t>
      </w:r>
      <w:r w:rsidR="0031468E">
        <w:rPr>
          <w:color w:val="000000" w:themeColor="text1"/>
        </w:rPr>
        <w:t>that</w:t>
      </w:r>
      <w:r w:rsidRPr="007B0F19">
        <w:rPr>
          <w:color w:val="000000" w:themeColor="text1"/>
        </w:rPr>
        <w:t xml:space="preserve"> includes the emission impact. Table 16 shows the detailed results.</w:t>
      </w:r>
      <w:r w:rsidR="004A394D" w:rsidRPr="007B0F19">
        <w:rPr>
          <w:color w:val="000000" w:themeColor="text1"/>
        </w:rPr>
        <w:t xml:space="preserve"> MFO outperformed GWO and SHADE at a cost of 248.4547 $/</w:t>
      </w:r>
      <w:proofErr w:type="spellStart"/>
      <w:r w:rsidR="004A394D" w:rsidRPr="007B0F19">
        <w:rPr>
          <w:color w:val="000000" w:themeColor="text1"/>
        </w:rPr>
        <w:t>hr</w:t>
      </w:r>
      <w:proofErr w:type="spellEnd"/>
      <w:r w:rsidR="004A394D" w:rsidRPr="007B0F19">
        <w:rPr>
          <w:color w:val="000000" w:themeColor="text1"/>
        </w:rPr>
        <w:t xml:space="preserve"> vs 281.2938 $/</w:t>
      </w:r>
      <w:proofErr w:type="spellStart"/>
      <w:r w:rsidR="004A394D" w:rsidRPr="007B0F19">
        <w:rPr>
          <w:color w:val="000000" w:themeColor="text1"/>
        </w:rPr>
        <w:t>hr</w:t>
      </w:r>
      <w:proofErr w:type="spellEnd"/>
      <w:r w:rsidR="004A394D" w:rsidRPr="007B0F19">
        <w:rPr>
          <w:color w:val="000000" w:themeColor="text1"/>
        </w:rPr>
        <w:t xml:space="preserve"> and 252.9079 $/</w:t>
      </w:r>
      <w:proofErr w:type="spellStart"/>
      <w:r w:rsidR="004A394D" w:rsidRPr="007B0F19">
        <w:rPr>
          <w:color w:val="000000" w:themeColor="text1"/>
        </w:rPr>
        <w:t>hr</w:t>
      </w:r>
      <w:proofErr w:type="spellEnd"/>
      <w:r w:rsidR="004A394D" w:rsidRPr="007B0F19">
        <w:rPr>
          <w:color w:val="000000" w:themeColor="text1"/>
        </w:rPr>
        <w:t xml:space="preserve">, respectively. It is worth noticing that MFO produced a little better result than GWO in this scenario. The difference in results between MFO and GWO is 32.8391 $/h, which equates to $32.8391/h </w:t>
      </w:r>
      <w:r w:rsidR="00690085">
        <w:rPr>
          <w:color w:val="000000" w:themeColor="text1"/>
        </w:rPr>
        <w:t xml:space="preserve"> x </w:t>
      </w:r>
      <w:r w:rsidR="004A394D" w:rsidRPr="007B0F19">
        <w:rPr>
          <w:color w:val="000000" w:themeColor="text1"/>
        </w:rPr>
        <w:t xml:space="preserve">8760 h = $ 287670.516 cost savings per year.  </w:t>
      </w:r>
    </w:p>
    <w:p w14:paraId="44F5F11C" w14:textId="77777777" w:rsidR="00BA6066" w:rsidRDefault="005D76C4" w:rsidP="00056A3C">
      <w:pPr>
        <w:jc w:val="both"/>
        <w:rPr>
          <w:color w:val="000000" w:themeColor="text1"/>
        </w:rPr>
      </w:pPr>
      <w:r>
        <w:rPr>
          <w:color w:val="000000" w:themeColor="text1"/>
        </w:rPr>
        <w:t xml:space="preserve">                                       </w:t>
      </w:r>
    </w:p>
    <w:p w14:paraId="63DEEA4A" w14:textId="2A561F27" w:rsidR="00056A3C" w:rsidRPr="007B0F19" w:rsidRDefault="00056A3C" w:rsidP="00BA6066">
      <w:pPr>
        <w:ind w:left="1440" w:firstLine="720"/>
        <w:jc w:val="both"/>
        <w:rPr>
          <w:color w:val="000000" w:themeColor="text1"/>
        </w:rPr>
      </w:pPr>
      <w:r w:rsidRPr="007B0F19">
        <w:rPr>
          <w:color w:val="000000" w:themeColor="text1"/>
        </w:rPr>
        <w:t xml:space="preserve">Table 16 Reduction of production </w:t>
      </w:r>
      <w:r w:rsidR="00721F9A">
        <w:rPr>
          <w:color w:val="000000" w:themeColor="text1"/>
        </w:rPr>
        <w:t>including</w:t>
      </w:r>
      <w:r w:rsidRPr="007B0F19">
        <w:rPr>
          <w:color w:val="000000" w:themeColor="text1"/>
        </w:rPr>
        <w:t xml:space="preserve"> emissions Prices</w:t>
      </w:r>
    </w:p>
    <w:p w14:paraId="01F05609" w14:textId="77777777" w:rsidR="00DF260F" w:rsidRPr="007B0F19" w:rsidRDefault="00DF260F" w:rsidP="00056A3C">
      <w:pPr>
        <w:jc w:val="both"/>
        <w:rPr>
          <w:color w:val="000000" w:themeColor="text1"/>
        </w:rPr>
      </w:pPr>
    </w:p>
    <w:tbl>
      <w:tblPr>
        <w:tblStyle w:val="TableGrid"/>
        <w:tblW w:w="4843" w:type="dxa"/>
        <w:jc w:val="center"/>
        <w:tblLook w:val="04A0" w:firstRow="1" w:lastRow="0" w:firstColumn="1" w:lastColumn="0" w:noHBand="0" w:noVBand="1"/>
      </w:tblPr>
      <w:tblGrid>
        <w:gridCol w:w="996"/>
        <w:gridCol w:w="1386"/>
        <w:gridCol w:w="1416"/>
        <w:gridCol w:w="1161"/>
        <w:gridCol w:w="1376"/>
      </w:tblGrid>
      <w:tr w:rsidR="007B0F19" w:rsidRPr="007B0F19" w14:paraId="03EF5ABF" w14:textId="77777777" w:rsidTr="007B0F19">
        <w:trPr>
          <w:trHeight w:val="316"/>
          <w:jc w:val="center"/>
        </w:trPr>
        <w:tc>
          <w:tcPr>
            <w:tcW w:w="774" w:type="dxa"/>
            <w:tcBorders>
              <w:top w:val="single" w:sz="4" w:space="0" w:color="auto"/>
              <w:left w:val="single" w:sz="4" w:space="0" w:color="auto"/>
              <w:bottom w:val="single" w:sz="4" w:space="0" w:color="auto"/>
              <w:right w:val="single" w:sz="4" w:space="0" w:color="auto"/>
            </w:tcBorders>
            <w:shd w:val="clear" w:color="auto" w:fill="9CC2E5"/>
            <w:hideMark/>
          </w:tcPr>
          <w:p w14:paraId="3B2FCFB2" w14:textId="1D4C0FD5"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Innovation</w:t>
            </w:r>
          </w:p>
        </w:tc>
        <w:tc>
          <w:tcPr>
            <w:tcW w:w="1054" w:type="dxa"/>
            <w:tcBorders>
              <w:top w:val="single" w:sz="4" w:space="0" w:color="auto"/>
              <w:left w:val="single" w:sz="4" w:space="0" w:color="auto"/>
              <w:bottom w:val="single" w:sz="4" w:space="0" w:color="auto"/>
              <w:right w:val="single" w:sz="4" w:space="0" w:color="auto"/>
            </w:tcBorders>
            <w:shd w:val="clear" w:color="auto" w:fill="9CC2E5"/>
            <w:hideMark/>
          </w:tcPr>
          <w:p w14:paraId="343FB83B"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Minimum(MW)</w:t>
            </w:r>
          </w:p>
        </w:tc>
        <w:tc>
          <w:tcPr>
            <w:tcW w:w="1075" w:type="dxa"/>
            <w:tcBorders>
              <w:top w:val="single" w:sz="4" w:space="0" w:color="auto"/>
              <w:left w:val="single" w:sz="4" w:space="0" w:color="auto"/>
              <w:bottom w:val="single" w:sz="4" w:space="0" w:color="auto"/>
              <w:right w:val="single" w:sz="4" w:space="0" w:color="auto"/>
            </w:tcBorders>
            <w:shd w:val="clear" w:color="auto" w:fill="9CC2E5"/>
            <w:hideMark/>
          </w:tcPr>
          <w:p w14:paraId="0B8B7DBD"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Maximum(MW)</w:t>
            </w:r>
          </w:p>
        </w:tc>
        <w:tc>
          <w:tcPr>
            <w:tcW w:w="962" w:type="dxa"/>
            <w:tcBorders>
              <w:top w:val="single" w:sz="4" w:space="0" w:color="auto"/>
              <w:left w:val="single" w:sz="4" w:space="0" w:color="auto"/>
              <w:bottom w:val="single" w:sz="4" w:space="0" w:color="auto"/>
              <w:right w:val="single" w:sz="4" w:space="0" w:color="auto"/>
            </w:tcBorders>
            <w:shd w:val="clear" w:color="auto" w:fill="9CC2E5"/>
            <w:hideMark/>
          </w:tcPr>
          <w:p w14:paraId="01636806"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Average Value(MW)</w:t>
            </w:r>
          </w:p>
        </w:tc>
        <w:tc>
          <w:tcPr>
            <w:tcW w:w="978" w:type="dxa"/>
            <w:tcBorders>
              <w:top w:val="single" w:sz="4" w:space="0" w:color="auto"/>
              <w:left w:val="single" w:sz="4" w:space="0" w:color="auto"/>
              <w:bottom w:val="single" w:sz="4" w:space="0" w:color="auto"/>
              <w:right w:val="single" w:sz="4" w:space="0" w:color="auto"/>
            </w:tcBorders>
            <w:shd w:val="clear" w:color="auto" w:fill="9CC2E5"/>
            <w:hideMark/>
          </w:tcPr>
          <w:p w14:paraId="5D9A4FAC"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Standard Deviation(MW)</w:t>
            </w:r>
          </w:p>
        </w:tc>
      </w:tr>
      <w:tr w:rsidR="007B0F19" w:rsidRPr="007B0F19" w14:paraId="0EB1316E" w14:textId="77777777" w:rsidTr="007B0F19">
        <w:trPr>
          <w:trHeight w:val="485"/>
          <w:jc w:val="center"/>
        </w:trPr>
        <w:tc>
          <w:tcPr>
            <w:tcW w:w="774" w:type="dxa"/>
            <w:tcBorders>
              <w:top w:val="single" w:sz="4" w:space="0" w:color="auto"/>
              <w:left w:val="single" w:sz="4" w:space="0" w:color="auto"/>
              <w:bottom w:val="single" w:sz="4" w:space="0" w:color="auto"/>
              <w:right w:val="single" w:sz="4" w:space="0" w:color="auto"/>
            </w:tcBorders>
            <w:shd w:val="clear" w:color="auto" w:fill="F7CAAC"/>
            <w:hideMark/>
          </w:tcPr>
          <w:p w14:paraId="1079077D"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SHADE</w:t>
            </w:r>
          </w:p>
        </w:tc>
        <w:tc>
          <w:tcPr>
            <w:tcW w:w="1054" w:type="dxa"/>
            <w:tcBorders>
              <w:top w:val="single" w:sz="4" w:space="0" w:color="auto"/>
              <w:left w:val="single" w:sz="4" w:space="0" w:color="auto"/>
              <w:bottom w:val="single" w:sz="4" w:space="0" w:color="auto"/>
              <w:right w:val="single" w:sz="4" w:space="0" w:color="auto"/>
            </w:tcBorders>
          </w:tcPr>
          <w:p w14:paraId="0E20FF6F"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252.9079</w:t>
            </w:r>
          </w:p>
          <w:p w14:paraId="22F40192" w14:textId="77777777" w:rsidR="00056A3C" w:rsidRPr="007B0F19" w:rsidRDefault="00056A3C" w:rsidP="000A0DAE">
            <w:pPr>
              <w:rPr>
                <w:rFonts w:ascii="Times New Roman" w:eastAsia="Calibri" w:hAnsi="Times New Roman" w:cs="Times New Roman"/>
                <w:color w:val="000000" w:themeColor="text1"/>
                <w:sz w:val="18"/>
                <w:szCs w:val="18"/>
              </w:rPr>
            </w:pPr>
          </w:p>
        </w:tc>
        <w:tc>
          <w:tcPr>
            <w:tcW w:w="1075" w:type="dxa"/>
            <w:tcBorders>
              <w:top w:val="single" w:sz="4" w:space="0" w:color="auto"/>
              <w:left w:val="single" w:sz="4" w:space="0" w:color="auto"/>
              <w:bottom w:val="single" w:sz="4" w:space="0" w:color="auto"/>
              <w:right w:val="single" w:sz="4" w:space="0" w:color="auto"/>
            </w:tcBorders>
          </w:tcPr>
          <w:p w14:paraId="05ECF304"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134.9079096</w:t>
            </w:r>
          </w:p>
          <w:p w14:paraId="6E33A409" w14:textId="77777777" w:rsidR="00056A3C" w:rsidRPr="007B0F19" w:rsidRDefault="00056A3C" w:rsidP="000A0DAE">
            <w:pPr>
              <w:rPr>
                <w:rFonts w:ascii="Times New Roman" w:eastAsia="Calibri" w:hAnsi="Times New Roman" w:cs="Times New Roman"/>
                <w:color w:val="000000" w:themeColor="text1"/>
                <w:sz w:val="18"/>
                <w:szCs w:val="18"/>
              </w:rPr>
            </w:pPr>
          </w:p>
        </w:tc>
        <w:tc>
          <w:tcPr>
            <w:tcW w:w="962" w:type="dxa"/>
            <w:tcBorders>
              <w:top w:val="single" w:sz="4" w:space="0" w:color="auto"/>
              <w:left w:val="single" w:sz="4" w:space="0" w:color="auto"/>
              <w:bottom w:val="single" w:sz="4" w:space="0" w:color="auto"/>
              <w:right w:val="single" w:sz="4" w:space="0" w:color="auto"/>
            </w:tcBorders>
          </w:tcPr>
          <w:p w14:paraId="4E28E754"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134.9079096</w:t>
            </w:r>
          </w:p>
          <w:p w14:paraId="123F5750" w14:textId="77777777" w:rsidR="00056A3C" w:rsidRPr="007B0F19" w:rsidRDefault="00056A3C" w:rsidP="000A0DAE">
            <w:pPr>
              <w:rPr>
                <w:rFonts w:ascii="Times New Roman" w:eastAsia="Calibri" w:hAnsi="Times New Roman" w:cs="Times New Roman"/>
                <w:color w:val="000000" w:themeColor="text1"/>
                <w:sz w:val="18"/>
                <w:szCs w:val="18"/>
              </w:rPr>
            </w:pPr>
          </w:p>
        </w:tc>
        <w:tc>
          <w:tcPr>
            <w:tcW w:w="978" w:type="dxa"/>
            <w:tcBorders>
              <w:top w:val="single" w:sz="4" w:space="0" w:color="auto"/>
              <w:left w:val="single" w:sz="4" w:space="0" w:color="auto"/>
              <w:bottom w:val="single" w:sz="4" w:space="0" w:color="auto"/>
              <w:right w:val="single" w:sz="4" w:space="0" w:color="auto"/>
            </w:tcBorders>
          </w:tcPr>
          <w:p w14:paraId="23054AB7"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2.59032E-12</w:t>
            </w:r>
          </w:p>
          <w:p w14:paraId="1D10203B" w14:textId="77777777" w:rsidR="00056A3C" w:rsidRPr="007B0F19" w:rsidRDefault="00056A3C" w:rsidP="000A0DAE">
            <w:pPr>
              <w:rPr>
                <w:rFonts w:ascii="Times New Roman" w:eastAsia="Calibri" w:hAnsi="Times New Roman" w:cs="Times New Roman"/>
                <w:color w:val="000000" w:themeColor="text1"/>
                <w:sz w:val="18"/>
                <w:szCs w:val="18"/>
              </w:rPr>
            </w:pPr>
          </w:p>
        </w:tc>
      </w:tr>
      <w:tr w:rsidR="007B0F19" w:rsidRPr="007B0F19" w14:paraId="63B61E05" w14:textId="77777777" w:rsidTr="007B0F19">
        <w:trPr>
          <w:trHeight w:val="477"/>
          <w:jc w:val="center"/>
        </w:trPr>
        <w:tc>
          <w:tcPr>
            <w:tcW w:w="774" w:type="dxa"/>
            <w:tcBorders>
              <w:top w:val="single" w:sz="4" w:space="0" w:color="auto"/>
              <w:left w:val="single" w:sz="4" w:space="0" w:color="auto"/>
              <w:bottom w:val="single" w:sz="4" w:space="0" w:color="auto"/>
              <w:right w:val="single" w:sz="4" w:space="0" w:color="auto"/>
            </w:tcBorders>
            <w:shd w:val="clear" w:color="auto" w:fill="F7CAAC"/>
            <w:hideMark/>
          </w:tcPr>
          <w:p w14:paraId="3EC21311"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MFO</w:t>
            </w:r>
          </w:p>
        </w:tc>
        <w:tc>
          <w:tcPr>
            <w:tcW w:w="1054" w:type="dxa"/>
            <w:tcBorders>
              <w:top w:val="single" w:sz="4" w:space="0" w:color="auto"/>
              <w:left w:val="single" w:sz="4" w:space="0" w:color="auto"/>
              <w:bottom w:val="single" w:sz="4" w:space="0" w:color="auto"/>
              <w:right w:val="single" w:sz="4" w:space="0" w:color="auto"/>
            </w:tcBorders>
          </w:tcPr>
          <w:p w14:paraId="36623F4E" w14:textId="77777777" w:rsidR="00056A3C" w:rsidRPr="007B0F19" w:rsidRDefault="00056A3C" w:rsidP="000A0DAE">
            <w:pPr>
              <w:rPr>
                <w:rFonts w:ascii="Times New Roman" w:eastAsia="Calibri" w:hAnsi="Times New Roman" w:cs="Times New Roman"/>
                <w:color w:val="000000" w:themeColor="text1"/>
                <w:sz w:val="18"/>
                <w:szCs w:val="18"/>
              </w:rPr>
            </w:pPr>
            <w:bookmarkStart w:id="11" w:name="_Hlk107055475"/>
            <w:r w:rsidRPr="007B0F19">
              <w:rPr>
                <w:rFonts w:ascii="Times New Roman" w:eastAsia="Calibri" w:hAnsi="Times New Roman" w:cs="Times New Roman"/>
                <w:color w:val="000000" w:themeColor="text1"/>
                <w:sz w:val="18"/>
                <w:szCs w:val="18"/>
              </w:rPr>
              <w:t>248.4547</w:t>
            </w:r>
            <w:bookmarkEnd w:id="11"/>
          </w:p>
          <w:p w14:paraId="72235BCA" w14:textId="77777777" w:rsidR="00056A3C" w:rsidRPr="007B0F19" w:rsidRDefault="00056A3C" w:rsidP="000A0DAE">
            <w:pPr>
              <w:rPr>
                <w:rFonts w:ascii="Times New Roman" w:eastAsia="Calibri" w:hAnsi="Times New Roman" w:cs="Times New Roman"/>
                <w:color w:val="000000" w:themeColor="text1"/>
                <w:sz w:val="18"/>
                <w:szCs w:val="18"/>
              </w:rPr>
            </w:pPr>
          </w:p>
        </w:tc>
        <w:tc>
          <w:tcPr>
            <w:tcW w:w="1075" w:type="dxa"/>
            <w:tcBorders>
              <w:top w:val="single" w:sz="4" w:space="0" w:color="auto"/>
              <w:left w:val="single" w:sz="4" w:space="0" w:color="auto"/>
              <w:bottom w:val="single" w:sz="4" w:space="0" w:color="auto"/>
              <w:right w:val="single" w:sz="4" w:space="0" w:color="auto"/>
            </w:tcBorders>
          </w:tcPr>
          <w:p w14:paraId="51854706"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304.7858</w:t>
            </w:r>
          </w:p>
          <w:p w14:paraId="010287BA" w14:textId="77777777" w:rsidR="00056A3C" w:rsidRPr="007B0F19" w:rsidRDefault="00056A3C" w:rsidP="000A0DAE">
            <w:pPr>
              <w:rPr>
                <w:rFonts w:ascii="Times New Roman" w:eastAsia="Calibri" w:hAnsi="Times New Roman" w:cs="Times New Roman"/>
                <w:color w:val="000000" w:themeColor="text1"/>
                <w:sz w:val="18"/>
                <w:szCs w:val="18"/>
              </w:rPr>
            </w:pPr>
          </w:p>
        </w:tc>
        <w:tc>
          <w:tcPr>
            <w:tcW w:w="962" w:type="dxa"/>
            <w:tcBorders>
              <w:top w:val="single" w:sz="4" w:space="0" w:color="auto"/>
              <w:left w:val="single" w:sz="4" w:space="0" w:color="auto"/>
              <w:bottom w:val="single" w:sz="4" w:space="0" w:color="auto"/>
              <w:right w:val="single" w:sz="4" w:space="0" w:color="auto"/>
            </w:tcBorders>
          </w:tcPr>
          <w:p w14:paraId="591D962D"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284.1007</w:t>
            </w:r>
          </w:p>
          <w:p w14:paraId="5F17319C" w14:textId="77777777" w:rsidR="00056A3C" w:rsidRPr="007B0F19" w:rsidRDefault="00056A3C" w:rsidP="000A0DAE">
            <w:pPr>
              <w:rPr>
                <w:rFonts w:ascii="Times New Roman" w:eastAsia="Calibri" w:hAnsi="Times New Roman" w:cs="Times New Roman"/>
                <w:color w:val="000000" w:themeColor="text1"/>
                <w:sz w:val="18"/>
                <w:szCs w:val="18"/>
              </w:rPr>
            </w:pPr>
          </w:p>
        </w:tc>
        <w:tc>
          <w:tcPr>
            <w:tcW w:w="978" w:type="dxa"/>
            <w:tcBorders>
              <w:top w:val="single" w:sz="4" w:space="0" w:color="auto"/>
              <w:left w:val="single" w:sz="4" w:space="0" w:color="auto"/>
              <w:bottom w:val="single" w:sz="4" w:space="0" w:color="auto"/>
              <w:right w:val="single" w:sz="4" w:space="0" w:color="auto"/>
            </w:tcBorders>
          </w:tcPr>
          <w:p w14:paraId="17D71D3E"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22.41016</w:t>
            </w:r>
          </w:p>
          <w:p w14:paraId="328998C2" w14:textId="77777777" w:rsidR="00056A3C" w:rsidRPr="007B0F19" w:rsidRDefault="00056A3C" w:rsidP="000A0DAE">
            <w:pPr>
              <w:rPr>
                <w:rFonts w:ascii="Times New Roman" w:eastAsia="Calibri" w:hAnsi="Times New Roman" w:cs="Times New Roman"/>
                <w:color w:val="000000" w:themeColor="text1"/>
                <w:sz w:val="18"/>
                <w:szCs w:val="18"/>
              </w:rPr>
            </w:pPr>
          </w:p>
        </w:tc>
      </w:tr>
      <w:tr w:rsidR="007B0F19" w:rsidRPr="007B0F19" w14:paraId="3FE44760" w14:textId="77777777" w:rsidTr="007B0F19">
        <w:trPr>
          <w:trHeight w:val="477"/>
          <w:jc w:val="center"/>
        </w:trPr>
        <w:tc>
          <w:tcPr>
            <w:tcW w:w="774" w:type="dxa"/>
            <w:tcBorders>
              <w:top w:val="single" w:sz="4" w:space="0" w:color="auto"/>
              <w:left w:val="single" w:sz="4" w:space="0" w:color="auto"/>
              <w:bottom w:val="single" w:sz="4" w:space="0" w:color="auto"/>
              <w:right w:val="single" w:sz="4" w:space="0" w:color="auto"/>
            </w:tcBorders>
            <w:shd w:val="clear" w:color="auto" w:fill="F7CAAC"/>
            <w:hideMark/>
          </w:tcPr>
          <w:p w14:paraId="5CAA93F6"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GWO</w:t>
            </w:r>
          </w:p>
        </w:tc>
        <w:tc>
          <w:tcPr>
            <w:tcW w:w="1054" w:type="dxa"/>
            <w:tcBorders>
              <w:top w:val="single" w:sz="4" w:space="0" w:color="auto"/>
              <w:left w:val="single" w:sz="4" w:space="0" w:color="auto"/>
              <w:bottom w:val="single" w:sz="4" w:space="0" w:color="auto"/>
              <w:right w:val="single" w:sz="4" w:space="0" w:color="auto"/>
            </w:tcBorders>
          </w:tcPr>
          <w:p w14:paraId="16FB1EA9"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281.2938</w:t>
            </w:r>
          </w:p>
          <w:p w14:paraId="3AD3E827" w14:textId="77777777" w:rsidR="00056A3C" w:rsidRPr="007B0F19" w:rsidRDefault="00056A3C" w:rsidP="000A0DAE">
            <w:pPr>
              <w:rPr>
                <w:rFonts w:ascii="Times New Roman" w:eastAsia="Calibri" w:hAnsi="Times New Roman" w:cs="Times New Roman"/>
                <w:color w:val="000000" w:themeColor="text1"/>
                <w:sz w:val="18"/>
                <w:szCs w:val="18"/>
              </w:rPr>
            </w:pPr>
          </w:p>
        </w:tc>
        <w:tc>
          <w:tcPr>
            <w:tcW w:w="1075" w:type="dxa"/>
            <w:tcBorders>
              <w:top w:val="single" w:sz="4" w:space="0" w:color="auto"/>
              <w:left w:val="single" w:sz="4" w:space="0" w:color="auto"/>
              <w:bottom w:val="single" w:sz="4" w:space="0" w:color="auto"/>
              <w:right w:val="single" w:sz="4" w:space="0" w:color="auto"/>
            </w:tcBorders>
          </w:tcPr>
          <w:p w14:paraId="6E7DE0D4"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310.1459</w:t>
            </w:r>
          </w:p>
          <w:p w14:paraId="6E271BD9" w14:textId="77777777" w:rsidR="00056A3C" w:rsidRPr="007B0F19" w:rsidRDefault="00056A3C" w:rsidP="000A0DAE">
            <w:pPr>
              <w:rPr>
                <w:rFonts w:ascii="Times New Roman" w:eastAsia="Calibri" w:hAnsi="Times New Roman" w:cs="Times New Roman"/>
                <w:color w:val="000000" w:themeColor="text1"/>
                <w:sz w:val="18"/>
                <w:szCs w:val="18"/>
              </w:rPr>
            </w:pPr>
          </w:p>
        </w:tc>
        <w:tc>
          <w:tcPr>
            <w:tcW w:w="962" w:type="dxa"/>
            <w:tcBorders>
              <w:top w:val="single" w:sz="4" w:space="0" w:color="auto"/>
              <w:left w:val="single" w:sz="4" w:space="0" w:color="auto"/>
              <w:bottom w:val="single" w:sz="4" w:space="0" w:color="auto"/>
              <w:right w:val="single" w:sz="4" w:space="0" w:color="auto"/>
            </w:tcBorders>
          </w:tcPr>
          <w:p w14:paraId="6D645754"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12.64427</w:t>
            </w:r>
          </w:p>
          <w:p w14:paraId="3D772954" w14:textId="77777777" w:rsidR="00056A3C" w:rsidRPr="007B0F19" w:rsidRDefault="00056A3C" w:rsidP="000A0DAE">
            <w:pPr>
              <w:rPr>
                <w:rFonts w:ascii="Times New Roman" w:eastAsia="Calibri" w:hAnsi="Times New Roman" w:cs="Times New Roman"/>
                <w:color w:val="000000" w:themeColor="text1"/>
                <w:sz w:val="18"/>
                <w:szCs w:val="18"/>
              </w:rPr>
            </w:pPr>
          </w:p>
        </w:tc>
        <w:tc>
          <w:tcPr>
            <w:tcW w:w="978" w:type="dxa"/>
            <w:tcBorders>
              <w:top w:val="single" w:sz="4" w:space="0" w:color="auto"/>
              <w:left w:val="single" w:sz="4" w:space="0" w:color="auto"/>
              <w:bottom w:val="single" w:sz="4" w:space="0" w:color="auto"/>
              <w:right w:val="single" w:sz="4" w:space="0" w:color="auto"/>
            </w:tcBorders>
          </w:tcPr>
          <w:p w14:paraId="1F794014" w14:textId="77777777" w:rsidR="00056A3C" w:rsidRPr="007B0F19" w:rsidRDefault="00056A3C" w:rsidP="000A0DAE">
            <w:pPr>
              <w:rPr>
                <w:rFonts w:ascii="Times New Roman" w:eastAsia="Calibri" w:hAnsi="Times New Roman" w:cs="Times New Roman"/>
                <w:color w:val="000000" w:themeColor="text1"/>
                <w:sz w:val="18"/>
                <w:szCs w:val="18"/>
              </w:rPr>
            </w:pPr>
            <w:r w:rsidRPr="007B0F19">
              <w:rPr>
                <w:rFonts w:ascii="Times New Roman" w:eastAsia="Calibri" w:hAnsi="Times New Roman" w:cs="Times New Roman"/>
                <w:color w:val="000000" w:themeColor="text1"/>
                <w:sz w:val="18"/>
                <w:szCs w:val="18"/>
              </w:rPr>
              <w:t>297.2727</w:t>
            </w:r>
          </w:p>
          <w:p w14:paraId="099BFA76" w14:textId="77777777" w:rsidR="00056A3C" w:rsidRPr="007B0F19" w:rsidRDefault="00056A3C" w:rsidP="000A0DAE">
            <w:pPr>
              <w:rPr>
                <w:rFonts w:ascii="Times New Roman" w:eastAsia="Calibri" w:hAnsi="Times New Roman" w:cs="Times New Roman"/>
                <w:color w:val="000000" w:themeColor="text1"/>
                <w:sz w:val="18"/>
                <w:szCs w:val="18"/>
              </w:rPr>
            </w:pPr>
          </w:p>
        </w:tc>
      </w:tr>
    </w:tbl>
    <w:p w14:paraId="739D8C75" w14:textId="5BF485FD" w:rsidR="00D94951" w:rsidRDefault="00D94951" w:rsidP="00056A3C">
      <w:pPr>
        <w:jc w:val="both"/>
        <w:rPr>
          <w:noProof/>
          <w:color w:val="000000" w:themeColor="text1"/>
          <w:lang w:bidi="bn-BD"/>
        </w:rPr>
      </w:pPr>
    </w:p>
    <w:p w14:paraId="2CFDEDB9" w14:textId="24958E60" w:rsidR="007A2C83" w:rsidRDefault="007A2C83" w:rsidP="00056A3C">
      <w:pPr>
        <w:jc w:val="both"/>
        <w:rPr>
          <w:noProof/>
          <w:color w:val="000000" w:themeColor="text1"/>
          <w:lang w:bidi="bn-BD"/>
        </w:rPr>
      </w:pPr>
    </w:p>
    <w:p w14:paraId="1365B199" w14:textId="77777777" w:rsidR="007A2C83" w:rsidRPr="007B0F19" w:rsidRDefault="007A2C83" w:rsidP="007A2C83">
      <w:pPr>
        <w:jc w:val="both"/>
        <w:rPr>
          <w:color w:val="000000" w:themeColor="text1"/>
        </w:rPr>
      </w:pPr>
      <w:r w:rsidRPr="007B0F19">
        <w:rPr>
          <w:color w:val="000000" w:themeColor="text1"/>
        </w:rPr>
        <w:t>The boxplot for all strategies utilized to tackle this problem is shown in Fig</w:t>
      </w:r>
      <w:r>
        <w:rPr>
          <w:color w:val="000000" w:themeColor="text1"/>
        </w:rPr>
        <w:t>ure</w:t>
      </w:r>
      <w:r w:rsidRPr="007B0F19">
        <w:rPr>
          <w:color w:val="000000" w:themeColor="text1"/>
        </w:rPr>
        <w:t xml:space="preserve"> 21.</w:t>
      </w:r>
    </w:p>
    <w:p w14:paraId="3F5AE78A" w14:textId="77777777" w:rsidR="007A2C83" w:rsidRPr="007B0F19" w:rsidRDefault="007A2C83" w:rsidP="007A2C83">
      <w:pPr>
        <w:jc w:val="both"/>
        <w:rPr>
          <w:color w:val="000000" w:themeColor="text1"/>
        </w:rPr>
      </w:pPr>
    </w:p>
    <w:p w14:paraId="1883CD3F" w14:textId="77777777" w:rsidR="007A2C83" w:rsidRPr="007B0F19" w:rsidRDefault="007A2C83" w:rsidP="00056A3C">
      <w:pPr>
        <w:jc w:val="both"/>
        <w:rPr>
          <w:noProof/>
          <w:color w:val="000000" w:themeColor="text1"/>
          <w:lang w:bidi="bn-BD"/>
        </w:rPr>
      </w:pPr>
    </w:p>
    <w:p w14:paraId="1406B13B" w14:textId="27C96111" w:rsidR="00056A3C" w:rsidRPr="007B0F19" w:rsidRDefault="0028792C" w:rsidP="007B0F19">
      <w:pPr>
        <w:rPr>
          <w:color w:val="000000" w:themeColor="text1"/>
        </w:rPr>
      </w:pPr>
      <w:r w:rsidRPr="007B0F19">
        <w:rPr>
          <w:noProof/>
          <w:color w:val="000000" w:themeColor="text1"/>
          <w:lang w:bidi="bn-BD"/>
        </w:rPr>
        <w:drawing>
          <wp:inline distT="0" distB="0" distL="0" distR="0" wp14:anchorId="1FE4FC71" wp14:editId="4002D006">
            <wp:extent cx="3050222" cy="19690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png"/>
                    <pic:cNvPicPr/>
                  </pic:nvPicPr>
                  <pic:blipFill>
                    <a:blip r:embed="rId35">
                      <a:extLst>
                        <a:ext uri="{28A0092B-C50C-407E-A947-70E740481C1C}">
                          <a14:useLocalDpi xmlns:a14="http://schemas.microsoft.com/office/drawing/2010/main" val="0"/>
                        </a:ext>
                      </a:extLst>
                    </a:blip>
                    <a:stretch>
                      <a:fillRect/>
                    </a:stretch>
                  </pic:blipFill>
                  <pic:spPr>
                    <a:xfrm>
                      <a:off x="0" y="0"/>
                      <a:ext cx="3062254" cy="1976787"/>
                    </a:xfrm>
                    <a:prstGeom prst="rect">
                      <a:avLst/>
                    </a:prstGeom>
                  </pic:spPr>
                </pic:pic>
              </a:graphicData>
            </a:graphic>
          </wp:inline>
        </w:drawing>
      </w:r>
    </w:p>
    <w:p w14:paraId="3E2E3512" w14:textId="6B311D97" w:rsidR="00056A3C" w:rsidRPr="007B0F19" w:rsidRDefault="00056A3C" w:rsidP="00984D88">
      <w:pPr>
        <w:jc w:val="both"/>
        <w:rPr>
          <w:color w:val="000000" w:themeColor="text1"/>
        </w:rPr>
      </w:pPr>
    </w:p>
    <w:p w14:paraId="73CDC7F4" w14:textId="61487767" w:rsidR="00056A3C" w:rsidRPr="007B0F19" w:rsidRDefault="00056A3C" w:rsidP="00056A3C">
      <w:pPr>
        <w:autoSpaceDE w:val="0"/>
        <w:autoSpaceDN w:val="0"/>
        <w:adjustRightInd w:val="0"/>
        <w:rPr>
          <w:color w:val="000000" w:themeColor="text1"/>
        </w:rPr>
      </w:pPr>
      <w:r w:rsidRPr="007B0F19">
        <w:rPr>
          <w:color w:val="000000" w:themeColor="text1"/>
        </w:rPr>
        <w:t>Fig</w:t>
      </w:r>
      <w:r w:rsidR="003A518A">
        <w:rPr>
          <w:color w:val="000000" w:themeColor="text1"/>
        </w:rPr>
        <w:t>ure</w:t>
      </w:r>
      <w:r w:rsidRPr="007B0F19">
        <w:rPr>
          <w:color w:val="000000" w:themeColor="text1"/>
        </w:rPr>
        <w:t xml:space="preserve"> 21 Boxplot </w:t>
      </w:r>
      <w:r w:rsidR="005D76C4">
        <w:rPr>
          <w:color w:val="000000" w:themeColor="text1"/>
        </w:rPr>
        <w:t>for case 5</w:t>
      </w:r>
    </w:p>
    <w:p w14:paraId="670C70DE" w14:textId="77777777" w:rsidR="00DF260F" w:rsidRPr="007B0F19" w:rsidRDefault="00DF260F" w:rsidP="00056A3C">
      <w:pPr>
        <w:autoSpaceDE w:val="0"/>
        <w:autoSpaceDN w:val="0"/>
        <w:adjustRightInd w:val="0"/>
        <w:rPr>
          <w:color w:val="000000" w:themeColor="text1"/>
        </w:rPr>
      </w:pPr>
    </w:p>
    <w:p w14:paraId="56B616EB" w14:textId="7740F218" w:rsidR="00752214" w:rsidRPr="007B0F19" w:rsidRDefault="00752214" w:rsidP="003D33EC">
      <w:pPr>
        <w:pStyle w:val="NormalWeb"/>
        <w:shd w:val="clear" w:color="auto" w:fill="FFFFFF"/>
        <w:spacing w:after="0"/>
        <w:jc w:val="both"/>
        <w:rPr>
          <w:color w:val="000000" w:themeColor="text1"/>
        </w:rPr>
      </w:pPr>
      <w:r w:rsidRPr="007B0F19">
        <w:rPr>
          <w:rFonts w:eastAsia="SimSun"/>
          <w:color w:val="000000" w:themeColor="text1"/>
          <w:sz w:val="20"/>
          <w:szCs w:val="20"/>
        </w:rPr>
        <w:t xml:space="preserve">The SHADE and GWO algorithms do not </w:t>
      </w:r>
      <w:r w:rsidR="009434F1">
        <w:rPr>
          <w:rFonts w:eastAsia="SimSun"/>
          <w:color w:val="000000" w:themeColor="text1"/>
          <w:sz w:val="20"/>
          <w:szCs w:val="20"/>
        </w:rPr>
        <w:t>coincide</w:t>
      </w:r>
      <w:r w:rsidRPr="007B0F19">
        <w:rPr>
          <w:rFonts w:eastAsia="SimSun"/>
          <w:color w:val="000000" w:themeColor="text1"/>
          <w:sz w:val="20"/>
          <w:szCs w:val="20"/>
        </w:rPr>
        <w:t xml:space="preserve"> when a </w:t>
      </w:r>
      <w:r w:rsidR="009434F1">
        <w:rPr>
          <w:rFonts w:eastAsia="SimSun"/>
          <w:color w:val="000000" w:themeColor="text1"/>
          <w:sz w:val="20"/>
          <w:szCs w:val="20"/>
        </w:rPr>
        <w:t>uniform</w:t>
      </w:r>
      <w:r w:rsidRPr="007B0F19">
        <w:rPr>
          <w:rFonts w:eastAsia="SimSun"/>
          <w:color w:val="000000" w:themeColor="text1"/>
          <w:sz w:val="20"/>
          <w:szCs w:val="20"/>
        </w:rPr>
        <w:t xml:space="preserve"> </w:t>
      </w:r>
      <w:r w:rsidR="009434F1">
        <w:rPr>
          <w:rFonts w:eastAsia="SimSun"/>
          <w:color w:val="000000" w:themeColor="text1"/>
          <w:sz w:val="20"/>
          <w:szCs w:val="20"/>
        </w:rPr>
        <w:t xml:space="preserve">began </w:t>
      </w:r>
      <w:r w:rsidRPr="007B0F19">
        <w:rPr>
          <w:rFonts w:eastAsia="SimSun"/>
          <w:color w:val="000000" w:themeColor="text1"/>
          <w:sz w:val="20"/>
          <w:szCs w:val="20"/>
        </w:rPr>
        <w:t xml:space="preserve">or a midway </w:t>
      </w:r>
      <w:r w:rsidR="009434F1">
        <w:rPr>
          <w:rFonts w:eastAsia="SimSun"/>
          <w:color w:val="000000" w:themeColor="text1"/>
          <w:sz w:val="20"/>
          <w:szCs w:val="20"/>
        </w:rPr>
        <w:t>location</w:t>
      </w:r>
      <w:r w:rsidRPr="007B0F19">
        <w:rPr>
          <w:rFonts w:eastAsia="SimSun"/>
          <w:color w:val="000000" w:themeColor="text1"/>
          <w:sz w:val="20"/>
          <w:szCs w:val="20"/>
        </w:rPr>
        <w:t xml:space="preserve"> is employed, however all methods</w:t>
      </w:r>
      <w:r w:rsidR="009434F1">
        <w:rPr>
          <w:rFonts w:eastAsia="SimSun"/>
          <w:color w:val="000000" w:themeColor="text1"/>
          <w:sz w:val="20"/>
          <w:szCs w:val="20"/>
        </w:rPr>
        <w:t xml:space="preserve"> coincide</w:t>
      </w:r>
      <w:r w:rsidRPr="007B0F19">
        <w:rPr>
          <w:rFonts w:eastAsia="SimSun"/>
          <w:color w:val="000000" w:themeColor="text1"/>
          <w:sz w:val="20"/>
          <w:szCs w:val="20"/>
        </w:rPr>
        <w:t xml:space="preserve"> when the first point is an initial </w:t>
      </w:r>
      <w:r w:rsidR="00C612E2">
        <w:rPr>
          <w:rFonts w:eastAsia="SimSun"/>
          <w:color w:val="000000" w:themeColor="text1"/>
          <w:sz w:val="20"/>
          <w:szCs w:val="20"/>
        </w:rPr>
        <w:t>load move</w:t>
      </w:r>
      <w:r w:rsidRPr="007B0F19">
        <w:rPr>
          <w:rFonts w:eastAsia="SimSun"/>
          <w:color w:val="000000" w:themeColor="text1"/>
          <w:sz w:val="20"/>
          <w:szCs w:val="20"/>
        </w:rPr>
        <w:t xml:space="preserve"> </w:t>
      </w:r>
      <w:r w:rsidR="00C612E2">
        <w:rPr>
          <w:rFonts w:eastAsia="SimSun"/>
          <w:color w:val="000000" w:themeColor="text1"/>
          <w:sz w:val="20"/>
          <w:szCs w:val="20"/>
        </w:rPr>
        <w:t>colloid</w:t>
      </w:r>
      <w:r w:rsidRPr="007B0F19">
        <w:rPr>
          <w:rFonts w:eastAsia="SimSun"/>
          <w:color w:val="000000" w:themeColor="text1"/>
          <w:sz w:val="20"/>
          <w:szCs w:val="20"/>
        </w:rPr>
        <w:t xml:space="preserve">. The initial step lengths of the </w:t>
      </w:r>
      <w:r>
        <w:rPr>
          <w:rFonts w:eastAsia="SimSun"/>
          <w:color w:val="000000" w:themeColor="text1"/>
          <w:sz w:val="20"/>
          <w:szCs w:val="20"/>
        </w:rPr>
        <w:t>L</w:t>
      </w:r>
      <w:r w:rsidRPr="007B0F19">
        <w:rPr>
          <w:rFonts w:eastAsia="SimSun"/>
          <w:color w:val="000000" w:themeColor="text1"/>
          <w:sz w:val="20"/>
          <w:szCs w:val="20"/>
        </w:rPr>
        <w:t xml:space="preserve">P </w:t>
      </w:r>
      <w:r w:rsidR="008731C6" w:rsidRPr="007B0F19">
        <w:rPr>
          <w:rFonts w:eastAsia="SimSun"/>
          <w:color w:val="000000" w:themeColor="text1"/>
          <w:sz w:val="20"/>
          <w:szCs w:val="20"/>
        </w:rPr>
        <w:t>iterate</w:t>
      </w:r>
      <w:r w:rsidRPr="007B0F19">
        <w:rPr>
          <w:rFonts w:eastAsia="SimSun"/>
          <w:color w:val="000000" w:themeColor="text1"/>
          <w:sz w:val="20"/>
          <w:szCs w:val="20"/>
        </w:rPr>
        <w:t xml:space="preserve"> are too close to zero due to insufficient centrality, which prevents convergence. The MFO algorithm converged in each case. The MFO algorithm executes a similar amount of outer iterations for each of its three initializations (6 to 9 iterations).</w:t>
      </w:r>
    </w:p>
    <w:p w14:paraId="11D7CD51" w14:textId="34172309" w:rsidR="00056A3C" w:rsidRPr="00DD59F7" w:rsidRDefault="00056A3C" w:rsidP="007A7495">
      <w:pPr>
        <w:pStyle w:val="ListParagraph"/>
        <w:numPr>
          <w:ilvl w:val="0"/>
          <w:numId w:val="29"/>
        </w:numPr>
        <w:jc w:val="both"/>
        <w:rPr>
          <w:b/>
          <w:bCs/>
          <w:color w:val="000000" w:themeColor="text1"/>
        </w:rPr>
      </w:pPr>
      <w:r w:rsidRPr="00DD59F7">
        <w:rPr>
          <w:b/>
          <w:bCs/>
          <w:color w:val="000000" w:themeColor="text1"/>
        </w:rPr>
        <w:t>Discussion</w:t>
      </w:r>
    </w:p>
    <w:p w14:paraId="48C11BBC" w14:textId="77777777" w:rsidR="00056A3C" w:rsidRPr="007B0F19" w:rsidRDefault="00056A3C" w:rsidP="00056A3C">
      <w:pPr>
        <w:ind w:left="360"/>
        <w:jc w:val="both"/>
        <w:rPr>
          <w:color w:val="000000" w:themeColor="text1"/>
        </w:rPr>
      </w:pPr>
    </w:p>
    <w:p w14:paraId="02A75E18" w14:textId="5341E635" w:rsidR="00D94951" w:rsidRDefault="00056A3C" w:rsidP="00056A3C">
      <w:pPr>
        <w:jc w:val="both"/>
        <w:rPr>
          <w:color w:val="000000" w:themeColor="text1"/>
        </w:rPr>
      </w:pPr>
      <w:r w:rsidRPr="007B0F19">
        <w:rPr>
          <w:color w:val="000000" w:themeColor="text1"/>
        </w:rPr>
        <w:t xml:space="preserve">In order to address the OPF issue, this work suggests MFO, a brand-new evolutionary-based metaheuristic algorithm. We assessed the effectiveness of MFO in addressing OPF issues by applying it to five different OPF objective functions on two well-known test systems. Cost, transmission loss, emission costs, voltage stability, and generating costs, including emission costs, were all factors that we examined. Analyses of statistics and comparisons demonstrate that MFO routinely outperforms most algorithms and generates results that are very competitive. </w:t>
      </w:r>
      <w:r w:rsidR="00620DF8" w:rsidRPr="007B0F19">
        <w:rPr>
          <w:color w:val="000000" w:themeColor="text1"/>
        </w:rPr>
        <w:t xml:space="preserve">The variables </w:t>
      </w:r>
      <w:proofErr w:type="spellStart"/>
      <w:r w:rsidR="00620DF8" w:rsidRPr="007B0F19">
        <w:rPr>
          <w:color w:val="000000" w:themeColor="text1"/>
        </w:rPr>
        <w:t>gSG</w:t>
      </w:r>
      <w:proofErr w:type="spellEnd"/>
      <w:r w:rsidR="00620DF8" w:rsidRPr="007B0F19">
        <w:rPr>
          <w:color w:val="000000" w:themeColor="text1"/>
        </w:rPr>
        <w:t xml:space="preserve"> and </w:t>
      </w:r>
      <w:proofErr w:type="spellStart"/>
      <w:r w:rsidR="00620DF8" w:rsidRPr="007B0F19">
        <w:rPr>
          <w:color w:val="000000" w:themeColor="text1"/>
        </w:rPr>
        <w:t>gHG</w:t>
      </w:r>
      <w:proofErr w:type="spellEnd"/>
      <w:r w:rsidR="00620DF8" w:rsidRPr="007B0F19">
        <w:rPr>
          <w:color w:val="000000" w:themeColor="text1"/>
        </w:rPr>
        <w:t xml:space="preserve"> present in equation (4) </w:t>
      </w:r>
      <w:r w:rsidR="005109F3" w:rsidRPr="007B0F19">
        <w:rPr>
          <w:color w:val="000000" w:themeColor="text1"/>
        </w:rPr>
        <w:t>and in</w:t>
      </w:r>
      <w:r w:rsidR="00620DF8" w:rsidRPr="007B0F19">
        <w:rPr>
          <w:color w:val="000000" w:themeColor="text1"/>
        </w:rPr>
        <w:t xml:space="preserve"> (6) become more significant as the number of binding inequalities in the ideal solution increases, and the accuracy of the least-squares estimate declines. </w:t>
      </w:r>
      <w:r w:rsidRPr="007B0F19">
        <w:rPr>
          <w:color w:val="000000" w:themeColor="text1"/>
        </w:rPr>
        <w:t xml:space="preserve">MFO power production costs </w:t>
      </w:r>
      <w:r w:rsidR="008C069F">
        <w:rPr>
          <w:color w:val="000000" w:themeColor="text1"/>
        </w:rPr>
        <w:t>being</w:t>
      </w:r>
      <w:r w:rsidRPr="007B0F19">
        <w:rPr>
          <w:color w:val="000000" w:themeColor="text1"/>
        </w:rPr>
        <w:t xml:space="preserve"> IEEE 30-</w:t>
      </w:r>
      <w:r w:rsidR="008C069F">
        <w:rPr>
          <w:color w:val="000000" w:themeColor="text1"/>
        </w:rPr>
        <w:t>feeder</w:t>
      </w:r>
      <w:r w:rsidRPr="007B0F19">
        <w:rPr>
          <w:color w:val="000000" w:themeColor="text1"/>
        </w:rPr>
        <w:t xml:space="preserve"> and IEEE 57-</w:t>
      </w:r>
      <w:r w:rsidR="008C069F">
        <w:rPr>
          <w:color w:val="000000" w:themeColor="text1"/>
        </w:rPr>
        <w:t>feeder structure</w:t>
      </w:r>
      <w:r w:rsidRPr="007B0F19">
        <w:rPr>
          <w:color w:val="000000" w:themeColor="text1"/>
        </w:rPr>
        <w:t xml:space="preserve"> are 888.7248 $/h and 31121.85 $/h, </w:t>
      </w:r>
      <w:r w:rsidR="00A45C86">
        <w:rPr>
          <w:color w:val="000000" w:themeColor="text1"/>
        </w:rPr>
        <w:t>corresponding</w:t>
      </w:r>
      <w:r w:rsidRPr="007B0F19">
        <w:rPr>
          <w:color w:val="000000" w:themeColor="text1"/>
        </w:rPr>
        <w:t xml:space="preserve"> </w:t>
      </w:r>
      <w:r w:rsidR="00C63D70">
        <w:rPr>
          <w:color w:val="000000" w:themeColor="text1"/>
        </w:rPr>
        <w:t xml:space="preserve">is </w:t>
      </w:r>
      <w:r w:rsidRPr="007B0F19">
        <w:rPr>
          <w:color w:val="000000" w:themeColor="text1"/>
        </w:rPr>
        <w:t>1.23</w:t>
      </w:r>
      <w:r w:rsidR="00FA2ACE">
        <w:rPr>
          <w:color w:val="000000" w:themeColor="text1"/>
        </w:rPr>
        <w:t xml:space="preserve"> %</w:t>
      </w:r>
      <w:r w:rsidRPr="007B0F19">
        <w:rPr>
          <w:color w:val="000000" w:themeColor="text1"/>
        </w:rPr>
        <w:t xml:space="preserve">  and 1.92</w:t>
      </w:r>
      <w:r w:rsidR="00FA2ACE">
        <w:rPr>
          <w:color w:val="000000" w:themeColor="text1"/>
        </w:rPr>
        <w:t xml:space="preserve"> %</w:t>
      </w:r>
      <w:r w:rsidRPr="007B0F19">
        <w:rPr>
          <w:color w:val="000000" w:themeColor="text1"/>
        </w:rPr>
        <w:t xml:space="preserve"> less expensive per hour than the least expensive values discovered when comparing techniques. The annual </w:t>
      </w:r>
      <w:r w:rsidR="00B92FF4">
        <w:rPr>
          <w:color w:val="000000" w:themeColor="text1"/>
        </w:rPr>
        <w:t xml:space="preserve">price </w:t>
      </w:r>
      <w:r w:rsidR="00A45C86">
        <w:rPr>
          <w:color w:val="000000" w:themeColor="text1"/>
        </w:rPr>
        <w:t>gaining’s</w:t>
      </w:r>
      <w:r w:rsidRPr="007B0F19">
        <w:rPr>
          <w:color w:val="000000" w:themeColor="text1"/>
        </w:rPr>
        <w:t xml:space="preserve"> for the IEEE 30-</w:t>
      </w:r>
      <w:r w:rsidR="00B92FF4">
        <w:rPr>
          <w:color w:val="000000" w:themeColor="text1"/>
        </w:rPr>
        <w:t>feeder</w:t>
      </w:r>
      <w:r w:rsidRPr="007B0F19">
        <w:rPr>
          <w:color w:val="000000" w:themeColor="text1"/>
        </w:rPr>
        <w:t xml:space="preserve"> and IEEE 57-</w:t>
      </w:r>
      <w:r w:rsidR="00B92FF4">
        <w:rPr>
          <w:color w:val="000000" w:themeColor="text1"/>
        </w:rPr>
        <w:t xml:space="preserve">feeder </w:t>
      </w:r>
      <w:r w:rsidR="00C63D70">
        <w:rPr>
          <w:color w:val="000000" w:themeColor="text1"/>
        </w:rPr>
        <w:t>structures</w:t>
      </w:r>
      <w:r w:rsidRPr="007B0F19">
        <w:rPr>
          <w:color w:val="000000" w:themeColor="text1"/>
        </w:rPr>
        <w:t xml:space="preserve"> are estimated to be $1,338,703.2 and $28</w:t>
      </w:r>
      <w:r w:rsidR="005109F3" w:rsidRPr="007B0F19">
        <w:rPr>
          <w:color w:val="000000" w:themeColor="text1"/>
        </w:rPr>
        <w:t>, 7670.516</w:t>
      </w:r>
      <w:r w:rsidRPr="007B0F19">
        <w:rPr>
          <w:color w:val="000000" w:themeColor="text1"/>
        </w:rPr>
        <w:t>, respectively.</w:t>
      </w:r>
    </w:p>
    <w:p w14:paraId="5E4E0F8C" w14:textId="77777777" w:rsidR="00E206A9" w:rsidRPr="007B0F19" w:rsidRDefault="00E206A9" w:rsidP="00056A3C">
      <w:pPr>
        <w:jc w:val="both"/>
        <w:rPr>
          <w:color w:val="000000" w:themeColor="text1"/>
        </w:rPr>
      </w:pPr>
    </w:p>
    <w:p w14:paraId="2497E883" w14:textId="33A33F2C" w:rsidR="00D94951" w:rsidRPr="007B0F19" w:rsidRDefault="00D94951" w:rsidP="00056A3C">
      <w:pPr>
        <w:jc w:val="both"/>
        <w:rPr>
          <w:color w:val="000000" w:themeColor="text1"/>
        </w:rPr>
      </w:pPr>
    </w:p>
    <w:p w14:paraId="55925326" w14:textId="44DBB4E7" w:rsidR="00056A3C" w:rsidRPr="00375F42" w:rsidRDefault="00056A3C" w:rsidP="00056A3C">
      <w:pPr>
        <w:jc w:val="both"/>
        <w:rPr>
          <w:b/>
          <w:bCs/>
          <w:color w:val="000000" w:themeColor="text1"/>
        </w:rPr>
      </w:pPr>
      <w:r w:rsidRPr="00375F42">
        <w:rPr>
          <w:b/>
          <w:bCs/>
          <w:color w:val="000000" w:themeColor="text1"/>
        </w:rPr>
        <w:t xml:space="preserve"> </w:t>
      </w:r>
      <w:r w:rsidR="00833097">
        <w:rPr>
          <w:b/>
          <w:bCs/>
          <w:color w:val="000000" w:themeColor="text1"/>
        </w:rPr>
        <w:t xml:space="preserve">     </w:t>
      </w:r>
      <w:r w:rsidRPr="00375F42">
        <w:rPr>
          <w:b/>
          <w:bCs/>
          <w:color w:val="000000" w:themeColor="text1"/>
        </w:rPr>
        <w:t>5.1</w:t>
      </w:r>
      <w:r w:rsidR="00DD59F7">
        <w:rPr>
          <w:b/>
          <w:bCs/>
          <w:color w:val="000000" w:themeColor="text1"/>
        </w:rPr>
        <w:t>.</w:t>
      </w:r>
      <w:r w:rsidRPr="00375F42">
        <w:rPr>
          <w:b/>
          <w:bCs/>
          <w:color w:val="000000" w:themeColor="text1"/>
        </w:rPr>
        <w:t xml:space="preserve">    </w:t>
      </w:r>
      <w:r w:rsidR="00DD59F7">
        <w:rPr>
          <w:b/>
          <w:bCs/>
          <w:color w:val="000000" w:themeColor="text1"/>
        </w:rPr>
        <w:t>Limitation</w:t>
      </w:r>
      <w:r w:rsidR="00DB3CC4" w:rsidRPr="00375F42">
        <w:rPr>
          <w:b/>
          <w:bCs/>
          <w:color w:val="000000" w:themeColor="text1"/>
        </w:rPr>
        <w:t xml:space="preserve"> to </w:t>
      </w:r>
      <w:r w:rsidR="00DB3CC4">
        <w:rPr>
          <w:b/>
          <w:bCs/>
          <w:color w:val="000000" w:themeColor="text1"/>
        </w:rPr>
        <w:t>the implementation of online OPF</w:t>
      </w:r>
    </w:p>
    <w:p w14:paraId="698CC2FA" w14:textId="77777777" w:rsidR="00056A3C" w:rsidRPr="007B0F19" w:rsidRDefault="00056A3C" w:rsidP="00056A3C">
      <w:pPr>
        <w:jc w:val="both"/>
        <w:rPr>
          <w:color w:val="000000" w:themeColor="text1"/>
        </w:rPr>
      </w:pPr>
    </w:p>
    <w:p w14:paraId="1A78ED07" w14:textId="28808A84" w:rsidR="00056A3C" w:rsidRDefault="00BE1B47" w:rsidP="00056A3C">
      <w:pPr>
        <w:jc w:val="both"/>
        <w:rPr>
          <w:color w:val="000000" w:themeColor="text1"/>
        </w:rPr>
      </w:pPr>
      <w:r>
        <w:rPr>
          <w:color w:val="000000" w:themeColor="text1"/>
        </w:rPr>
        <w:t>B</w:t>
      </w:r>
      <w:r w:rsidR="00056A3C" w:rsidRPr="007B0F19">
        <w:rPr>
          <w:color w:val="000000" w:themeColor="text1"/>
        </w:rPr>
        <w:t xml:space="preserve">oth study and </w:t>
      </w:r>
      <w:r>
        <w:rPr>
          <w:color w:val="000000" w:themeColor="text1"/>
        </w:rPr>
        <w:t>closed-loop</w:t>
      </w:r>
      <w:r w:rsidR="00056A3C" w:rsidRPr="007B0F19">
        <w:rPr>
          <w:color w:val="000000" w:themeColor="text1"/>
        </w:rPr>
        <w:t xml:space="preserve"> implementation methods are used for online OPF applications. The OPF </w:t>
      </w:r>
      <w:r w:rsidR="00A45C86">
        <w:rPr>
          <w:color w:val="000000" w:themeColor="text1"/>
        </w:rPr>
        <w:t>results</w:t>
      </w:r>
      <w:r w:rsidR="00056A3C" w:rsidRPr="007B0F19">
        <w:rPr>
          <w:color w:val="000000" w:themeColor="text1"/>
        </w:rPr>
        <w:t xml:space="preserve"> are offered to the </w:t>
      </w:r>
      <w:r w:rsidR="00A45C86">
        <w:rPr>
          <w:color w:val="000000" w:themeColor="text1"/>
        </w:rPr>
        <w:t>express</w:t>
      </w:r>
      <w:r w:rsidR="00056A3C" w:rsidRPr="007B0F19">
        <w:rPr>
          <w:color w:val="000000" w:themeColor="text1"/>
        </w:rPr>
        <w:t xml:space="preserve"> as suggestions in the study </w:t>
      </w:r>
      <w:r w:rsidR="00A45C86">
        <w:rPr>
          <w:color w:val="000000" w:themeColor="text1"/>
        </w:rPr>
        <w:t>process</w:t>
      </w:r>
      <w:r w:rsidR="00056A3C" w:rsidRPr="007B0F19">
        <w:rPr>
          <w:color w:val="000000" w:themeColor="text1"/>
        </w:rPr>
        <w:t xml:space="preserve">. The design of an OPF's interface with other online operations that are conducted at various periodicities is a significant challenge when the OPF is operating in </w:t>
      </w:r>
      <w:r>
        <w:rPr>
          <w:color w:val="000000" w:themeColor="text1"/>
        </w:rPr>
        <w:t>closed-loop</w:t>
      </w:r>
      <w:r w:rsidR="00056A3C" w:rsidRPr="007B0F19">
        <w:rPr>
          <w:color w:val="000000" w:themeColor="text1"/>
        </w:rPr>
        <w:t xml:space="preserve"> mode. </w:t>
      </w:r>
      <w:r w:rsidR="00953708">
        <w:rPr>
          <w:color w:val="000000" w:themeColor="text1"/>
        </w:rPr>
        <w:t>Individual use</w:t>
      </w:r>
      <w:r w:rsidR="00056A3C" w:rsidRPr="007B0F19">
        <w:rPr>
          <w:color w:val="000000" w:themeColor="text1"/>
        </w:rPr>
        <w:t xml:space="preserve">, traditional ED, </w:t>
      </w:r>
      <w:r>
        <w:rPr>
          <w:color w:val="000000" w:themeColor="text1"/>
        </w:rPr>
        <w:t>r</w:t>
      </w:r>
      <w:r w:rsidR="00056A3C" w:rsidRPr="007B0F19">
        <w:rPr>
          <w:color w:val="000000" w:themeColor="text1"/>
        </w:rPr>
        <w:t>eal-</w:t>
      </w:r>
      <w:r>
        <w:rPr>
          <w:color w:val="000000" w:themeColor="text1"/>
        </w:rPr>
        <w:t>t</w:t>
      </w:r>
      <w:r w:rsidR="00056A3C" w:rsidRPr="007B0F19">
        <w:rPr>
          <w:color w:val="000000" w:themeColor="text1"/>
        </w:rPr>
        <w:t xml:space="preserve">ime </w:t>
      </w:r>
      <w:r w:rsidR="003A518A">
        <w:rPr>
          <w:color w:val="000000" w:themeColor="text1"/>
        </w:rPr>
        <w:t>s</w:t>
      </w:r>
      <w:r w:rsidR="00056A3C" w:rsidRPr="007B0F19">
        <w:rPr>
          <w:color w:val="000000" w:themeColor="text1"/>
        </w:rPr>
        <w:t xml:space="preserve">equence, </w:t>
      </w:r>
      <w:r w:rsidR="003A518A">
        <w:rPr>
          <w:color w:val="000000" w:themeColor="text1"/>
        </w:rPr>
        <w:t>s</w:t>
      </w:r>
      <w:r w:rsidR="00056A3C" w:rsidRPr="007B0F19">
        <w:rPr>
          <w:color w:val="000000" w:themeColor="text1"/>
        </w:rPr>
        <w:t xml:space="preserve">ecurity </w:t>
      </w:r>
      <w:r w:rsidR="003A518A">
        <w:rPr>
          <w:color w:val="000000" w:themeColor="text1"/>
        </w:rPr>
        <w:t>a</w:t>
      </w:r>
      <w:r w:rsidR="00056A3C" w:rsidRPr="007B0F19">
        <w:rPr>
          <w:color w:val="000000" w:themeColor="text1"/>
        </w:rPr>
        <w:t xml:space="preserve">nalysis, </w:t>
      </w:r>
      <w:r w:rsidR="001B7B3F">
        <w:rPr>
          <w:color w:val="000000" w:themeColor="text1"/>
        </w:rPr>
        <w:t>AGC</w:t>
      </w:r>
      <w:r w:rsidR="00056A3C" w:rsidRPr="007B0F19">
        <w:rPr>
          <w:color w:val="000000" w:themeColor="text1"/>
        </w:rPr>
        <w:t xml:space="preserve">, and others are a few of these features. Emphasis should be placed on creating consistency between these functions and static optimal solutions generated by the OPF </w:t>
      </w:r>
      <w:r w:rsidRPr="007B0F19">
        <w:rPr>
          <w:color w:val="000000" w:themeColor="text1"/>
        </w:rPr>
        <w:t>to</w:t>
      </w:r>
      <w:r w:rsidR="00056A3C" w:rsidRPr="007B0F19">
        <w:rPr>
          <w:color w:val="000000" w:themeColor="text1"/>
        </w:rPr>
        <w:t xml:space="preserve"> lessen the disparity between idealized and reality OPF situations. </w:t>
      </w:r>
      <w:r w:rsidR="00620DF8" w:rsidRPr="007B0F19">
        <w:rPr>
          <w:color w:val="000000" w:themeColor="text1"/>
        </w:rPr>
        <w:t xml:space="preserve"> </w:t>
      </w:r>
      <w:r w:rsidR="00D205FB">
        <w:rPr>
          <w:color w:val="000000" w:themeColor="text1"/>
        </w:rPr>
        <w:t>In situation</w:t>
      </w:r>
      <w:r w:rsidR="00620DF8" w:rsidRPr="007B0F19">
        <w:rPr>
          <w:color w:val="000000" w:themeColor="text1"/>
        </w:rPr>
        <w:t xml:space="preserve"> 1 </w:t>
      </w:r>
      <w:r w:rsidR="004A394D" w:rsidRPr="007B0F19">
        <w:rPr>
          <w:color w:val="000000" w:themeColor="text1"/>
        </w:rPr>
        <w:t>t</w:t>
      </w:r>
      <w:r w:rsidR="00620DF8" w:rsidRPr="007B0F19">
        <w:rPr>
          <w:color w:val="000000" w:themeColor="text1"/>
        </w:rPr>
        <w:t xml:space="preserve">he </w:t>
      </w:r>
      <w:r>
        <w:rPr>
          <w:color w:val="000000" w:themeColor="text1"/>
        </w:rPr>
        <w:t>best-scheduled</w:t>
      </w:r>
      <w:r w:rsidR="00620DF8" w:rsidRPr="007B0F19">
        <w:rPr>
          <w:color w:val="000000" w:themeColor="text1"/>
        </w:rPr>
        <w:t xml:space="preserve"> value for two wind farms was found to be the rated value after setting</w:t>
      </w:r>
      <w:bookmarkStart w:id="12" w:name="_Hlk124755518"/>
      <w:r w:rsidR="00D205FB">
        <w:rPr>
          <w:color w:val="000000" w:themeColor="text1"/>
        </w:rPr>
        <w:t xml:space="preserve"> </w:t>
      </w:r>
      <w:r w:rsidR="00A549F2">
        <w:rPr>
          <w:color w:val="000000" w:themeColor="text1"/>
        </w:rPr>
        <w:t>p</w:t>
      </w:r>
      <w:r w:rsidR="00953708">
        <w:rPr>
          <w:color w:val="000000" w:themeColor="text1"/>
        </w:rPr>
        <w:t xml:space="preserve">unishment price factor </w:t>
      </w:r>
      <w:r w:rsidR="00830031">
        <w:rPr>
          <w:color w:val="000000" w:themeColor="text1"/>
        </w:rPr>
        <w:t>(</w:t>
      </w:r>
      <w:r w:rsidR="00620DF8" w:rsidRPr="007B0F19">
        <w:rPr>
          <w:color w:val="000000" w:themeColor="text1"/>
        </w:rPr>
        <w:t>K</w:t>
      </w:r>
      <w:r w:rsidR="00E010C3">
        <w:rPr>
          <w:color w:val="000000" w:themeColor="text1"/>
          <w:vertAlign w:val="subscript"/>
        </w:rPr>
        <w:t>P</w:t>
      </w:r>
      <w:r w:rsidR="00830031">
        <w:rPr>
          <w:color w:val="000000" w:themeColor="text1"/>
        </w:rPr>
        <w:t>)</w:t>
      </w:r>
      <w:r w:rsidR="00620DF8" w:rsidRPr="007B0F19">
        <w:rPr>
          <w:color w:val="000000" w:themeColor="text1"/>
        </w:rPr>
        <w:t xml:space="preserve"> and </w:t>
      </w:r>
      <w:r w:rsidR="00E010C3">
        <w:rPr>
          <w:color w:val="000000" w:themeColor="text1"/>
        </w:rPr>
        <w:t>r</w:t>
      </w:r>
      <w:r w:rsidR="00830031">
        <w:rPr>
          <w:color w:val="000000" w:themeColor="text1"/>
        </w:rPr>
        <w:t xml:space="preserve">eserve </w:t>
      </w:r>
      <w:r w:rsidR="00E010C3">
        <w:rPr>
          <w:color w:val="000000" w:themeColor="text1"/>
        </w:rPr>
        <w:t>c</w:t>
      </w:r>
      <w:r w:rsidR="00830031">
        <w:rPr>
          <w:color w:val="000000" w:themeColor="text1"/>
        </w:rPr>
        <w:t xml:space="preserve">ost </w:t>
      </w:r>
      <w:r w:rsidR="00E010C3">
        <w:rPr>
          <w:color w:val="000000" w:themeColor="text1"/>
        </w:rPr>
        <w:t>c</w:t>
      </w:r>
      <w:r w:rsidR="00830031">
        <w:rPr>
          <w:color w:val="000000" w:themeColor="text1"/>
        </w:rPr>
        <w:t>oefficient (</w:t>
      </w:r>
      <w:r w:rsidR="00620DF8" w:rsidRPr="007B0F19">
        <w:rPr>
          <w:color w:val="000000" w:themeColor="text1"/>
        </w:rPr>
        <w:t>K</w:t>
      </w:r>
      <w:r w:rsidR="00E010C3">
        <w:rPr>
          <w:color w:val="000000" w:themeColor="text1"/>
          <w:vertAlign w:val="subscript"/>
        </w:rPr>
        <w:t>R</w:t>
      </w:r>
      <w:r w:rsidR="00830031">
        <w:rPr>
          <w:color w:val="000000" w:themeColor="text1"/>
        </w:rPr>
        <w:t>)</w:t>
      </w:r>
      <w:r w:rsidR="00620DF8" w:rsidRPr="007B0F19">
        <w:rPr>
          <w:color w:val="000000" w:themeColor="text1"/>
        </w:rPr>
        <w:t xml:space="preserve"> </w:t>
      </w:r>
      <w:bookmarkEnd w:id="12"/>
      <w:r w:rsidR="00620DF8" w:rsidRPr="007B0F19">
        <w:rPr>
          <w:color w:val="000000" w:themeColor="text1"/>
        </w:rPr>
        <w:t>to the lowest value of 0.01 (</w:t>
      </w:r>
      <w:r w:rsidR="00E010C3">
        <w:rPr>
          <w:color w:val="000000" w:themeColor="text1"/>
        </w:rPr>
        <w:t>$</w:t>
      </w:r>
      <w:r w:rsidR="00620DF8" w:rsidRPr="007B0F19">
        <w:rPr>
          <w:color w:val="000000" w:themeColor="text1"/>
        </w:rPr>
        <w:t xml:space="preserve">/kwh). It is not </w:t>
      </w:r>
      <w:r w:rsidR="00752214">
        <w:rPr>
          <w:color w:val="000000" w:themeColor="text1"/>
        </w:rPr>
        <w:t>unreasonably</w:t>
      </w:r>
      <w:r w:rsidR="00620DF8" w:rsidRPr="007B0F19">
        <w:rPr>
          <w:color w:val="000000" w:themeColor="text1"/>
        </w:rPr>
        <w:t xml:space="preserve"> expensive to acquire electricity from another source, </w:t>
      </w:r>
      <w:r w:rsidR="00953708" w:rsidRPr="00953708">
        <w:rPr>
          <w:color w:val="000000" w:themeColor="text1"/>
        </w:rPr>
        <w:t xml:space="preserve">regardless of how much </w:t>
      </w:r>
      <w:r w:rsidR="00953708">
        <w:rPr>
          <w:color w:val="000000" w:themeColor="text1"/>
        </w:rPr>
        <w:t>breeze</w:t>
      </w:r>
      <w:r w:rsidR="00953708" w:rsidRPr="00953708">
        <w:rPr>
          <w:color w:val="000000" w:themeColor="text1"/>
        </w:rPr>
        <w:t xml:space="preserve"> there is </w:t>
      </w:r>
      <w:r w:rsidR="00620DF8" w:rsidRPr="007B0F19">
        <w:rPr>
          <w:color w:val="000000" w:themeColor="text1"/>
        </w:rPr>
        <w:t xml:space="preserve">generated </w:t>
      </w:r>
      <w:r w:rsidR="00953708">
        <w:rPr>
          <w:color w:val="000000" w:themeColor="text1"/>
        </w:rPr>
        <w:t>less</w:t>
      </w:r>
      <w:r w:rsidR="00620DF8" w:rsidRPr="007B0F19">
        <w:rPr>
          <w:color w:val="000000" w:themeColor="text1"/>
        </w:rPr>
        <w:t xml:space="preserve"> of the expected </w:t>
      </w:r>
      <w:r w:rsidR="00953708">
        <w:rPr>
          <w:color w:val="000000" w:themeColor="text1"/>
        </w:rPr>
        <w:t>total</w:t>
      </w:r>
      <w:r w:rsidR="00620DF8" w:rsidRPr="007B0F19">
        <w:rPr>
          <w:color w:val="000000" w:themeColor="text1"/>
        </w:rPr>
        <w:t xml:space="preserve">. The lowest total generation cost was achieved with </w:t>
      </w:r>
      <w:r w:rsidR="00D205FB">
        <w:rPr>
          <w:color w:val="000000" w:themeColor="text1"/>
        </w:rPr>
        <w:t xml:space="preserve">an </w:t>
      </w:r>
      <w:r w:rsidR="00620DF8" w:rsidRPr="007B0F19">
        <w:rPr>
          <w:color w:val="000000" w:themeColor="text1"/>
        </w:rPr>
        <w:t>underestimation cost of 0 (USD/</w:t>
      </w:r>
      <w:proofErr w:type="spellStart"/>
      <w:r w:rsidR="00620DF8" w:rsidRPr="007B0F19">
        <w:rPr>
          <w:color w:val="000000" w:themeColor="text1"/>
        </w:rPr>
        <w:t>hr</w:t>
      </w:r>
      <w:proofErr w:type="spellEnd"/>
      <w:r w:rsidR="00620DF8" w:rsidRPr="007B0F19">
        <w:rPr>
          <w:color w:val="000000" w:themeColor="text1"/>
        </w:rPr>
        <w:t>), overestimation cost of 69.95 (</w:t>
      </w:r>
      <w:r w:rsidR="00E010C3">
        <w:rPr>
          <w:color w:val="000000" w:themeColor="text1"/>
        </w:rPr>
        <w:t>$</w:t>
      </w:r>
      <w:r w:rsidR="00620DF8" w:rsidRPr="007B0F19">
        <w:rPr>
          <w:color w:val="000000" w:themeColor="text1"/>
        </w:rPr>
        <w:t>/</w:t>
      </w:r>
      <w:proofErr w:type="spellStart"/>
      <w:r w:rsidR="00620DF8" w:rsidRPr="007B0F19">
        <w:rPr>
          <w:color w:val="000000" w:themeColor="text1"/>
        </w:rPr>
        <w:t>hr</w:t>
      </w:r>
      <w:proofErr w:type="spellEnd"/>
      <w:r w:rsidR="00620DF8" w:rsidRPr="007B0F19">
        <w:rPr>
          <w:color w:val="000000" w:themeColor="text1"/>
        </w:rPr>
        <w:t xml:space="preserve">), and </w:t>
      </w:r>
      <w:r w:rsidR="009F3EBF">
        <w:rPr>
          <w:color w:val="000000" w:themeColor="text1"/>
        </w:rPr>
        <w:t>final production price</w:t>
      </w:r>
      <w:r w:rsidR="00620DF8" w:rsidRPr="007B0F19">
        <w:rPr>
          <w:color w:val="000000" w:themeColor="text1"/>
        </w:rPr>
        <w:t xml:space="preserve"> of 888.7248 (</w:t>
      </w:r>
      <w:r w:rsidR="00E010C3">
        <w:rPr>
          <w:color w:val="000000" w:themeColor="text1"/>
        </w:rPr>
        <w:t>$</w:t>
      </w:r>
      <w:r w:rsidR="00620DF8" w:rsidRPr="007B0F19">
        <w:rPr>
          <w:color w:val="000000" w:themeColor="text1"/>
        </w:rPr>
        <w:t>/</w:t>
      </w:r>
      <w:proofErr w:type="spellStart"/>
      <w:r w:rsidR="00620DF8" w:rsidRPr="007B0F19">
        <w:rPr>
          <w:color w:val="000000" w:themeColor="text1"/>
        </w:rPr>
        <w:t>hr</w:t>
      </w:r>
      <w:proofErr w:type="spellEnd"/>
      <w:r w:rsidR="00620DF8" w:rsidRPr="007B0F19">
        <w:rPr>
          <w:color w:val="000000" w:themeColor="text1"/>
        </w:rPr>
        <w:t xml:space="preserve">), with wind farms contributing the most to the power system and thermal units contributing the least. </w:t>
      </w:r>
      <w:r w:rsidR="00056A3C" w:rsidRPr="007B0F19">
        <w:rPr>
          <w:color w:val="000000" w:themeColor="text1"/>
        </w:rPr>
        <w:t>Consistency needs the OPF to be properly integrated and interfaced with these functions.</w:t>
      </w:r>
      <w:r w:rsidR="004A394D" w:rsidRPr="007B0F19">
        <w:rPr>
          <w:color w:val="000000" w:themeColor="text1"/>
        </w:rPr>
        <w:t xml:space="preserve"> </w:t>
      </w:r>
    </w:p>
    <w:p w14:paraId="4FAA556C" w14:textId="77777777" w:rsidR="00504D82" w:rsidRPr="007B0F19" w:rsidRDefault="00504D82" w:rsidP="00056A3C">
      <w:pPr>
        <w:jc w:val="both"/>
        <w:rPr>
          <w:color w:val="000000" w:themeColor="text1"/>
        </w:rPr>
      </w:pPr>
    </w:p>
    <w:p w14:paraId="2C29F0FF" w14:textId="331B3A9D" w:rsidR="00056A3C" w:rsidRPr="007B0F19" w:rsidRDefault="00056A3C" w:rsidP="00056A3C">
      <w:pPr>
        <w:jc w:val="both"/>
        <w:rPr>
          <w:color w:val="000000" w:themeColor="text1"/>
        </w:rPr>
      </w:pPr>
      <w:r w:rsidRPr="007B0F19">
        <w:rPr>
          <w:color w:val="000000" w:themeColor="text1"/>
        </w:rPr>
        <w:t xml:space="preserve">The toughest demands on technology are made by online implementations. </w:t>
      </w:r>
      <w:r w:rsidR="004A394D" w:rsidRPr="007B0F19">
        <w:rPr>
          <w:color w:val="000000" w:themeColor="text1"/>
        </w:rPr>
        <w:t>s</w:t>
      </w:r>
      <w:r w:rsidRPr="007B0F19">
        <w:rPr>
          <w:color w:val="000000" w:themeColor="text1"/>
        </w:rPr>
        <w:t xml:space="preserve">mooth nonlinear programming formulations of the classic formulations </w:t>
      </w:r>
      <w:r w:rsidR="00D57E7F" w:rsidRPr="00D57E7F">
        <w:rPr>
          <w:color w:val="000000" w:themeColor="text1"/>
        </w:rPr>
        <w:t xml:space="preserve">are much too hazy depictions of the </w:t>
      </w:r>
      <w:r w:rsidRPr="007B0F19">
        <w:rPr>
          <w:color w:val="000000" w:themeColor="text1"/>
        </w:rPr>
        <w:t xml:space="preserve">real-world issues to result in good </w:t>
      </w:r>
      <w:r w:rsidR="00D57E7F">
        <w:rPr>
          <w:color w:val="000000" w:themeColor="text1"/>
        </w:rPr>
        <w:t>connected execution</w:t>
      </w:r>
      <w:r w:rsidRPr="007B0F19">
        <w:rPr>
          <w:color w:val="000000" w:themeColor="text1"/>
        </w:rPr>
        <w:t>. Realistic operational and security consideration modeling has advanced significantly, but much more work is still required to build OPF-</w:t>
      </w:r>
      <w:r w:rsidR="00713CEF" w:rsidRPr="00713CEF">
        <w:t xml:space="preserve"> </w:t>
      </w:r>
      <w:r w:rsidR="00713CEF" w:rsidRPr="00713CEF">
        <w:rPr>
          <w:color w:val="000000" w:themeColor="text1"/>
        </w:rPr>
        <w:t xml:space="preserve">model-based systems that will either </w:t>
      </w:r>
      <w:r w:rsidRPr="007B0F19">
        <w:rPr>
          <w:color w:val="000000" w:themeColor="text1"/>
        </w:rPr>
        <w:t xml:space="preserve">result in specialized </w:t>
      </w:r>
      <w:r w:rsidR="00713CEF" w:rsidRPr="00713CEF">
        <w:rPr>
          <w:color w:val="000000" w:themeColor="text1"/>
        </w:rPr>
        <w:t xml:space="preserve">tools or elements of separate power flow analysis software </w:t>
      </w:r>
      <w:r w:rsidRPr="007B0F19">
        <w:rPr>
          <w:color w:val="000000" w:themeColor="text1"/>
        </w:rPr>
        <w:t xml:space="preserve">intricate operational processes. </w:t>
      </w:r>
      <w:r w:rsidR="00C942CB">
        <w:rPr>
          <w:color w:val="000000" w:themeColor="text1"/>
        </w:rPr>
        <w:t>Most relevant</w:t>
      </w:r>
      <w:r w:rsidRPr="007B0F19">
        <w:rPr>
          <w:color w:val="000000" w:themeColor="text1"/>
        </w:rPr>
        <w:t xml:space="preserve"> key conditions—which must be fulfilled for an online OPF package to be successfully implemented and used—were briefly discussed in this note.</w:t>
      </w:r>
    </w:p>
    <w:p w14:paraId="1F0DA196" w14:textId="547AE91A" w:rsidR="00056A3C" w:rsidRPr="007B0F19" w:rsidRDefault="00056A3C" w:rsidP="00056A3C">
      <w:pPr>
        <w:jc w:val="both"/>
        <w:rPr>
          <w:color w:val="000000" w:themeColor="text1"/>
        </w:rPr>
      </w:pPr>
    </w:p>
    <w:p w14:paraId="066FAD37" w14:textId="6F6E87D9" w:rsidR="00056A3C" w:rsidRPr="007B0F19" w:rsidRDefault="00056A3C" w:rsidP="007A7495">
      <w:pPr>
        <w:pStyle w:val="ListParagraph"/>
        <w:numPr>
          <w:ilvl w:val="0"/>
          <w:numId w:val="29"/>
        </w:numPr>
        <w:autoSpaceDE w:val="0"/>
        <w:autoSpaceDN w:val="0"/>
        <w:adjustRightInd w:val="0"/>
        <w:ind w:left="216" w:hanging="216"/>
        <w:jc w:val="both"/>
        <w:outlineLvl w:val="0"/>
        <w:rPr>
          <w:b/>
          <w:bCs/>
          <w:color w:val="000000" w:themeColor="text1"/>
          <w:sz w:val="24"/>
          <w:szCs w:val="24"/>
        </w:rPr>
      </w:pPr>
      <w:r w:rsidRPr="007B0F19">
        <w:rPr>
          <w:b/>
          <w:bCs/>
          <w:color w:val="000000" w:themeColor="text1"/>
          <w:sz w:val="24"/>
          <w:szCs w:val="24"/>
        </w:rPr>
        <w:t>Conclusion and future work</w:t>
      </w:r>
    </w:p>
    <w:p w14:paraId="7E5E8FF5" w14:textId="77777777" w:rsidR="004A394D" w:rsidRPr="007B0F19" w:rsidRDefault="004A394D" w:rsidP="004A394D">
      <w:pPr>
        <w:pStyle w:val="ListParagraph"/>
        <w:autoSpaceDE w:val="0"/>
        <w:autoSpaceDN w:val="0"/>
        <w:adjustRightInd w:val="0"/>
        <w:ind w:left="216"/>
        <w:jc w:val="both"/>
        <w:outlineLvl w:val="0"/>
        <w:rPr>
          <w:b/>
          <w:bCs/>
          <w:color w:val="000000" w:themeColor="text1"/>
          <w:sz w:val="24"/>
          <w:szCs w:val="24"/>
        </w:rPr>
      </w:pPr>
    </w:p>
    <w:p w14:paraId="0554B7E1" w14:textId="4B31B63C" w:rsidR="00056A3C" w:rsidRPr="007B0F19" w:rsidRDefault="00752214" w:rsidP="00056A3C">
      <w:pPr>
        <w:jc w:val="both"/>
        <w:rPr>
          <w:color w:val="000000" w:themeColor="text1"/>
        </w:rPr>
      </w:pPr>
      <w:r>
        <w:rPr>
          <w:color w:val="000000" w:themeColor="text1"/>
        </w:rPr>
        <w:t>T</w:t>
      </w:r>
      <w:r w:rsidRPr="007B0F19">
        <w:rPr>
          <w:color w:val="000000" w:themeColor="text1"/>
        </w:rPr>
        <w:t xml:space="preserve">he proposed MFO might offer an answer to the OPF problem. The investigation into </w:t>
      </w:r>
      <w:r w:rsidR="0023464D" w:rsidRPr="0023464D">
        <w:rPr>
          <w:color w:val="000000" w:themeColor="text1"/>
        </w:rPr>
        <w:t xml:space="preserve">utilizing multiple-objective metaheuristic </w:t>
      </w:r>
      <w:r w:rsidR="0023464D">
        <w:rPr>
          <w:color w:val="000000" w:themeColor="text1"/>
        </w:rPr>
        <w:t>design</w:t>
      </w:r>
      <w:r w:rsidRPr="007B0F19">
        <w:rPr>
          <w:color w:val="000000" w:themeColor="text1"/>
        </w:rPr>
        <w:t xml:space="preserve"> </w:t>
      </w:r>
      <w:r w:rsidR="001745BA">
        <w:rPr>
          <w:color w:val="000000" w:themeColor="text1"/>
        </w:rPr>
        <w:t>for</w:t>
      </w:r>
      <w:r w:rsidRPr="007B0F19">
        <w:rPr>
          <w:color w:val="000000" w:themeColor="text1"/>
        </w:rPr>
        <w:t xml:space="preserve"> multi-objective OPF issues will be covered in more detail shortly. Additionally, MFO obviously needs additional processing time to provide a better response. On the other hand, employing the parallel computing paradigm may reduce the computational cost, creating new chances and difficulties for </w:t>
      </w:r>
      <w:r w:rsidR="001745BA">
        <w:rPr>
          <w:color w:val="000000" w:themeColor="text1"/>
        </w:rPr>
        <w:t>MFOs</w:t>
      </w:r>
      <w:r w:rsidRPr="007B0F19">
        <w:rPr>
          <w:color w:val="000000" w:themeColor="text1"/>
        </w:rPr>
        <w:t xml:space="preserve"> to grow going forward.</w:t>
      </w:r>
      <w:r>
        <w:rPr>
          <w:color w:val="000000" w:themeColor="text1"/>
        </w:rPr>
        <w:t xml:space="preserve"> </w:t>
      </w:r>
      <w:r w:rsidR="00056A3C" w:rsidRPr="007B0F19">
        <w:rPr>
          <w:color w:val="000000" w:themeColor="text1"/>
        </w:rPr>
        <w:t>The following are major areas in which the study contributed:</w:t>
      </w:r>
    </w:p>
    <w:p w14:paraId="1E1EDC40" w14:textId="77777777" w:rsidR="00056A3C" w:rsidRPr="007B0F19" w:rsidRDefault="00056A3C" w:rsidP="00056A3C">
      <w:pPr>
        <w:jc w:val="both"/>
        <w:rPr>
          <w:color w:val="000000" w:themeColor="text1"/>
        </w:rPr>
      </w:pPr>
      <w:r w:rsidRPr="007B0F19">
        <w:rPr>
          <w:color w:val="000000" w:themeColor="text1"/>
        </w:rPr>
        <w:t xml:space="preserve"> </w:t>
      </w:r>
    </w:p>
    <w:p w14:paraId="5781E599" w14:textId="1AA9B6FE" w:rsidR="00056A3C" w:rsidRPr="007B0F19" w:rsidRDefault="00056A3C" w:rsidP="00056A3C">
      <w:pPr>
        <w:jc w:val="both"/>
        <w:rPr>
          <w:color w:val="000000" w:themeColor="text1"/>
        </w:rPr>
      </w:pPr>
      <w:r w:rsidRPr="007B0F19">
        <w:rPr>
          <w:color w:val="000000" w:themeColor="text1"/>
        </w:rPr>
        <w:t xml:space="preserve">(1) </w:t>
      </w:r>
      <w:r w:rsidR="00725DDE" w:rsidRPr="00725DDE">
        <w:rPr>
          <w:color w:val="000000" w:themeColor="text1"/>
        </w:rPr>
        <w:t>Incorporate the MFO for an OPF solution for the modification of systems powered by stochastic wind, solar, and micro-hydro using the IEEE 30 and IEEE57 feeders.</w:t>
      </w:r>
    </w:p>
    <w:p w14:paraId="3EFE7E86" w14:textId="3519561F" w:rsidR="00056A3C" w:rsidRPr="007B0F19" w:rsidRDefault="00056A3C" w:rsidP="00056A3C">
      <w:pPr>
        <w:jc w:val="both"/>
        <w:rPr>
          <w:color w:val="000000" w:themeColor="text1"/>
        </w:rPr>
      </w:pPr>
      <w:r w:rsidRPr="007B0F19">
        <w:rPr>
          <w:color w:val="000000" w:themeColor="text1"/>
        </w:rPr>
        <w:t xml:space="preserve">(2) An evaluation of the MFO vs earlier metaheuristic algorithms used in OPF solutions. </w:t>
      </w:r>
    </w:p>
    <w:p w14:paraId="0EBDB095" w14:textId="633A427F" w:rsidR="00620DF8" w:rsidRDefault="00056A3C" w:rsidP="00D94951">
      <w:pPr>
        <w:jc w:val="both"/>
        <w:rPr>
          <w:color w:val="000000" w:themeColor="text1"/>
        </w:rPr>
      </w:pPr>
      <w:r w:rsidRPr="007B0F19">
        <w:rPr>
          <w:color w:val="000000" w:themeColor="text1"/>
        </w:rPr>
        <w:t xml:space="preserve">(3) We believe our key contribution will be the incorporation of MFO into OPF alongside stochastic wind, solar, and </w:t>
      </w:r>
      <w:r w:rsidR="00466BDD">
        <w:rPr>
          <w:color w:val="000000" w:themeColor="text1"/>
        </w:rPr>
        <w:t>micro-hydroelectric</w:t>
      </w:r>
      <w:r w:rsidR="00D94951" w:rsidRPr="007B0F19">
        <w:rPr>
          <w:color w:val="000000" w:themeColor="text1"/>
        </w:rPr>
        <w:t xml:space="preserve"> power generation.</w:t>
      </w:r>
    </w:p>
    <w:p w14:paraId="4E7D5418" w14:textId="77777777" w:rsidR="00F4397F" w:rsidRPr="007B0F19" w:rsidRDefault="00F4397F" w:rsidP="00D94951">
      <w:pPr>
        <w:jc w:val="both"/>
        <w:rPr>
          <w:color w:val="000000" w:themeColor="text1"/>
        </w:rPr>
      </w:pPr>
    </w:p>
    <w:p w14:paraId="5F8ADB40" w14:textId="4900CF13" w:rsidR="005111F6" w:rsidRDefault="00620DF8" w:rsidP="00A24D83">
      <w:pPr>
        <w:pStyle w:val="NormalWeb"/>
        <w:shd w:val="clear" w:color="auto" w:fill="FFFFFF"/>
        <w:spacing w:before="0" w:beforeAutospacing="0" w:after="0"/>
        <w:jc w:val="both"/>
      </w:pPr>
      <w:r w:rsidRPr="007B0F19">
        <w:rPr>
          <w:rFonts w:eastAsia="SimSun"/>
          <w:color w:val="000000" w:themeColor="text1"/>
          <w:sz w:val="20"/>
          <w:szCs w:val="20"/>
        </w:rPr>
        <w:lastRenderedPageBreak/>
        <w:t>To assess the MFO algorithm's performance in big systems, an actual 1211-</w:t>
      </w:r>
      <w:r w:rsidR="0023464D">
        <w:rPr>
          <w:rFonts w:eastAsia="SimSun"/>
          <w:color w:val="000000" w:themeColor="text1"/>
          <w:sz w:val="20"/>
          <w:szCs w:val="20"/>
        </w:rPr>
        <w:t>feeder structure</w:t>
      </w:r>
      <w:r w:rsidRPr="007B0F19">
        <w:rPr>
          <w:rFonts w:eastAsia="SimSun"/>
          <w:color w:val="000000" w:themeColor="text1"/>
          <w:sz w:val="20"/>
          <w:szCs w:val="20"/>
        </w:rPr>
        <w:t xml:space="preserve"> is employed. Due to the low voltage magnitudes on some buses, the constrained voltage limit ranges, and the absence of shunt correction in the optimization, this system is challenging to optimize.</w:t>
      </w:r>
    </w:p>
    <w:p w14:paraId="6D0A0E06" w14:textId="77777777" w:rsidR="005111F6" w:rsidRPr="000155A8" w:rsidRDefault="005111F6" w:rsidP="00A24D83">
      <w:pPr>
        <w:jc w:val="both"/>
        <w:rPr>
          <w:color w:val="000000" w:themeColor="text1"/>
        </w:rPr>
      </w:pPr>
      <w:r w:rsidRPr="000155A8">
        <w:rPr>
          <w:color w:val="000000" w:themeColor="text1"/>
        </w:rPr>
        <w:t>Here are a few topics for further study:</w:t>
      </w:r>
    </w:p>
    <w:p w14:paraId="35C8EBF9" w14:textId="77777777" w:rsidR="005111F6" w:rsidRPr="000155A8" w:rsidRDefault="005111F6" w:rsidP="005111F6">
      <w:pPr>
        <w:jc w:val="left"/>
        <w:rPr>
          <w:color w:val="000000" w:themeColor="text1"/>
        </w:rPr>
      </w:pPr>
    </w:p>
    <w:p w14:paraId="29A4D28E" w14:textId="77777777" w:rsidR="00935543" w:rsidRDefault="00935543" w:rsidP="00FB44E9">
      <w:pPr>
        <w:pStyle w:val="gmail-msolistparagraph"/>
        <w:spacing w:before="0" w:beforeAutospacing="0" w:after="0" w:afterAutospacing="0"/>
        <w:jc w:val="both"/>
        <w:rPr>
          <w:color w:val="222222"/>
          <w:sz w:val="20"/>
          <w:szCs w:val="20"/>
        </w:rPr>
      </w:pPr>
      <w:r>
        <w:rPr>
          <w:color w:val="000000"/>
          <w:sz w:val="20"/>
          <w:szCs w:val="20"/>
        </w:rPr>
        <w:t>(1)</w:t>
      </w:r>
      <w:r>
        <w:rPr>
          <w:color w:val="000000"/>
          <w:sz w:val="14"/>
          <w:szCs w:val="14"/>
        </w:rPr>
        <w:t>    </w:t>
      </w:r>
      <w:r>
        <w:rPr>
          <w:color w:val="000000"/>
          <w:sz w:val="20"/>
          <w:szCs w:val="20"/>
        </w:rPr>
        <w:t>The proposed MFO algorithms have rather static parameter settings. To increase the dynamism in the linked parameters, we advise combining yet another system of MFO techniques. Reduced transaction time is necessary for integration with other computer technologies, such as parallel computing.</w:t>
      </w:r>
    </w:p>
    <w:p w14:paraId="332E6A27" w14:textId="77777777" w:rsidR="00935543" w:rsidRDefault="00935543" w:rsidP="00FB44E9">
      <w:pPr>
        <w:pStyle w:val="gmail-msolistparagraph"/>
        <w:spacing w:before="0" w:beforeAutospacing="0" w:after="0" w:afterAutospacing="0"/>
        <w:jc w:val="both"/>
        <w:rPr>
          <w:color w:val="222222"/>
          <w:sz w:val="20"/>
          <w:szCs w:val="20"/>
        </w:rPr>
      </w:pPr>
      <w:r>
        <w:rPr>
          <w:color w:val="000000"/>
          <w:sz w:val="20"/>
          <w:szCs w:val="20"/>
        </w:rPr>
        <w:t>(2)</w:t>
      </w:r>
      <w:r>
        <w:rPr>
          <w:color w:val="000000"/>
          <w:sz w:val="14"/>
          <w:szCs w:val="14"/>
        </w:rPr>
        <w:t>    </w:t>
      </w:r>
      <w:r>
        <w:rPr>
          <w:color w:val="000000"/>
          <w:sz w:val="20"/>
          <w:szCs w:val="20"/>
        </w:rPr>
        <w:t>To conduct an experiment to see if the MFO algorithm outperforms random search and to quantify how much better the MFO method outperforms random search.</w:t>
      </w:r>
    </w:p>
    <w:p w14:paraId="16AB2879" w14:textId="77777777" w:rsidR="00935543" w:rsidRDefault="00935543" w:rsidP="00FB44E9">
      <w:pPr>
        <w:pStyle w:val="gmail-msolistparagraph"/>
        <w:spacing w:before="0" w:beforeAutospacing="0" w:after="0" w:afterAutospacing="0"/>
        <w:jc w:val="both"/>
        <w:rPr>
          <w:color w:val="222222"/>
          <w:sz w:val="20"/>
          <w:szCs w:val="20"/>
        </w:rPr>
      </w:pPr>
      <w:r>
        <w:rPr>
          <w:color w:val="000000"/>
          <w:sz w:val="20"/>
          <w:szCs w:val="20"/>
        </w:rPr>
        <w:t>(3)</w:t>
      </w:r>
      <w:r>
        <w:rPr>
          <w:color w:val="000000"/>
          <w:sz w:val="14"/>
          <w:szCs w:val="14"/>
        </w:rPr>
        <w:t>    </w:t>
      </w:r>
      <w:r>
        <w:rPr>
          <w:color w:val="000000"/>
          <w:sz w:val="20"/>
          <w:szCs w:val="20"/>
        </w:rPr>
        <w:t>To solve dynamic challenges, more literature is needed.</w:t>
      </w:r>
    </w:p>
    <w:p w14:paraId="3F3C5651" w14:textId="77777777" w:rsidR="00935543" w:rsidRDefault="00935543" w:rsidP="00FB44E9">
      <w:pPr>
        <w:pStyle w:val="gmail-msolistparagraph"/>
        <w:spacing w:before="0" w:beforeAutospacing="0" w:after="0" w:afterAutospacing="0"/>
        <w:jc w:val="both"/>
        <w:rPr>
          <w:color w:val="222222"/>
          <w:sz w:val="20"/>
          <w:szCs w:val="20"/>
        </w:rPr>
      </w:pPr>
      <w:r>
        <w:rPr>
          <w:color w:val="000000"/>
          <w:sz w:val="20"/>
          <w:szCs w:val="20"/>
        </w:rPr>
        <w:t>(4)</w:t>
      </w:r>
      <w:r>
        <w:rPr>
          <w:color w:val="000000"/>
          <w:sz w:val="14"/>
          <w:szCs w:val="14"/>
        </w:rPr>
        <w:t>    </w:t>
      </w:r>
      <w:r>
        <w:rPr>
          <w:color w:val="000000"/>
          <w:sz w:val="20"/>
          <w:szCs w:val="20"/>
        </w:rPr>
        <w:t>Real-world issues need to be solved by parameter adjustment. Sadly, the investigators make no attempt to investigate the MFO specifications.</w:t>
      </w:r>
    </w:p>
    <w:p w14:paraId="08C82949" w14:textId="77777777" w:rsidR="00935543" w:rsidRDefault="00935543" w:rsidP="00FB44E9">
      <w:pPr>
        <w:pStyle w:val="gmail-msolistparagraph"/>
        <w:spacing w:before="0" w:beforeAutospacing="0" w:after="0" w:afterAutospacing="0"/>
        <w:jc w:val="both"/>
        <w:rPr>
          <w:color w:val="222222"/>
          <w:sz w:val="20"/>
          <w:szCs w:val="20"/>
        </w:rPr>
      </w:pPr>
      <w:r>
        <w:rPr>
          <w:color w:val="000000"/>
          <w:sz w:val="20"/>
          <w:szCs w:val="20"/>
        </w:rPr>
        <w:t>(5)</w:t>
      </w:r>
      <w:r>
        <w:rPr>
          <w:color w:val="000000"/>
          <w:sz w:val="14"/>
          <w:szCs w:val="14"/>
        </w:rPr>
        <w:t>    </w:t>
      </w:r>
      <w:r>
        <w:rPr>
          <w:color w:val="000000"/>
          <w:sz w:val="20"/>
          <w:szCs w:val="20"/>
        </w:rPr>
        <w:t>More study on the theoretical side of MFO is required for it to be more stable.</w:t>
      </w:r>
    </w:p>
    <w:p w14:paraId="01E4906B" w14:textId="77777777" w:rsidR="00935543" w:rsidRDefault="00935543" w:rsidP="00FB44E9">
      <w:pPr>
        <w:pStyle w:val="gmail-msolistparagraph"/>
        <w:spacing w:before="0" w:beforeAutospacing="0" w:after="0" w:afterAutospacing="0"/>
        <w:jc w:val="both"/>
        <w:rPr>
          <w:color w:val="222222"/>
          <w:sz w:val="20"/>
          <w:szCs w:val="20"/>
        </w:rPr>
      </w:pPr>
      <w:r>
        <w:rPr>
          <w:color w:val="000000"/>
          <w:sz w:val="20"/>
          <w:szCs w:val="20"/>
        </w:rPr>
        <w:t>(6)</w:t>
      </w:r>
      <w:r>
        <w:rPr>
          <w:color w:val="000000"/>
          <w:sz w:val="14"/>
          <w:szCs w:val="14"/>
        </w:rPr>
        <w:t>    </w:t>
      </w:r>
      <w:r>
        <w:rPr>
          <w:color w:val="000000"/>
          <w:sz w:val="20"/>
          <w:szCs w:val="20"/>
        </w:rPr>
        <w:t>To address more challenging large-scale multi-objective optimization issues, further study is necessary.</w:t>
      </w:r>
    </w:p>
    <w:p w14:paraId="471669FD" w14:textId="77777777" w:rsidR="005111F6" w:rsidRPr="000155A8" w:rsidRDefault="005111F6" w:rsidP="005111F6">
      <w:pPr>
        <w:jc w:val="left"/>
        <w:rPr>
          <w:color w:val="000000" w:themeColor="text1"/>
        </w:rPr>
      </w:pPr>
    </w:p>
    <w:p w14:paraId="3441CE39" w14:textId="6722B2DF" w:rsidR="00A24D83" w:rsidRPr="000155A8" w:rsidRDefault="005111F6" w:rsidP="00A24D83">
      <w:pPr>
        <w:jc w:val="left"/>
        <w:rPr>
          <w:color w:val="000000" w:themeColor="text1"/>
        </w:rPr>
      </w:pPr>
      <w:r w:rsidRPr="000155A8">
        <w:rPr>
          <w:color w:val="000000" w:themeColor="text1"/>
        </w:rPr>
        <w:t>Finally, we hope that this manuscript will aid in the development of MFO and its variations or their application to a variety of issues.</w:t>
      </w:r>
    </w:p>
    <w:p w14:paraId="39350195" w14:textId="418A9289" w:rsidR="00F4397F" w:rsidRDefault="00F4397F" w:rsidP="00A24D83">
      <w:pPr>
        <w:jc w:val="left"/>
        <w:rPr>
          <w:color w:val="FF0000"/>
        </w:rPr>
      </w:pPr>
    </w:p>
    <w:p w14:paraId="7C2470B3" w14:textId="1D04888D" w:rsidR="00F4397F" w:rsidRDefault="00F4397F" w:rsidP="00A24D83">
      <w:pPr>
        <w:jc w:val="left"/>
        <w:rPr>
          <w:color w:val="FF0000"/>
        </w:rPr>
      </w:pPr>
    </w:p>
    <w:p w14:paraId="51F75713" w14:textId="18D4432E" w:rsidR="00F4397F" w:rsidRDefault="00F4397F" w:rsidP="00A24D83">
      <w:pPr>
        <w:jc w:val="left"/>
        <w:rPr>
          <w:color w:val="FF0000"/>
        </w:rPr>
      </w:pPr>
    </w:p>
    <w:p w14:paraId="2221F5EF" w14:textId="60C58B30" w:rsidR="00F4397F" w:rsidRDefault="00F4397F" w:rsidP="00A24D83">
      <w:pPr>
        <w:jc w:val="left"/>
        <w:rPr>
          <w:color w:val="FF0000"/>
        </w:rPr>
      </w:pPr>
    </w:p>
    <w:p w14:paraId="157992BF" w14:textId="73FF68D9" w:rsidR="00B16372" w:rsidRDefault="00B16372" w:rsidP="00A24D83">
      <w:pPr>
        <w:jc w:val="left"/>
        <w:rPr>
          <w:color w:val="FF0000"/>
        </w:rPr>
      </w:pPr>
    </w:p>
    <w:p w14:paraId="28664744" w14:textId="76C8CE0C" w:rsidR="00B16372" w:rsidRDefault="00B16372" w:rsidP="00A24D83">
      <w:pPr>
        <w:jc w:val="left"/>
        <w:rPr>
          <w:color w:val="FF0000"/>
        </w:rPr>
      </w:pPr>
    </w:p>
    <w:p w14:paraId="1095941B" w14:textId="555F7918" w:rsidR="00B16372" w:rsidRDefault="00B16372" w:rsidP="00A24D83">
      <w:pPr>
        <w:jc w:val="left"/>
        <w:rPr>
          <w:color w:val="FF0000"/>
        </w:rPr>
      </w:pPr>
    </w:p>
    <w:p w14:paraId="4AB56AC8" w14:textId="2CCE4510" w:rsidR="00B16372" w:rsidRDefault="00B16372" w:rsidP="00A24D83">
      <w:pPr>
        <w:jc w:val="left"/>
        <w:rPr>
          <w:color w:val="FF0000"/>
        </w:rPr>
      </w:pPr>
    </w:p>
    <w:p w14:paraId="003C3874" w14:textId="619901EB" w:rsidR="00B16372" w:rsidRDefault="00B16372" w:rsidP="00A24D83">
      <w:pPr>
        <w:jc w:val="left"/>
        <w:rPr>
          <w:color w:val="FF0000"/>
        </w:rPr>
      </w:pPr>
    </w:p>
    <w:p w14:paraId="45EB87E9" w14:textId="77C9D2ED" w:rsidR="00884E5C" w:rsidRDefault="00884E5C" w:rsidP="00A24D83">
      <w:pPr>
        <w:jc w:val="left"/>
        <w:rPr>
          <w:color w:val="FF0000"/>
        </w:rPr>
      </w:pPr>
    </w:p>
    <w:p w14:paraId="14ADD3C6" w14:textId="6BA20834" w:rsidR="00884E5C" w:rsidRDefault="00884E5C" w:rsidP="00A24D83">
      <w:pPr>
        <w:jc w:val="left"/>
        <w:rPr>
          <w:color w:val="FF0000"/>
        </w:rPr>
      </w:pPr>
    </w:p>
    <w:p w14:paraId="42219259" w14:textId="1CF84A0F" w:rsidR="00884E5C" w:rsidRDefault="00884E5C" w:rsidP="00A24D83">
      <w:pPr>
        <w:jc w:val="left"/>
        <w:rPr>
          <w:color w:val="FF0000"/>
        </w:rPr>
      </w:pPr>
    </w:p>
    <w:p w14:paraId="7C3DE03C" w14:textId="6CD0663D" w:rsidR="00884E5C" w:rsidRDefault="00884E5C" w:rsidP="00A24D83">
      <w:pPr>
        <w:jc w:val="left"/>
        <w:rPr>
          <w:color w:val="FF0000"/>
        </w:rPr>
      </w:pPr>
    </w:p>
    <w:p w14:paraId="11EF2986" w14:textId="1F18BACB" w:rsidR="00884E5C" w:rsidRDefault="00884E5C" w:rsidP="00A24D83">
      <w:pPr>
        <w:jc w:val="left"/>
        <w:rPr>
          <w:color w:val="FF0000"/>
        </w:rPr>
      </w:pPr>
    </w:p>
    <w:p w14:paraId="12C2D1AB" w14:textId="56F25161" w:rsidR="00884E5C" w:rsidRDefault="00884E5C" w:rsidP="00A24D83">
      <w:pPr>
        <w:jc w:val="left"/>
        <w:rPr>
          <w:color w:val="FF0000"/>
        </w:rPr>
      </w:pPr>
    </w:p>
    <w:p w14:paraId="2928E249" w14:textId="207DE183" w:rsidR="00884E5C" w:rsidRDefault="00884E5C" w:rsidP="00A24D83">
      <w:pPr>
        <w:jc w:val="left"/>
        <w:rPr>
          <w:color w:val="FF0000"/>
        </w:rPr>
      </w:pPr>
    </w:p>
    <w:p w14:paraId="18413403" w14:textId="18750D44" w:rsidR="00884E5C" w:rsidRDefault="00884E5C" w:rsidP="00A24D83">
      <w:pPr>
        <w:jc w:val="left"/>
        <w:rPr>
          <w:color w:val="FF0000"/>
        </w:rPr>
      </w:pPr>
    </w:p>
    <w:p w14:paraId="5D8AA9B1" w14:textId="2B9CC9C9" w:rsidR="00884E5C" w:rsidRDefault="00884E5C" w:rsidP="00A24D83">
      <w:pPr>
        <w:jc w:val="left"/>
        <w:rPr>
          <w:color w:val="FF0000"/>
        </w:rPr>
      </w:pPr>
    </w:p>
    <w:p w14:paraId="38F5FFBC" w14:textId="50608F5C" w:rsidR="00884E5C" w:rsidRDefault="00884E5C" w:rsidP="00A24D83">
      <w:pPr>
        <w:jc w:val="left"/>
        <w:rPr>
          <w:color w:val="FF0000"/>
        </w:rPr>
      </w:pPr>
    </w:p>
    <w:p w14:paraId="2368A1E0" w14:textId="0016E5F8" w:rsidR="00884E5C" w:rsidRDefault="00884E5C" w:rsidP="00A24D83">
      <w:pPr>
        <w:jc w:val="left"/>
        <w:rPr>
          <w:color w:val="FF0000"/>
        </w:rPr>
      </w:pPr>
    </w:p>
    <w:p w14:paraId="09811B89" w14:textId="390A1257" w:rsidR="00884E5C" w:rsidRDefault="00884E5C" w:rsidP="00A24D83">
      <w:pPr>
        <w:jc w:val="left"/>
        <w:rPr>
          <w:color w:val="FF0000"/>
        </w:rPr>
      </w:pPr>
    </w:p>
    <w:p w14:paraId="526E643F" w14:textId="7008A7F0" w:rsidR="00884E5C" w:rsidRDefault="00884E5C" w:rsidP="00A24D83">
      <w:pPr>
        <w:jc w:val="left"/>
        <w:rPr>
          <w:color w:val="FF0000"/>
        </w:rPr>
      </w:pPr>
    </w:p>
    <w:p w14:paraId="171FA757" w14:textId="34635F8A" w:rsidR="00884E5C" w:rsidRDefault="00884E5C" w:rsidP="00A24D83">
      <w:pPr>
        <w:jc w:val="left"/>
        <w:rPr>
          <w:color w:val="FF0000"/>
        </w:rPr>
      </w:pPr>
    </w:p>
    <w:p w14:paraId="63550E0B" w14:textId="51089ED3" w:rsidR="00884E5C" w:rsidRDefault="00884E5C" w:rsidP="00A24D83">
      <w:pPr>
        <w:jc w:val="left"/>
        <w:rPr>
          <w:color w:val="FF0000"/>
        </w:rPr>
      </w:pPr>
    </w:p>
    <w:p w14:paraId="52C1F4E5" w14:textId="75DCD2C6" w:rsidR="00884E5C" w:rsidRDefault="00884E5C" w:rsidP="00A24D83">
      <w:pPr>
        <w:jc w:val="left"/>
        <w:rPr>
          <w:color w:val="FF0000"/>
        </w:rPr>
      </w:pPr>
    </w:p>
    <w:p w14:paraId="338EF11D" w14:textId="0DC4B0B1" w:rsidR="00884E5C" w:rsidRDefault="00884E5C" w:rsidP="00A24D83">
      <w:pPr>
        <w:jc w:val="left"/>
        <w:rPr>
          <w:color w:val="FF0000"/>
        </w:rPr>
      </w:pPr>
    </w:p>
    <w:p w14:paraId="4DBB30E5" w14:textId="214F9CAE" w:rsidR="00884E5C" w:rsidRDefault="00884E5C" w:rsidP="00A24D83">
      <w:pPr>
        <w:jc w:val="left"/>
        <w:rPr>
          <w:color w:val="FF0000"/>
        </w:rPr>
      </w:pPr>
    </w:p>
    <w:p w14:paraId="063A90BD" w14:textId="0FCF47C1" w:rsidR="00884E5C" w:rsidRDefault="00884E5C" w:rsidP="00A24D83">
      <w:pPr>
        <w:jc w:val="left"/>
        <w:rPr>
          <w:color w:val="FF0000"/>
        </w:rPr>
      </w:pPr>
    </w:p>
    <w:p w14:paraId="1E006738" w14:textId="10849A5A" w:rsidR="00884E5C" w:rsidRDefault="00884E5C" w:rsidP="00A24D83">
      <w:pPr>
        <w:jc w:val="left"/>
        <w:rPr>
          <w:color w:val="FF0000"/>
        </w:rPr>
      </w:pPr>
    </w:p>
    <w:p w14:paraId="4A221B5A" w14:textId="19802F6D" w:rsidR="00884E5C" w:rsidRDefault="00884E5C" w:rsidP="00A24D83">
      <w:pPr>
        <w:jc w:val="left"/>
        <w:rPr>
          <w:color w:val="FF0000"/>
        </w:rPr>
      </w:pPr>
    </w:p>
    <w:p w14:paraId="65A8395E" w14:textId="01ADC403" w:rsidR="00884E5C" w:rsidRDefault="00884E5C" w:rsidP="00A24D83">
      <w:pPr>
        <w:jc w:val="left"/>
        <w:rPr>
          <w:color w:val="FF0000"/>
        </w:rPr>
      </w:pPr>
    </w:p>
    <w:p w14:paraId="02455A0C" w14:textId="399C1F42" w:rsidR="00884E5C" w:rsidRDefault="00884E5C" w:rsidP="00A24D83">
      <w:pPr>
        <w:jc w:val="left"/>
        <w:rPr>
          <w:color w:val="FF0000"/>
        </w:rPr>
      </w:pPr>
    </w:p>
    <w:p w14:paraId="3567E77C" w14:textId="6E28614D" w:rsidR="00884E5C" w:rsidRDefault="00884E5C" w:rsidP="00A24D83">
      <w:pPr>
        <w:jc w:val="left"/>
        <w:rPr>
          <w:color w:val="FF0000"/>
        </w:rPr>
      </w:pPr>
    </w:p>
    <w:p w14:paraId="1E29BE56" w14:textId="4277AA5B" w:rsidR="00884E5C" w:rsidRDefault="00884E5C" w:rsidP="00A24D83">
      <w:pPr>
        <w:jc w:val="left"/>
        <w:rPr>
          <w:color w:val="FF0000"/>
        </w:rPr>
      </w:pPr>
    </w:p>
    <w:p w14:paraId="03CF38FB" w14:textId="77777777" w:rsidR="00884E5C" w:rsidRDefault="00884E5C" w:rsidP="00A24D83">
      <w:pPr>
        <w:jc w:val="left"/>
        <w:rPr>
          <w:color w:val="FF0000"/>
        </w:rPr>
      </w:pPr>
    </w:p>
    <w:p w14:paraId="597C9050" w14:textId="1AB923C2" w:rsidR="00B16372" w:rsidRDefault="00B16372" w:rsidP="00A24D83">
      <w:pPr>
        <w:jc w:val="left"/>
        <w:rPr>
          <w:color w:val="FF0000"/>
        </w:rPr>
      </w:pPr>
    </w:p>
    <w:p w14:paraId="4B9D8305" w14:textId="77777777" w:rsidR="00B16372" w:rsidRDefault="00B16372" w:rsidP="00A24D83">
      <w:pPr>
        <w:jc w:val="left"/>
        <w:rPr>
          <w:color w:val="FF0000"/>
        </w:rPr>
      </w:pPr>
    </w:p>
    <w:p w14:paraId="59A103B8" w14:textId="77777777" w:rsidR="00F4397F" w:rsidRDefault="00F4397F" w:rsidP="00A24D83">
      <w:pPr>
        <w:jc w:val="left"/>
        <w:rPr>
          <w:color w:val="FF0000"/>
        </w:rPr>
      </w:pPr>
    </w:p>
    <w:p w14:paraId="7E42B0F0" w14:textId="653EC614" w:rsidR="005111F6" w:rsidRPr="00A24D83" w:rsidRDefault="006F6C99" w:rsidP="00A24D83">
      <w:pPr>
        <w:rPr>
          <w:color w:val="FF0000"/>
          <w:sz w:val="22"/>
          <w:szCs w:val="22"/>
        </w:rPr>
      </w:pPr>
      <w:r w:rsidRPr="00A24D83">
        <w:rPr>
          <w:b/>
          <w:bCs/>
          <w:color w:val="000000" w:themeColor="text1"/>
          <w:sz w:val="22"/>
          <w:szCs w:val="22"/>
        </w:rPr>
        <w:lastRenderedPageBreak/>
        <w:t>Appendix</w:t>
      </w:r>
    </w:p>
    <w:p w14:paraId="4E2B74B3" w14:textId="690DC809" w:rsidR="006F6C99" w:rsidRDefault="006F6C99" w:rsidP="00A24D83">
      <w:pPr>
        <w:pStyle w:val="NormalWeb"/>
        <w:shd w:val="clear" w:color="auto" w:fill="FFFFFF"/>
        <w:spacing w:before="0" w:beforeAutospacing="0" w:after="0" w:afterAutospacing="0"/>
        <w:jc w:val="center"/>
        <w:rPr>
          <w:rFonts w:eastAsia="SimSun"/>
          <w:b/>
          <w:bCs/>
          <w:color w:val="000000" w:themeColor="text1"/>
          <w:sz w:val="20"/>
          <w:szCs w:val="20"/>
        </w:rPr>
      </w:pPr>
      <w:r w:rsidRPr="006F6C99">
        <w:rPr>
          <w:rFonts w:eastAsia="SimSun"/>
          <w:b/>
          <w:bCs/>
          <w:color w:val="000000" w:themeColor="text1"/>
          <w:sz w:val="20"/>
          <w:szCs w:val="20"/>
        </w:rPr>
        <w:t xml:space="preserve">Table A1 </w:t>
      </w:r>
      <w:r w:rsidR="00B73F39" w:rsidRPr="006F6C99">
        <w:rPr>
          <w:rFonts w:eastAsia="SimSun"/>
          <w:b/>
          <w:bCs/>
          <w:color w:val="000000" w:themeColor="text1"/>
          <w:sz w:val="20"/>
          <w:szCs w:val="20"/>
        </w:rPr>
        <w:t>control</w:t>
      </w:r>
      <w:r w:rsidR="00B73F39">
        <w:rPr>
          <w:rFonts w:eastAsia="SimSun"/>
          <w:b/>
          <w:bCs/>
          <w:color w:val="000000" w:themeColor="text1"/>
          <w:sz w:val="20"/>
          <w:szCs w:val="20"/>
        </w:rPr>
        <w:t xml:space="preserve"> variables for case 1-5 for IEEE</w:t>
      </w:r>
      <w:r w:rsidR="00B73F39" w:rsidRPr="006F6C99">
        <w:rPr>
          <w:rFonts w:eastAsia="SimSun"/>
          <w:b/>
          <w:bCs/>
          <w:color w:val="000000" w:themeColor="text1"/>
          <w:sz w:val="20"/>
          <w:szCs w:val="20"/>
        </w:rPr>
        <w:t>-30 bus- results</w:t>
      </w:r>
    </w:p>
    <w:p w14:paraId="252E6D09" w14:textId="22930619" w:rsidR="006F6C99" w:rsidRDefault="006F6C99" w:rsidP="00A24D83">
      <w:pPr>
        <w:pStyle w:val="NormalWeb"/>
        <w:shd w:val="clear" w:color="auto" w:fill="FFFFFF"/>
        <w:spacing w:before="0" w:beforeAutospacing="0" w:after="0" w:afterAutospacing="0"/>
        <w:jc w:val="center"/>
        <w:rPr>
          <w:rFonts w:eastAsia="SimSun"/>
          <w:b/>
          <w:bCs/>
          <w:color w:val="000000" w:themeColor="text1"/>
          <w:sz w:val="20"/>
          <w:szCs w:val="20"/>
        </w:rPr>
      </w:pPr>
      <w:r w:rsidRPr="006F6C99">
        <w:rPr>
          <w:rFonts w:eastAsia="SimSun"/>
          <w:b/>
          <w:bCs/>
          <w:color w:val="000000" w:themeColor="text1"/>
          <w:sz w:val="20"/>
          <w:szCs w:val="20"/>
        </w:rPr>
        <w:t>D</w:t>
      </w:r>
      <w:r w:rsidR="00B73F39" w:rsidRPr="006F6C99">
        <w:rPr>
          <w:rFonts w:eastAsia="SimSun"/>
          <w:b/>
          <w:bCs/>
          <w:color w:val="000000" w:themeColor="text1"/>
          <w:sz w:val="20"/>
          <w:szCs w:val="20"/>
        </w:rPr>
        <w:t>if</w:t>
      </w:r>
      <w:r w:rsidR="00B73F39">
        <w:rPr>
          <w:rFonts w:eastAsia="SimSun"/>
          <w:b/>
          <w:bCs/>
          <w:color w:val="000000" w:themeColor="text1"/>
          <w:sz w:val="20"/>
          <w:szCs w:val="20"/>
        </w:rPr>
        <w:t>ferent cases 1–5 detail results</w:t>
      </w:r>
    </w:p>
    <w:tbl>
      <w:tblPr>
        <w:tblStyle w:val="GridTable1Light-Accent5"/>
        <w:tblW w:w="10416" w:type="dxa"/>
        <w:jc w:val="center"/>
        <w:tblLook w:val="04A0" w:firstRow="1" w:lastRow="0" w:firstColumn="1" w:lastColumn="0" w:noHBand="0" w:noVBand="1"/>
      </w:tblPr>
      <w:tblGrid>
        <w:gridCol w:w="489"/>
        <w:gridCol w:w="444"/>
        <w:gridCol w:w="551"/>
        <w:gridCol w:w="559"/>
        <w:gridCol w:w="524"/>
        <w:gridCol w:w="71"/>
        <w:gridCol w:w="674"/>
        <w:gridCol w:w="559"/>
        <w:gridCol w:w="543"/>
        <w:gridCol w:w="674"/>
        <w:gridCol w:w="559"/>
        <w:gridCol w:w="543"/>
        <w:gridCol w:w="674"/>
        <w:gridCol w:w="559"/>
        <w:gridCol w:w="543"/>
        <w:gridCol w:w="674"/>
        <w:gridCol w:w="559"/>
        <w:gridCol w:w="543"/>
        <w:gridCol w:w="674"/>
      </w:tblGrid>
      <w:tr w:rsidR="006F6C99" w:rsidRPr="00C66BB7" w14:paraId="1522B3C7" w14:textId="77777777" w:rsidTr="006F6C9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4" w:type="dxa"/>
            <w:gridSpan w:val="3"/>
            <w:shd w:val="clear" w:color="auto" w:fill="9CC2E5" w:themeFill="accent1" w:themeFillTint="99"/>
          </w:tcPr>
          <w:p w14:paraId="6BD8177F" w14:textId="77777777" w:rsidR="006F6C99" w:rsidRPr="00C66BB7" w:rsidRDefault="006F6C99" w:rsidP="00B50C46">
            <w:pPr>
              <w:rPr>
                <w:rFonts w:ascii="Times New Roman" w:hAnsi="Times New Roman" w:cs="Times New Roman"/>
                <w:sz w:val="24"/>
                <w:szCs w:val="24"/>
              </w:rPr>
            </w:pPr>
            <w:r w:rsidRPr="00C66BB7">
              <w:rPr>
                <w:rFonts w:ascii="Times New Roman" w:hAnsi="Times New Roman" w:cs="Times New Roman"/>
                <w:sz w:val="24"/>
                <w:szCs w:val="24"/>
              </w:rPr>
              <w:t>Limit</w:t>
            </w:r>
          </w:p>
        </w:tc>
        <w:tc>
          <w:tcPr>
            <w:tcW w:w="1828" w:type="dxa"/>
            <w:gridSpan w:val="4"/>
            <w:shd w:val="clear" w:color="auto" w:fill="9CC2E5" w:themeFill="accent1" w:themeFillTint="99"/>
          </w:tcPr>
          <w:p w14:paraId="5C0A5D0B" w14:textId="77777777" w:rsidR="006F6C99" w:rsidRPr="00C66BB7" w:rsidRDefault="006F6C99" w:rsidP="00B50C4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6BB7">
              <w:rPr>
                <w:rFonts w:ascii="Times New Roman" w:hAnsi="Times New Roman" w:cs="Times New Roman"/>
                <w:sz w:val="24"/>
                <w:szCs w:val="24"/>
              </w:rPr>
              <w:t>Case 1</w:t>
            </w:r>
          </w:p>
        </w:tc>
        <w:tc>
          <w:tcPr>
            <w:tcW w:w="1776" w:type="dxa"/>
            <w:gridSpan w:val="3"/>
            <w:shd w:val="clear" w:color="auto" w:fill="9CC2E5" w:themeFill="accent1" w:themeFillTint="99"/>
          </w:tcPr>
          <w:p w14:paraId="14A05D38" w14:textId="77777777" w:rsidR="006F6C99" w:rsidRPr="00C66BB7" w:rsidRDefault="006F6C99" w:rsidP="00B50C4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6BB7">
              <w:rPr>
                <w:rFonts w:ascii="Times New Roman" w:hAnsi="Times New Roman" w:cs="Times New Roman"/>
                <w:sz w:val="24"/>
                <w:szCs w:val="24"/>
              </w:rPr>
              <w:t>Case 2</w:t>
            </w:r>
          </w:p>
        </w:tc>
        <w:tc>
          <w:tcPr>
            <w:tcW w:w="1776" w:type="dxa"/>
            <w:gridSpan w:val="3"/>
            <w:shd w:val="clear" w:color="auto" w:fill="9CC2E5" w:themeFill="accent1" w:themeFillTint="99"/>
          </w:tcPr>
          <w:p w14:paraId="6724E83C" w14:textId="77777777" w:rsidR="006F6C99" w:rsidRPr="00C66BB7" w:rsidRDefault="006F6C99" w:rsidP="00B50C4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6BB7">
              <w:rPr>
                <w:rFonts w:ascii="Times New Roman" w:hAnsi="Times New Roman" w:cs="Times New Roman"/>
                <w:sz w:val="24"/>
                <w:szCs w:val="24"/>
              </w:rPr>
              <w:t>Case 3</w:t>
            </w:r>
          </w:p>
        </w:tc>
        <w:tc>
          <w:tcPr>
            <w:tcW w:w="1776" w:type="dxa"/>
            <w:gridSpan w:val="3"/>
            <w:shd w:val="clear" w:color="auto" w:fill="9CC2E5" w:themeFill="accent1" w:themeFillTint="99"/>
          </w:tcPr>
          <w:p w14:paraId="0DEE3D29" w14:textId="77777777" w:rsidR="006F6C99" w:rsidRPr="00C66BB7" w:rsidRDefault="006F6C99" w:rsidP="00B50C4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6BB7">
              <w:rPr>
                <w:rFonts w:ascii="Times New Roman" w:hAnsi="Times New Roman" w:cs="Times New Roman"/>
                <w:sz w:val="24"/>
                <w:szCs w:val="24"/>
              </w:rPr>
              <w:t>Case 4</w:t>
            </w:r>
          </w:p>
        </w:tc>
        <w:tc>
          <w:tcPr>
            <w:tcW w:w="1776" w:type="dxa"/>
            <w:gridSpan w:val="3"/>
            <w:shd w:val="clear" w:color="auto" w:fill="9CC2E5" w:themeFill="accent1" w:themeFillTint="99"/>
          </w:tcPr>
          <w:p w14:paraId="07AD0EF0" w14:textId="77777777" w:rsidR="006F6C99" w:rsidRPr="00C66BB7" w:rsidRDefault="006F6C99" w:rsidP="00B50C4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66BB7">
              <w:rPr>
                <w:rFonts w:ascii="Times New Roman" w:hAnsi="Times New Roman" w:cs="Times New Roman"/>
                <w:sz w:val="24"/>
                <w:szCs w:val="24"/>
              </w:rPr>
              <w:t>Case 5</w:t>
            </w:r>
          </w:p>
        </w:tc>
      </w:tr>
      <w:tr w:rsidR="00C91FE3" w:rsidRPr="00C66BB7" w14:paraId="794280FC" w14:textId="77777777" w:rsidTr="005B511E">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shd w:val="clear" w:color="auto" w:fill="F7CAAC" w:themeFill="accent2" w:themeFillTint="66"/>
          </w:tcPr>
          <w:p w14:paraId="6F57A1AC" w14:textId="77777777" w:rsidR="006F6C99" w:rsidRPr="00C66BB7" w:rsidRDefault="006F6C99" w:rsidP="00B50C46">
            <w:pPr>
              <w:rPr>
                <w:rFonts w:ascii="Times New Roman" w:hAnsi="Times New Roman" w:cs="Times New Roman"/>
                <w:sz w:val="18"/>
                <w:szCs w:val="18"/>
              </w:rPr>
            </w:pPr>
            <w:r w:rsidRPr="00C66BB7">
              <w:rPr>
                <w:rFonts w:ascii="Times New Roman" w:hAnsi="Times New Roman" w:cs="Times New Roman"/>
                <w:sz w:val="18"/>
                <w:szCs w:val="18"/>
              </w:rPr>
              <w:t>Item</w:t>
            </w:r>
          </w:p>
        </w:tc>
        <w:tc>
          <w:tcPr>
            <w:tcW w:w="444" w:type="dxa"/>
            <w:shd w:val="clear" w:color="auto" w:fill="F7CAAC" w:themeFill="accent2" w:themeFillTint="66"/>
          </w:tcPr>
          <w:p w14:paraId="0FE22F2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66BB7">
              <w:rPr>
                <w:rFonts w:ascii="Times New Roman" w:hAnsi="Times New Roman" w:cs="Times New Roman"/>
                <w:sz w:val="18"/>
                <w:szCs w:val="18"/>
              </w:rPr>
              <w:t>Min</w:t>
            </w:r>
          </w:p>
        </w:tc>
        <w:tc>
          <w:tcPr>
            <w:tcW w:w="551" w:type="dxa"/>
            <w:shd w:val="clear" w:color="auto" w:fill="F7CAAC" w:themeFill="accent2" w:themeFillTint="66"/>
          </w:tcPr>
          <w:p w14:paraId="7337EC1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66BB7">
              <w:rPr>
                <w:rFonts w:ascii="Times New Roman" w:hAnsi="Times New Roman" w:cs="Times New Roman"/>
                <w:sz w:val="18"/>
                <w:szCs w:val="18"/>
              </w:rPr>
              <w:t>Max</w:t>
            </w:r>
          </w:p>
        </w:tc>
        <w:tc>
          <w:tcPr>
            <w:tcW w:w="559" w:type="dxa"/>
            <w:shd w:val="clear" w:color="auto" w:fill="F7CAAC" w:themeFill="accent2" w:themeFillTint="66"/>
          </w:tcPr>
          <w:p w14:paraId="436A2BE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66BB7">
              <w:rPr>
                <w:rFonts w:ascii="Times New Roman" w:hAnsi="Times New Roman" w:cs="Times New Roman"/>
                <w:sz w:val="18"/>
                <w:szCs w:val="18"/>
              </w:rPr>
              <w:t>MFO</w:t>
            </w:r>
          </w:p>
        </w:tc>
        <w:tc>
          <w:tcPr>
            <w:tcW w:w="595" w:type="dxa"/>
            <w:gridSpan w:val="2"/>
            <w:shd w:val="clear" w:color="auto" w:fill="F7CAAC" w:themeFill="accent2" w:themeFillTint="66"/>
          </w:tcPr>
          <w:p w14:paraId="5B22A05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66BB7">
              <w:rPr>
                <w:rFonts w:ascii="Times New Roman" w:hAnsi="Times New Roman" w:cs="Times New Roman"/>
                <w:sz w:val="18"/>
                <w:szCs w:val="18"/>
              </w:rPr>
              <w:t>GWO</w:t>
            </w:r>
          </w:p>
        </w:tc>
        <w:tc>
          <w:tcPr>
            <w:tcW w:w="674" w:type="dxa"/>
            <w:shd w:val="clear" w:color="auto" w:fill="F7CAAC" w:themeFill="accent2" w:themeFillTint="66"/>
          </w:tcPr>
          <w:p w14:paraId="5A6F2E7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66BB7">
              <w:rPr>
                <w:rFonts w:ascii="Times New Roman" w:hAnsi="Times New Roman" w:cs="Times New Roman"/>
                <w:sz w:val="18"/>
                <w:szCs w:val="18"/>
              </w:rPr>
              <w:t>SHADE</w:t>
            </w:r>
          </w:p>
        </w:tc>
        <w:tc>
          <w:tcPr>
            <w:tcW w:w="559" w:type="dxa"/>
            <w:shd w:val="clear" w:color="auto" w:fill="F7CAAC" w:themeFill="accent2" w:themeFillTint="66"/>
          </w:tcPr>
          <w:p w14:paraId="765719F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66BB7">
              <w:rPr>
                <w:rFonts w:ascii="Times New Roman" w:hAnsi="Times New Roman" w:cs="Times New Roman"/>
                <w:sz w:val="18"/>
                <w:szCs w:val="18"/>
              </w:rPr>
              <w:t>MFO</w:t>
            </w:r>
          </w:p>
        </w:tc>
        <w:tc>
          <w:tcPr>
            <w:tcW w:w="543" w:type="dxa"/>
            <w:shd w:val="clear" w:color="auto" w:fill="F7CAAC" w:themeFill="accent2" w:themeFillTint="66"/>
          </w:tcPr>
          <w:p w14:paraId="068B3D0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66BB7">
              <w:rPr>
                <w:rFonts w:ascii="Times New Roman" w:hAnsi="Times New Roman" w:cs="Times New Roman"/>
                <w:sz w:val="18"/>
                <w:szCs w:val="18"/>
              </w:rPr>
              <w:t>GWO</w:t>
            </w:r>
          </w:p>
        </w:tc>
        <w:tc>
          <w:tcPr>
            <w:tcW w:w="674" w:type="dxa"/>
            <w:shd w:val="clear" w:color="auto" w:fill="F7CAAC" w:themeFill="accent2" w:themeFillTint="66"/>
          </w:tcPr>
          <w:p w14:paraId="26B0B61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66BB7">
              <w:rPr>
                <w:rFonts w:ascii="Times New Roman" w:hAnsi="Times New Roman" w:cs="Times New Roman"/>
                <w:sz w:val="18"/>
                <w:szCs w:val="18"/>
              </w:rPr>
              <w:t>SHADE</w:t>
            </w:r>
          </w:p>
        </w:tc>
        <w:tc>
          <w:tcPr>
            <w:tcW w:w="559" w:type="dxa"/>
            <w:shd w:val="clear" w:color="auto" w:fill="F7CAAC" w:themeFill="accent2" w:themeFillTint="66"/>
          </w:tcPr>
          <w:p w14:paraId="64458E6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66BB7">
              <w:rPr>
                <w:rFonts w:ascii="Times New Roman" w:hAnsi="Times New Roman" w:cs="Times New Roman"/>
                <w:sz w:val="18"/>
                <w:szCs w:val="18"/>
              </w:rPr>
              <w:t>MFO</w:t>
            </w:r>
          </w:p>
        </w:tc>
        <w:tc>
          <w:tcPr>
            <w:tcW w:w="543" w:type="dxa"/>
            <w:shd w:val="clear" w:color="auto" w:fill="F7CAAC" w:themeFill="accent2" w:themeFillTint="66"/>
          </w:tcPr>
          <w:p w14:paraId="5B75ED2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66BB7">
              <w:rPr>
                <w:rFonts w:ascii="Times New Roman" w:hAnsi="Times New Roman" w:cs="Times New Roman"/>
                <w:sz w:val="18"/>
                <w:szCs w:val="18"/>
              </w:rPr>
              <w:t>GWO</w:t>
            </w:r>
          </w:p>
        </w:tc>
        <w:tc>
          <w:tcPr>
            <w:tcW w:w="674" w:type="dxa"/>
            <w:shd w:val="clear" w:color="auto" w:fill="F7CAAC" w:themeFill="accent2" w:themeFillTint="66"/>
          </w:tcPr>
          <w:p w14:paraId="5617A6D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66BB7">
              <w:rPr>
                <w:rFonts w:ascii="Times New Roman" w:hAnsi="Times New Roman" w:cs="Times New Roman"/>
                <w:sz w:val="18"/>
                <w:szCs w:val="18"/>
              </w:rPr>
              <w:t>SHADE</w:t>
            </w:r>
          </w:p>
        </w:tc>
        <w:tc>
          <w:tcPr>
            <w:tcW w:w="559" w:type="dxa"/>
            <w:shd w:val="clear" w:color="auto" w:fill="F7CAAC" w:themeFill="accent2" w:themeFillTint="66"/>
          </w:tcPr>
          <w:p w14:paraId="64677BD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66BB7">
              <w:rPr>
                <w:rFonts w:ascii="Times New Roman" w:hAnsi="Times New Roman" w:cs="Times New Roman"/>
                <w:sz w:val="18"/>
                <w:szCs w:val="18"/>
              </w:rPr>
              <w:t>MFO</w:t>
            </w:r>
          </w:p>
        </w:tc>
        <w:tc>
          <w:tcPr>
            <w:tcW w:w="543" w:type="dxa"/>
            <w:shd w:val="clear" w:color="auto" w:fill="F7CAAC" w:themeFill="accent2" w:themeFillTint="66"/>
          </w:tcPr>
          <w:p w14:paraId="7107A24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66BB7">
              <w:rPr>
                <w:rFonts w:ascii="Times New Roman" w:hAnsi="Times New Roman" w:cs="Times New Roman"/>
                <w:sz w:val="18"/>
                <w:szCs w:val="18"/>
              </w:rPr>
              <w:t>GWO</w:t>
            </w:r>
          </w:p>
        </w:tc>
        <w:tc>
          <w:tcPr>
            <w:tcW w:w="674" w:type="dxa"/>
            <w:shd w:val="clear" w:color="auto" w:fill="F7CAAC" w:themeFill="accent2" w:themeFillTint="66"/>
          </w:tcPr>
          <w:p w14:paraId="4CE870B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66BB7">
              <w:rPr>
                <w:rFonts w:ascii="Times New Roman" w:hAnsi="Times New Roman" w:cs="Times New Roman"/>
                <w:sz w:val="18"/>
                <w:szCs w:val="18"/>
              </w:rPr>
              <w:t>SHADE</w:t>
            </w:r>
          </w:p>
        </w:tc>
        <w:tc>
          <w:tcPr>
            <w:tcW w:w="559" w:type="dxa"/>
            <w:shd w:val="clear" w:color="auto" w:fill="F7CAAC" w:themeFill="accent2" w:themeFillTint="66"/>
          </w:tcPr>
          <w:p w14:paraId="0C38822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66BB7">
              <w:rPr>
                <w:rFonts w:ascii="Times New Roman" w:hAnsi="Times New Roman" w:cs="Times New Roman"/>
                <w:sz w:val="18"/>
                <w:szCs w:val="18"/>
              </w:rPr>
              <w:t>MFO</w:t>
            </w:r>
          </w:p>
        </w:tc>
        <w:tc>
          <w:tcPr>
            <w:tcW w:w="543" w:type="dxa"/>
            <w:shd w:val="clear" w:color="auto" w:fill="F7CAAC" w:themeFill="accent2" w:themeFillTint="66"/>
          </w:tcPr>
          <w:p w14:paraId="6EE701E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66BB7">
              <w:rPr>
                <w:rFonts w:ascii="Times New Roman" w:hAnsi="Times New Roman" w:cs="Times New Roman"/>
                <w:sz w:val="18"/>
                <w:szCs w:val="18"/>
              </w:rPr>
              <w:t>GWO</w:t>
            </w:r>
          </w:p>
        </w:tc>
        <w:tc>
          <w:tcPr>
            <w:tcW w:w="674" w:type="dxa"/>
            <w:shd w:val="clear" w:color="auto" w:fill="F7CAAC" w:themeFill="accent2" w:themeFillTint="66"/>
          </w:tcPr>
          <w:p w14:paraId="2F415AB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C66BB7">
              <w:rPr>
                <w:rFonts w:ascii="Times New Roman" w:hAnsi="Times New Roman" w:cs="Times New Roman"/>
                <w:sz w:val="18"/>
                <w:szCs w:val="18"/>
              </w:rPr>
              <w:t>SHADE</w:t>
            </w:r>
          </w:p>
        </w:tc>
      </w:tr>
      <w:tr w:rsidR="006F6C99" w:rsidRPr="00C66BB7" w14:paraId="57619884"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075B479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Pg2</w:t>
            </w:r>
          </w:p>
        </w:tc>
        <w:tc>
          <w:tcPr>
            <w:tcW w:w="444" w:type="dxa"/>
          </w:tcPr>
          <w:p w14:paraId="53D587F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0.00</w:t>
            </w:r>
          </w:p>
        </w:tc>
        <w:tc>
          <w:tcPr>
            <w:tcW w:w="551" w:type="dxa"/>
          </w:tcPr>
          <w:p w14:paraId="41CE56C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100.00</w:t>
            </w:r>
          </w:p>
        </w:tc>
        <w:tc>
          <w:tcPr>
            <w:tcW w:w="559" w:type="dxa"/>
          </w:tcPr>
          <w:p w14:paraId="23E45C7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22.7</w:t>
            </w:r>
          </w:p>
        </w:tc>
        <w:tc>
          <w:tcPr>
            <w:tcW w:w="524" w:type="dxa"/>
          </w:tcPr>
          <w:p w14:paraId="0ABC66A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22.6</w:t>
            </w:r>
          </w:p>
        </w:tc>
        <w:tc>
          <w:tcPr>
            <w:tcW w:w="745" w:type="dxa"/>
            <w:gridSpan w:val="2"/>
          </w:tcPr>
          <w:p w14:paraId="78BBB0B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22.8</w:t>
            </w:r>
          </w:p>
        </w:tc>
        <w:tc>
          <w:tcPr>
            <w:tcW w:w="559" w:type="dxa"/>
          </w:tcPr>
          <w:p w14:paraId="537773A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22.4</w:t>
            </w:r>
          </w:p>
        </w:tc>
        <w:tc>
          <w:tcPr>
            <w:tcW w:w="543" w:type="dxa"/>
          </w:tcPr>
          <w:p w14:paraId="289DEFB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32.8</w:t>
            </w:r>
          </w:p>
        </w:tc>
        <w:tc>
          <w:tcPr>
            <w:tcW w:w="674" w:type="dxa"/>
          </w:tcPr>
          <w:p w14:paraId="4E01417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22.6</w:t>
            </w:r>
          </w:p>
        </w:tc>
        <w:tc>
          <w:tcPr>
            <w:tcW w:w="559" w:type="dxa"/>
          </w:tcPr>
          <w:p w14:paraId="2138C50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22.8</w:t>
            </w:r>
          </w:p>
        </w:tc>
        <w:tc>
          <w:tcPr>
            <w:tcW w:w="543" w:type="dxa"/>
          </w:tcPr>
          <w:p w14:paraId="19EC494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22.9</w:t>
            </w:r>
          </w:p>
        </w:tc>
        <w:tc>
          <w:tcPr>
            <w:tcW w:w="674" w:type="dxa"/>
          </w:tcPr>
          <w:p w14:paraId="18C3320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65</w:t>
            </w:r>
          </w:p>
        </w:tc>
        <w:tc>
          <w:tcPr>
            <w:tcW w:w="559" w:type="dxa"/>
          </w:tcPr>
          <w:p w14:paraId="13633A9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22.6</w:t>
            </w:r>
          </w:p>
        </w:tc>
        <w:tc>
          <w:tcPr>
            <w:tcW w:w="543" w:type="dxa"/>
          </w:tcPr>
          <w:p w14:paraId="60CAA87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22.9</w:t>
            </w:r>
          </w:p>
        </w:tc>
        <w:tc>
          <w:tcPr>
            <w:tcW w:w="674" w:type="dxa"/>
          </w:tcPr>
          <w:p w14:paraId="59ADA44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56</w:t>
            </w:r>
          </w:p>
        </w:tc>
        <w:tc>
          <w:tcPr>
            <w:tcW w:w="559" w:type="dxa"/>
          </w:tcPr>
          <w:p w14:paraId="75837FA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22.8</w:t>
            </w:r>
          </w:p>
        </w:tc>
        <w:tc>
          <w:tcPr>
            <w:tcW w:w="543" w:type="dxa"/>
          </w:tcPr>
          <w:p w14:paraId="50C5C17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22.9</w:t>
            </w:r>
          </w:p>
        </w:tc>
        <w:tc>
          <w:tcPr>
            <w:tcW w:w="674" w:type="dxa"/>
          </w:tcPr>
          <w:p w14:paraId="4D9B3C3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22.8</w:t>
            </w:r>
          </w:p>
        </w:tc>
      </w:tr>
      <w:tr w:rsidR="006F6C99" w:rsidRPr="00C66BB7" w14:paraId="22B327AB"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5624E2EF"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Pg5</w:t>
            </w:r>
          </w:p>
        </w:tc>
        <w:tc>
          <w:tcPr>
            <w:tcW w:w="444" w:type="dxa"/>
          </w:tcPr>
          <w:p w14:paraId="6022C2A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0.00</w:t>
            </w:r>
          </w:p>
        </w:tc>
        <w:tc>
          <w:tcPr>
            <w:tcW w:w="551" w:type="dxa"/>
          </w:tcPr>
          <w:p w14:paraId="3091E2E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140.00</w:t>
            </w:r>
          </w:p>
        </w:tc>
        <w:tc>
          <w:tcPr>
            <w:tcW w:w="559" w:type="dxa"/>
          </w:tcPr>
          <w:p w14:paraId="67BB4D4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15</w:t>
            </w:r>
          </w:p>
        </w:tc>
        <w:tc>
          <w:tcPr>
            <w:tcW w:w="524" w:type="dxa"/>
          </w:tcPr>
          <w:p w14:paraId="17916D7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15</w:t>
            </w:r>
          </w:p>
        </w:tc>
        <w:tc>
          <w:tcPr>
            <w:tcW w:w="745" w:type="dxa"/>
            <w:gridSpan w:val="2"/>
          </w:tcPr>
          <w:p w14:paraId="41208C8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15</w:t>
            </w:r>
          </w:p>
        </w:tc>
        <w:tc>
          <w:tcPr>
            <w:tcW w:w="559" w:type="dxa"/>
          </w:tcPr>
          <w:p w14:paraId="18BBCFE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15</w:t>
            </w:r>
          </w:p>
        </w:tc>
        <w:tc>
          <w:tcPr>
            <w:tcW w:w="543" w:type="dxa"/>
          </w:tcPr>
          <w:p w14:paraId="782418A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25</w:t>
            </w:r>
          </w:p>
        </w:tc>
        <w:tc>
          <w:tcPr>
            <w:tcW w:w="674" w:type="dxa"/>
          </w:tcPr>
          <w:p w14:paraId="1BD3886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15</w:t>
            </w:r>
          </w:p>
        </w:tc>
        <w:tc>
          <w:tcPr>
            <w:tcW w:w="559" w:type="dxa"/>
          </w:tcPr>
          <w:p w14:paraId="1D25A6E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20</w:t>
            </w:r>
          </w:p>
        </w:tc>
        <w:tc>
          <w:tcPr>
            <w:tcW w:w="543" w:type="dxa"/>
          </w:tcPr>
          <w:p w14:paraId="487F9AB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45</w:t>
            </w:r>
          </w:p>
        </w:tc>
        <w:tc>
          <w:tcPr>
            <w:tcW w:w="674" w:type="dxa"/>
          </w:tcPr>
          <w:p w14:paraId="625F594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15</w:t>
            </w:r>
          </w:p>
        </w:tc>
        <w:tc>
          <w:tcPr>
            <w:tcW w:w="559" w:type="dxa"/>
          </w:tcPr>
          <w:p w14:paraId="7EF13A8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25</w:t>
            </w:r>
          </w:p>
        </w:tc>
        <w:tc>
          <w:tcPr>
            <w:tcW w:w="543" w:type="dxa"/>
          </w:tcPr>
          <w:p w14:paraId="07604F2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55</w:t>
            </w:r>
          </w:p>
        </w:tc>
        <w:tc>
          <w:tcPr>
            <w:tcW w:w="674" w:type="dxa"/>
          </w:tcPr>
          <w:p w14:paraId="14C93E7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25</w:t>
            </w:r>
          </w:p>
        </w:tc>
        <w:tc>
          <w:tcPr>
            <w:tcW w:w="559" w:type="dxa"/>
          </w:tcPr>
          <w:p w14:paraId="076F51E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15</w:t>
            </w:r>
          </w:p>
        </w:tc>
        <w:tc>
          <w:tcPr>
            <w:tcW w:w="543" w:type="dxa"/>
          </w:tcPr>
          <w:p w14:paraId="54A4B9A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29</w:t>
            </w:r>
          </w:p>
        </w:tc>
        <w:tc>
          <w:tcPr>
            <w:tcW w:w="674" w:type="dxa"/>
          </w:tcPr>
          <w:p w14:paraId="4E72BC6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25</w:t>
            </w:r>
          </w:p>
        </w:tc>
      </w:tr>
      <w:tr w:rsidR="006F6C99" w:rsidRPr="00C66BB7" w14:paraId="0B5A7BB4" w14:textId="77777777" w:rsidTr="006F6C99">
        <w:trPr>
          <w:trHeight w:val="271"/>
          <w:jc w:val="center"/>
        </w:trPr>
        <w:tc>
          <w:tcPr>
            <w:cnfStyle w:val="001000000000" w:firstRow="0" w:lastRow="0" w:firstColumn="1" w:lastColumn="0" w:oddVBand="0" w:evenVBand="0" w:oddHBand="0" w:evenHBand="0" w:firstRowFirstColumn="0" w:firstRowLastColumn="0" w:lastRowFirstColumn="0" w:lastRowLastColumn="0"/>
            <w:tcW w:w="489" w:type="dxa"/>
          </w:tcPr>
          <w:p w14:paraId="4E0599F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Pg8</w:t>
            </w:r>
          </w:p>
        </w:tc>
        <w:tc>
          <w:tcPr>
            <w:tcW w:w="444" w:type="dxa"/>
          </w:tcPr>
          <w:p w14:paraId="47EFB60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0.00</w:t>
            </w:r>
          </w:p>
        </w:tc>
        <w:tc>
          <w:tcPr>
            <w:tcW w:w="551" w:type="dxa"/>
          </w:tcPr>
          <w:p w14:paraId="5227E21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100.00</w:t>
            </w:r>
          </w:p>
        </w:tc>
        <w:tc>
          <w:tcPr>
            <w:tcW w:w="559" w:type="dxa"/>
          </w:tcPr>
          <w:p w14:paraId="5F19969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55</w:t>
            </w:r>
          </w:p>
        </w:tc>
        <w:tc>
          <w:tcPr>
            <w:tcW w:w="524" w:type="dxa"/>
          </w:tcPr>
          <w:p w14:paraId="73B34A4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25</w:t>
            </w:r>
          </w:p>
        </w:tc>
        <w:tc>
          <w:tcPr>
            <w:tcW w:w="745" w:type="dxa"/>
            <w:gridSpan w:val="2"/>
          </w:tcPr>
          <w:p w14:paraId="4035E98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54</w:t>
            </w:r>
          </w:p>
        </w:tc>
        <w:tc>
          <w:tcPr>
            <w:tcW w:w="559" w:type="dxa"/>
          </w:tcPr>
          <w:p w14:paraId="6F4BADA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58</w:t>
            </w:r>
          </w:p>
        </w:tc>
        <w:tc>
          <w:tcPr>
            <w:tcW w:w="543" w:type="dxa"/>
          </w:tcPr>
          <w:p w14:paraId="455133C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25</w:t>
            </w:r>
          </w:p>
        </w:tc>
        <w:tc>
          <w:tcPr>
            <w:tcW w:w="674" w:type="dxa"/>
          </w:tcPr>
          <w:p w14:paraId="573B88E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34</w:t>
            </w:r>
          </w:p>
        </w:tc>
        <w:tc>
          <w:tcPr>
            <w:tcW w:w="559" w:type="dxa"/>
          </w:tcPr>
          <w:p w14:paraId="21FF96D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65</w:t>
            </w:r>
          </w:p>
        </w:tc>
        <w:tc>
          <w:tcPr>
            <w:tcW w:w="543" w:type="dxa"/>
          </w:tcPr>
          <w:p w14:paraId="654B04F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55</w:t>
            </w:r>
          </w:p>
        </w:tc>
        <w:tc>
          <w:tcPr>
            <w:tcW w:w="674" w:type="dxa"/>
          </w:tcPr>
          <w:p w14:paraId="0A0AFE9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35</w:t>
            </w:r>
          </w:p>
        </w:tc>
        <w:tc>
          <w:tcPr>
            <w:tcW w:w="559" w:type="dxa"/>
          </w:tcPr>
          <w:p w14:paraId="62D5551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56</w:t>
            </w:r>
          </w:p>
        </w:tc>
        <w:tc>
          <w:tcPr>
            <w:tcW w:w="543" w:type="dxa"/>
          </w:tcPr>
          <w:p w14:paraId="2D2E780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65</w:t>
            </w:r>
          </w:p>
        </w:tc>
        <w:tc>
          <w:tcPr>
            <w:tcW w:w="674" w:type="dxa"/>
          </w:tcPr>
          <w:p w14:paraId="6AC047A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67</w:t>
            </w:r>
          </w:p>
        </w:tc>
        <w:tc>
          <w:tcPr>
            <w:tcW w:w="559" w:type="dxa"/>
          </w:tcPr>
          <w:p w14:paraId="6D892BE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65</w:t>
            </w:r>
          </w:p>
        </w:tc>
        <w:tc>
          <w:tcPr>
            <w:tcW w:w="543" w:type="dxa"/>
          </w:tcPr>
          <w:p w14:paraId="4266282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55</w:t>
            </w:r>
          </w:p>
        </w:tc>
        <w:tc>
          <w:tcPr>
            <w:tcW w:w="674" w:type="dxa"/>
          </w:tcPr>
          <w:p w14:paraId="641EC43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25</w:t>
            </w:r>
          </w:p>
        </w:tc>
      </w:tr>
      <w:tr w:rsidR="006F6C99" w:rsidRPr="00C66BB7" w14:paraId="3C21628C"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2948565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Pg11</w:t>
            </w:r>
          </w:p>
        </w:tc>
        <w:tc>
          <w:tcPr>
            <w:tcW w:w="444" w:type="dxa"/>
          </w:tcPr>
          <w:p w14:paraId="57246EE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0.00</w:t>
            </w:r>
          </w:p>
        </w:tc>
        <w:tc>
          <w:tcPr>
            <w:tcW w:w="551" w:type="dxa"/>
          </w:tcPr>
          <w:p w14:paraId="2BBEF84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550.00</w:t>
            </w:r>
          </w:p>
        </w:tc>
        <w:tc>
          <w:tcPr>
            <w:tcW w:w="559" w:type="dxa"/>
          </w:tcPr>
          <w:p w14:paraId="584747E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33</w:t>
            </w:r>
          </w:p>
        </w:tc>
        <w:tc>
          <w:tcPr>
            <w:tcW w:w="524" w:type="dxa"/>
          </w:tcPr>
          <w:p w14:paraId="419F5FA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36</w:t>
            </w:r>
          </w:p>
        </w:tc>
        <w:tc>
          <w:tcPr>
            <w:tcW w:w="745" w:type="dxa"/>
            <w:gridSpan w:val="2"/>
          </w:tcPr>
          <w:p w14:paraId="1A24B27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54</w:t>
            </w:r>
          </w:p>
        </w:tc>
        <w:tc>
          <w:tcPr>
            <w:tcW w:w="559" w:type="dxa"/>
          </w:tcPr>
          <w:p w14:paraId="0CDED58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57</w:t>
            </w:r>
          </w:p>
        </w:tc>
        <w:tc>
          <w:tcPr>
            <w:tcW w:w="543" w:type="dxa"/>
          </w:tcPr>
          <w:p w14:paraId="5BB13C4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w:t>
            </w:r>
          </w:p>
        </w:tc>
        <w:tc>
          <w:tcPr>
            <w:tcW w:w="674" w:type="dxa"/>
          </w:tcPr>
          <w:p w14:paraId="39636E0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55</w:t>
            </w:r>
          </w:p>
        </w:tc>
        <w:tc>
          <w:tcPr>
            <w:tcW w:w="559" w:type="dxa"/>
          </w:tcPr>
          <w:p w14:paraId="367FE4E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52</w:t>
            </w:r>
          </w:p>
        </w:tc>
        <w:tc>
          <w:tcPr>
            <w:tcW w:w="543" w:type="dxa"/>
          </w:tcPr>
          <w:p w14:paraId="637CF86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55</w:t>
            </w:r>
          </w:p>
        </w:tc>
        <w:tc>
          <w:tcPr>
            <w:tcW w:w="674" w:type="dxa"/>
          </w:tcPr>
          <w:p w14:paraId="4C53B2F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15</w:t>
            </w:r>
          </w:p>
        </w:tc>
        <w:tc>
          <w:tcPr>
            <w:tcW w:w="559" w:type="dxa"/>
          </w:tcPr>
          <w:p w14:paraId="42054BC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90</w:t>
            </w:r>
          </w:p>
        </w:tc>
        <w:tc>
          <w:tcPr>
            <w:tcW w:w="543" w:type="dxa"/>
          </w:tcPr>
          <w:p w14:paraId="6038E4E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220</w:t>
            </w:r>
          </w:p>
        </w:tc>
        <w:tc>
          <w:tcPr>
            <w:tcW w:w="674" w:type="dxa"/>
          </w:tcPr>
          <w:p w14:paraId="01B2B3C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35</w:t>
            </w:r>
          </w:p>
        </w:tc>
        <w:tc>
          <w:tcPr>
            <w:tcW w:w="559" w:type="dxa"/>
          </w:tcPr>
          <w:p w14:paraId="3FA6EFA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450</w:t>
            </w:r>
          </w:p>
        </w:tc>
        <w:tc>
          <w:tcPr>
            <w:tcW w:w="543" w:type="dxa"/>
          </w:tcPr>
          <w:p w14:paraId="0244627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53</w:t>
            </w:r>
          </w:p>
        </w:tc>
        <w:tc>
          <w:tcPr>
            <w:tcW w:w="674" w:type="dxa"/>
          </w:tcPr>
          <w:p w14:paraId="148136D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59</w:t>
            </w:r>
          </w:p>
        </w:tc>
      </w:tr>
      <w:tr w:rsidR="006F6C99" w:rsidRPr="00C66BB7" w14:paraId="5263FD2F"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67CE652E"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Pg13</w:t>
            </w:r>
          </w:p>
        </w:tc>
        <w:tc>
          <w:tcPr>
            <w:tcW w:w="444" w:type="dxa"/>
          </w:tcPr>
          <w:p w14:paraId="740C8B1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0.00</w:t>
            </w:r>
          </w:p>
        </w:tc>
        <w:tc>
          <w:tcPr>
            <w:tcW w:w="551" w:type="dxa"/>
          </w:tcPr>
          <w:p w14:paraId="2042164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200.00</w:t>
            </w:r>
          </w:p>
        </w:tc>
        <w:tc>
          <w:tcPr>
            <w:tcW w:w="559" w:type="dxa"/>
          </w:tcPr>
          <w:p w14:paraId="225E737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57</w:t>
            </w:r>
          </w:p>
        </w:tc>
        <w:tc>
          <w:tcPr>
            <w:tcW w:w="524" w:type="dxa"/>
          </w:tcPr>
          <w:p w14:paraId="1C819BB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87</w:t>
            </w:r>
          </w:p>
        </w:tc>
        <w:tc>
          <w:tcPr>
            <w:tcW w:w="745" w:type="dxa"/>
            <w:gridSpan w:val="2"/>
          </w:tcPr>
          <w:p w14:paraId="333F876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87</w:t>
            </w:r>
          </w:p>
        </w:tc>
        <w:tc>
          <w:tcPr>
            <w:tcW w:w="559" w:type="dxa"/>
          </w:tcPr>
          <w:p w14:paraId="2739948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57</w:t>
            </w:r>
          </w:p>
        </w:tc>
        <w:tc>
          <w:tcPr>
            <w:tcW w:w="543" w:type="dxa"/>
          </w:tcPr>
          <w:p w14:paraId="6703649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89</w:t>
            </w:r>
          </w:p>
        </w:tc>
        <w:tc>
          <w:tcPr>
            <w:tcW w:w="674" w:type="dxa"/>
          </w:tcPr>
          <w:p w14:paraId="0836F07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110</w:t>
            </w:r>
          </w:p>
        </w:tc>
        <w:tc>
          <w:tcPr>
            <w:tcW w:w="559" w:type="dxa"/>
          </w:tcPr>
          <w:p w14:paraId="3EB4BA0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150</w:t>
            </w:r>
          </w:p>
        </w:tc>
        <w:tc>
          <w:tcPr>
            <w:tcW w:w="543" w:type="dxa"/>
          </w:tcPr>
          <w:p w14:paraId="3650CD5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155</w:t>
            </w:r>
          </w:p>
        </w:tc>
        <w:tc>
          <w:tcPr>
            <w:tcW w:w="674" w:type="dxa"/>
          </w:tcPr>
          <w:p w14:paraId="54E1A08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157</w:t>
            </w:r>
          </w:p>
        </w:tc>
        <w:tc>
          <w:tcPr>
            <w:tcW w:w="559" w:type="dxa"/>
          </w:tcPr>
          <w:p w14:paraId="6ED8176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158</w:t>
            </w:r>
          </w:p>
        </w:tc>
        <w:tc>
          <w:tcPr>
            <w:tcW w:w="543" w:type="dxa"/>
          </w:tcPr>
          <w:p w14:paraId="7307E69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165</w:t>
            </w:r>
          </w:p>
        </w:tc>
        <w:tc>
          <w:tcPr>
            <w:tcW w:w="674" w:type="dxa"/>
          </w:tcPr>
          <w:p w14:paraId="11265D5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167</w:t>
            </w:r>
          </w:p>
        </w:tc>
        <w:tc>
          <w:tcPr>
            <w:tcW w:w="559" w:type="dxa"/>
          </w:tcPr>
          <w:p w14:paraId="07D8944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190</w:t>
            </w:r>
          </w:p>
        </w:tc>
        <w:tc>
          <w:tcPr>
            <w:tcW w:w="543" w:type="dxa"/>
          </w:tcPr>
          <w:p w14:paraId="1ABD12F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185</w:t>
            </w:r>
          </w:p>
        </w:tc>
        <w:tc>
          <w:tcPr>
            <w:tcW w:w="674" w:type="dxa"/>
          </w:tcPr>
          <w:p w14:paraId="628CE61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97</w:t>
            </w:r>
          </w:p>
        </w:tc>
      </w:tr>
      <w:tr w:rsidR="006F6C99" w:rsidRPr="00C66BB7" w14:paraId="2160D0ED"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60F4E57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Vg1</w:t>
            </w:r>
          </w:p>
        </w:tc>
        <w:tc>
          <w:tcPr>
            <w:tcW w:w="444" w:type="dxa"/>
          </w:tcPr>
          <w:p w14:paraId="2E12F31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0.00</w:t>
            </w:r>
          </w:p>
        </w:tc>
        <w:tc>
          <w:tcPr>
            <w:tcW w:w="551" w:type="dxa"/>
          </w:tcPr>
          <w:p w14:paraId="2803DD4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210.00</w:t>
            </w:r>
          </w:p>
        </w:tc>
        <w:tc>
          <w:tcPr>
            <w:tcW w:w="559" w:type="dxa"/>
          </w:tcPr>
          <w:p w14:paraId="374C70D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65</w:t>
            </w:r>
          </w:p>
        </w:tc>
        <w:tc>
          <w:tcPr>
            <w:tcW w:w="524" w:type="dxa"/>
          </w:tcPr>
          <w:p w14:paraId="0A91BA9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56</w:t>
            </w:r>
          </w:p>
        </w:tc>
        <w:tc>
          <w:tcPr>
            <w:tcW w:w="745" w:type="dxa"/>
            <w:gridSpan w:val="2"/>
          </w:tcPr>
          <w:p w14:paraId="13B07F4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75</w:t>
            </w:r>
          </w:p>
        </w:tc>
        <w:tc>
          <w:tcPr>
            <w:tcW w:w="559" w:type="dxa"/>
          </w:tcPr>
          <w:p w14:paraId="750EF49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86</w:t>
            </w:r>
          </w:p>
        </w:tc>
        <w:tc>
          <w:tcPr>
            <w:tcW w:w="543" w:type="dxa"/>
          </w:tcPr>
          <w:p w14:paraId="59CA617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68</w:t>
            </w:r>
          </w:p>
        </w:tc>
        <w:tc>
          <w:tcPr>
            <w:tcW w:w="674" w:type="dxa"/>
          </w:tcPr>
          <w:p w14:paraId="4409914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202</w:t>
            </w:r>
          </w:p>
        </w:tc>
        <w:tc>
          <w:tcPr>
            <w:tcW w:w="559" w:type="dxa"/>
          </w:tcPr>
          <w:p w14:paraId="3E165CF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25</w:t>
            </w:r>
          </w:p>
        </w:tc>
        <w:tc>
          <w:tcPr>
            <w:tcW w:w="543" w:type="dxa"/>
          </w:tcPr>
          <w:p w14:paraId="7AF8DD8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54</w:t>
            </w:r>
          </w:p>
        </w:tc>
        <w:tc>
          <w:tcPr>
            <w:tcW w:w="674" w:type="dxa"/>
          </w:tcPr>
          <w:p w14:paraId="3857323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36</w:t>
            </w:r>
          </w:p>
        </w:tc>
        <w:tc>
          <w:tcPr>
            <w:tcW w:w="559" w:type="dxa"/>
          </w:tcPr>
          <w:p w14:paraId="042DA42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195</w:t>
            </w:r>
          </w:p>
        </w:tc>
        <w:tc>
          <w:tcPr>
            <w:tcW w:w="543" w:type="dxa"/>
          </w:tcPr>
          <w:p w14:paraId="65FFF70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175</w:t>
            </w:r>
          </w:p>
        </w:tc>
        <w:tc>
          <w:tcPr>
            <w:tcW w:w="674" w:type="dxa"/>
          </w:tcPr>
          <w:p w14:paraId="27B5FAC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109</w:t>
            </w:r>
          </w:p>
        </w:tc>
        <w:tc>
          <w:tcPr>
            <w:tcW w:w="559" w:type="dxa"/>
          </w:tcPr>
          <w:p w14:paraId="0B636A1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190</w:t>
            </w:r>
          </w:p>
        </w:tc>
        <w:tc>
          <w:tcPr>
            <w:tcW w:w="543" w:type="dxa"/>
          </w:tcPr>
          <w:p w14:paraId="7FE978C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187</w:t>
            </w:r>
          </w:p>
        </w:tc>
        <w:tc>
          <w:tcPr>
            <w:tcW w:w="674" w:type="dxa"/>
          </w:tcPr>
          <w:p w14:paraId="3ACB394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173</w:t>
            </w:r>
          </w:p>
        </w:tc>
      </w:tr>
      <w:tr w:rsidR="006F6C99" w:rsidRPr="00C66BB7" w14:paraId="1F6E85A6"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1A3BEB2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Vg2</w:t>
            </w:r>
          </w:p>
        </w:tc>
        <w:tc>
          <w:tcPr>
            <w:tcW w:w="444" w:type="dxa"/>
          </w:tcPr>
          <w:p w14:paraId="07B986A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0.95</w:t>
            </w:r>
          </w:p>
        </w:tc>
        <w:tc>
          <w:tcPr>
            <w:tcW w:w="551" w:type="dxa"/>
          </w:tcPr>
          <w:p w14:paraId="736F405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1.10</w:t>
            </w:r>
          </w:p>
        </w:tc>
        <w:tc>
          <w:tcPr>
            <w:tcW w:w="559" w:type="dxa"/>
          </w:tcPr>
          <w:p w14:paraId="0E04C9C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.99</w:t>
            </w:r>
          </w:p>
        </w:tc>
        <w:tc>
          <w:tcPr>
            <w:tcW w:w="524" w:type="dxa"/>
          </w:tcPr>
          <w:p w14:paraId="68BDFF0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c>
          <w:tcPr>
            <w:tcW w:w="745" w:type="dxa"/>
            <w:gridSpan w:val="2"/>
          </w:tcPr>
          <w:p w14:paraId="5BEEB08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.96</w:t>
            </w:r>
          </w:p>
        </w:tc>
        <w:tc>
          <w:tcPr>
            <w:tcW w:w="559" w:type="dxa"/>
          </w:tcPr>
          <w:p w14:paraId="6EF6E8D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.97</w:t>
            </w:r>
          </w:p>
        </w:tc>
        <w:tc>
          <w:tcPr>
            <w:tcW w:w="543" w:type="dxa"/>
          </w:tcPr>
          <w:p w14:paraId="1150142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674" w:type="dxa"/>
          </w:tcPr>
          <w:p w14:paraId="4821893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59" w:type="dxa"/>
          </w:tcPr>
          <w:p w14:paraId="4999B82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c>
          <w:tcPr>
            <w:tcW w:w="543" w:type="dxa"/>
          </w:tcPr>
          <w:p w14:paraId="293B953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.99</w:t>
            </w:r>
          </w:p>
        </w:tc>
        <w:tc>
          <w:tcPr>
            <w:tcW w:w="674" w:type="dxa"/>
          </w:tcPr>
          <w:p w14:paraId="6DD7B33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59" w:type="dxa"/>
          </w:tcPr>
          <w:p w14:paraId="0703688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43" w:type="dxa"/>
          </w:tcPr>
          <w:p w14:paraId="28CEB0C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674" w:type="dxa"/>
          </w:tcPr>
          <w:p w14:paraId="1C60AE0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c>
          <w:tcPr>
            <w:tcW w:w="559" w:type="dxa"/>
          </w:tcPr>
          <w:p w14:paraId="4401971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43" w:type="dxa"/>
          </w:tcPr>
          <w:p w14:paraId="0C0F197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674" w:type="dxa"/>
          </w:tcPr>
          <w:p w14:paraId="3A4FB8B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.99</w:t>
            </w:r>
          </w:p>
        </w:tc>
      </w:tr>
      <w:tr w:rsidR="006F6C99" w:rsidRPr="00C66BB7" w14:paraId="074A63BD"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6E09EF1E"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Vg5</w:t>
            </w:r>
          </w:p>
        </w:tc>
        <w:tc>
          <w:tcPr>
            <w:tcW w:w="444" w:type="dxa"/>
          </w:tcPr>
          <w:p w14:paraId="0E274C7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0.95</w:t>
            </w:r>
          </w:p>
        </w:tc>
        <w:tc>
          <w:tcPr>
            <w:tcW w:w="551" w:type="dxa"/>
          </w:tcPr>
          <w:p w14:paraId="14ADEAD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1.10</w:t>
            </w:r>
          </w:p>
        </w:tc>
        <w:tc>
          <w:tcPr>
            <w:tcW w:w="559" w:type="dxa"/>
          </w:tcPr>
          <w:p w14:paraId="6F162F7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24" w:type="dxa"/>
          </w:tcPr>
          <w:p w14:paraId="4128A6E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c>
          <w:tcPr>
            <w:tcW w:w="745" w:type="dxa"/>
            <w:gridSpan w:val="2"/>
          </w:tcPr>
          <w:p w14:paraId="4F97B35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.97</w:t>
            </w:r>
          </w:p>
        </w:tc>
        <w:tc>
          <w:tcPr>
            <w:tcW w:w="559" w:type="dxa"/>
          </w:tcPr>
          <w:p w14:paraId="09C754F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43" w:type="dxa"/>
          </w:tcPr>
          <w:p w14:paraId="3F134B1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674" w:type="dxa"/>
          </w:tcPr>
          <w:p w14:paraId="6234968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59" w:type="dxa"/>
          </w:tcPr>
          <w:p w14:paraId="167EDB5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.99</w:t>
            </w:r>
          </w:p>
        </w:tc>
        <w:tc>
          <w:tcPr>
            <w:tcW w:w="543" w:type="dxa"/>
          </w:tcPr>
          <w:p w14:paraId="1BB036A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c>
          <w:tcPr>
            <w:tcW w:w="674" w:type="dxa"/>
          </w:tcPr>
          <w:p w14:paraId="522C523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c>
          <w:tcPr>
            <w:tcW w:w="559" w:type="dxa"/>
          </w:tcPr>
          <w:p w14:paraId="095A193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43" w:type="dxa"/>
          </w:tcPr>
          <w:p w14:paraId="6087012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674" w:type="dxa"/>
          </w:tcPr>
          <w:p w14:paraId="3644977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59" w:type="dxa"/>
          </w:tcPr>
          <w:p w14:paraId="007305E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43" w:type="dxa"/>
          </w:tcPr>
          <w:p w14:paraId="57B60A5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674" w:type="dxa"/>
          </w:tcPr>
          <w:p w14:paraId="7DB797E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r>
      <w:tr w:rsidR="006F6C99" w:rsidRPr="00C66BB7" w14:paraId="72040869"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4BE10AC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Vg8</w:t>
            </w:r>
          </w:p>
        </w:tc>
        <w:tc>
          <w:tcPr>
            <w:tcW w:w="444" w:type="dxa"/>
          </w:tcPr>
          <w:p w14:paraId="136721D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0.95</w:t>
            </w:r>
          </w:p>
        </w:tc>
        <w:tc>
          <w:tcPr>
            <w:tcW w:w="551" w:type="dxa"/>
          </w:tcPr>
          <w:p w14:paraId="768A6C7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1.10</w:t>
            </w:r>
          </w:p>
        </w:tc>
        <w:tc>
          <w:tcPr>
            <w:tcW w:w="559" w:type="dxa"/>
          </w:tcPr>
          <w:p w14:paraId="376F8A3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c>
          <w:tcPr>
            <w:tcW w:w="524" w:type="dxa"/>
          </w:tcPr>
          <w:p w14:paraId="4D152A9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.96</w:t>
            </w:r>
          </w:p>
        </w:tc>
        <w:tc>
          <w:tcPr>
            <w:tcW w:w="745" w:type="dxa"/>
            <w:gridSpan w:val="2"/>
          </w:tcPr>
          <w:p w14:paraId="400F531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c>
          <w:tcPr>
            <w:tcW w:w="559" w:type="dxa"/>
          </w:tcPr>
          <w:p w14:paraId="26F4A08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.99</w:t>
            </w:r>
          </w:p>
        </w:tc>
        <w:tc>
          <w:tcPr>
            <w:tcW w:w="543" w:type="dxa"/>
          </w:tcPr>
          <w:p w14:paraId="11C04EB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.99</w:t>
            </w:r>
          </w:p>
        </w:tc>
        <w:tc>
          <w:tcPr>
            <w:tcW w:w="674" w:type="dxa"/>
          </w:tcPr>
          <w:p w14:paraId="19978D6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59" w:type="dxa"/>
          </w:tcPr>
          <w:p w14:paraId="66179B1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43" w:type="dxa"/>
          </w:tcPr>
          <w:p w14:paraId="32A61E9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674" w:type="dxa"/>
          </w:tcPr>
          <w:p w14:paraId="29F17C0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c>
          <w:tcPr>
            <w:tcW w:w="559" w:type="dxa"/>
          </w:tcPr>
          <w:p w14:paraId="302ED55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43" w:type="dxa"/>
          </w:tcPr>
          <w:p w14:paraId="0FBBD73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674" w:type="dxa"/>
          </w:tcPr>
          <w:p w14:paraId="343CBDB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59" w:type="dxa"/>
          </w:tcPr>
          <w:p w14:paraId="1947C43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c>
          <w:tcPr>
            <w:tcW w:w="543" w:type="dxa"/>
          </w:tcPr>
          <w:p w14:paraId="713E5F0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674" w:type="dxa"/>
          </w:tcPr>
          <w:p w14:paraId="00D121A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.96</w:t>
            </w:r>
          </w:p>
        </w:tc>
      </w:tr>
      <w:tr w:rsidR="006F6C99" w:rsidRPr="00C66BB7" w14:paraId="3C471320"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1FC385B4" w14:textId="77777777" w:rsidR="006F6C99" w:rsidRPr="00C66BB7" w:rsidRDefault="006F6C99" w:rsidP="00B50C46">
            <w:pPr>
              <w:rPr>
                <w:rFonts w:ascii="Times New Roman" w:hAnsi="Times New Roman" w:cs="Times New Roman"/>
                <w:sz w:val="16"/>
                <w:szCs w:val="16"/>
              </w:rPr>
            </w:pPr>
            <w:bookmarkStart w:id="13" w:name="_Hlk123504152"/>
            <w:r w:rsidRPr="00C66BB7">
              <w:rPr>
                <w:rFonts w:ascii="Times New Roman" w:hAnsi="Times New Roman" w:cs="Times New Roman"/>
                <w:color w:val="000000" w:themeColor="text1"/>
                <w:sz w:val="16"/>
                <w:szCs w:val="16"/>
              </w:rPr>
              <w:t>Vg11</w:t>
            </w:r>
          </w:p>
        </w:tc>
        <w:tc>
          <w:tcPr>
            <w:tcW w:w="444" w:type="dxa"/>
          </w:tcPr>
          <w:p w14:paraId="2AED1C7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0.95</w:t>
            </w:r>
          </w:p>
        </w:tc>
        <w:tc>
          <w:tcPr>
            <w:tcW w:w="551" w:type="dxa"/>
          </w:tcPr>
          <w:p w14:paraId="6568CA8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1.10</w:t>
            </w:r>
          </w:p>
        </w:tc>
        <w:tc>
          <w:tcPr>
            <w:tcW w:w="559" w:type="dxa"/>
          </w:tcPr>
          <w:p w14:paraId="002F899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.97</w:t>
            </w:r>
          </w:p>
        </w:tc>
        <w:tc>
          <w:tcPr>
            <w:tcW w:w="524" w:type="dxa"/>
          </w:tcPr>
          <w:p w14:paraId="3ABD73A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.99</w:t>
            </w:r>
          </w:p>
        </w:tc>
        <w:tc>
          <w:tcPr>
            <w:tcW w:w="745" w:type="dxa"/>
            <w:gridSpan w:val="2"/>
          </w:tcPr>
          <w:p w14:paraId="110B217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.99</w:t>
            </w:r>
          </w:p>
        </w:tc>
        <w:tc>
          <w:tcPr>
            <w:tcW w:w="559" w:type="dxa"/>
          </w:tcPr>
          <w:p w14:paraId="7310B3B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c>
          <w:tcPr>
            <w:tcW w:w="543" w:type="dxa"/>
          </w:tcPr>
          <w:p w14:paraId="62CC591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c>
          <w:tcPr>
            <w:tcW w:w="674" w:type="dxa"/>
          </w:tcPr>
          <w:p w14:paraId="5483865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59" w:type="dxa"/>
          </w:tcPr>
          <w:p w14:paraId="54C5015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43" w:type="dxa"/>
          </w:tcPr>
          <w:p w14:paraId="24D1ECC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674" w:type="dxa"/>
          </w:tcPr>
          <w:p w14:paraId="24757DA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c>
          <w:tcPr>
            <w:tcW w:w="559" w:type="dxa"/>
          </w:tcPr>
          <w:p w14:paraId="4A61ACE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.99</w:t>
            </w:r>
          </w:p>
        </w:tc>
        <w:tc>
          <w:tcPr>
            <w:tcW w:w="543" w:type="dxa"/>
          </w:tcPr>
          <w:p w14:paraId="2033203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c>
          <w:tcPr>
            <w:tcW w:w="674" w:type="dxa"/>
          </w:tcPr>
          <w:p w14:paraId="6466BE7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c>
          <w:tcPr>
            <w:tcW w:w="559" w:type="dxa"/>
          </w:tcPr>
          <w:p w14:paraId="54A5735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.99</w:t>
            </w:r>
          </w:p>
        </w:tc>
        <w:tc>
          <w:tcPr>
            <w:tcW w:w="543" w:type="dxa"/>
          </w:tcPr>
          <w:p w14:paraId="6A4756A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674" w:type="dxa"/>
          </w:tcPr>
          <w:p w14:paraId="4DD33FE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r>
      <w:bookmarkEnd w:id="13"/>
      <w:tr w:rsidR="006F6C99" w:rsidRPr="00C66BB7" w14:paraId="4FC994CA"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0DB591CA"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Vg12</w:t>
            </w:r>
          </w:p>
        </w:tc>
        <w:tc>
          <w:tcPr>
            <w:tcW w:w="444" w:type="dxa"/>
          </w:tcPr>
          <w:p w14:paraId="09A699B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0.95</w:t>
            </w:r>
          </w:p>
        </w:tc>
        <w:tc>
          <w:tcPr>
            <w:tcW w:w="551" w:type="dxa"/>
          </w:tcPr>
          <w:p w14:paraId="57640F8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1.10</w:t>
            </w:r>
          </w:p>
        </w:tc>
        <w:tc>
          <w:tcPr>
            <w:tcW w:w="559" w:type="dxa"/>
          </w:tcPr>
          <w:p w14:paraId="34B5305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.99</w:t>
            </w:r>
          </w:p>
        </w:tc>
        <w:tc>
          <w:tcPr>
            <w:tcW w:w="524" w:type="dxa"/>
          </w:tcPr>
          <w:p w14:paraId="260B980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c>
          <w:tcPr>
            <w:tcW w:w="745" w:type="dxa"/>
            <w:gridSpan w:val="2"/>
          </w:tcPr>
          <w:p w14:paraId="25D4F18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59" w:type="dxa"/>
          </w:tcPr>
          <w:p w14:paraId="7542BAD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.96</w:t>
            </w:r>
          </w:p>
        </w:tc>
        <w:tc>
          <w:tcPr>
            <w:tcW w:w="543" w:type="dxa"/>
          </w:tcPr>
          <w:p w14:paraId="1C0661B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674" w:type="dxa"/>
          </w:tcPr>
          <w:p w14:paraId="3BDF3EF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59" w:type="dxa"/>
          </w:tcPr>
          <w:p w14:paraId="7E80286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43" w:type="dxa"/>
          </w:tcPr>
          <w:p w14:paraId="159AF5F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674" w:type="dxa"/>
          </w:tcPr>
          <w:p w14:paraId="74DB235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.99</w:t>
            </w:r>
          </w:p>
        </w:tc>
        <w:tc>
          <w:tcPr>
            <w:tcW w:w="559" w:type="dxa"/>
          </w:tcPr>
          <w:p w14:paraId="15E821F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.99</w:t>
            </w:r>
          </w:p>
        </w:tc>
        <w:tc>
          <w:tcPr>
            <w:tcW w:w="543" w:type="dxa"/>
          </w:tcPr>
          <w:p w14:paraId="056CCF2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c>
          <w:tcPr>
            <w:tcW w:w="674" w:type="dxa"/>
          </w:tcPr>
          <w:p w14:paraId="3A533E9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c>
          <w:tcPr>
            <w:tcW w:w="559" w:type="dxa"/>
          </w:tcPr>
          <w:p w14:paraId="26950EA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.99</w:t>
            </w:r>
          </w:p>
        </w:tc>
        <w:tc>
          <w:tcPr>
            <w:tcW w:w="543" w:type="dxa"/>
          </w:tcPr>
          <w:p w14:paraId="3F5F264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674" w:type="dxa"/>
          </w:tcPr>
          <w:p w14:paraId="404C724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r>
      <w:tr w:rsidR="006F6C99" w:rsidRPr="00C66BB7" w14:paraId="0906866D" w14:textId="77777777" w:rsidTr="006F6C99">
        <w:trPr>
          <w:trHeight w:val="271"/>
          <w:jc w:val="center"/>
        </w:trPr>
        <w:tc>
          <w:tcPr>
            <w:cnfStyle w:val="001000000000" w:firstRow="0" w:lastRow="0" w:firstColumn="1" w:lastColumn="0" w:oddVBand="0" w:evenVBand="0" w:oddHBand="0" w:evenHBand="0" w:firstRowFirstColumn="0" w:firstRowLastColumn="0" w:lastRowFirstColumn="0" w:lastRowLastColumn="0"/>
            <w:tcW w:w="489" w:type="dxa"/>
          </w:tcPr>
          <w:p w14:paraId="035DF8A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Vg13</w:t>
            </w:r>
          </w:p>
        </w:tc>
        <w:tc>
          <w:tcPr>
            <w:tcW w:w="444" w:type="dxa"/>
          </w:tcPr>
          <w:p w14:paraId="4718EE6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0.95</w:t>
            </w:r>
          </w:p>
        </w:tc>
        <w:tc>
          <w:tcPr>
            <w:tcW w:w="551" w:type="dxa"/>
          </w:tcPr>
          <w:p w14:paraId="227E565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color w:val="000000" w:themeColor="text1"/>
                <w:sz w:val="16"/>
                <w:szCs w:val="16"/>
              </w:rPr>
              <w:t>1.10</w:t>
            </w:r>
          </w:p>
        </w:tc>
        <w:tc>
          <w:tcPr>
            <w:tcW w:w="559" w:type="dxa"/>
          </w:tcPr>
          <w:p w14:paraId="63C3CDB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24" w:type="dxa"/>
          </w:tcPr>
          <w:p w14:paraId="69B75AC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.96</w:t>
            </w:r>
          </w:p>
        </w:tc>
        <w:tc>
          <w:tcPr>
            <w:tcW w:w="745" w:type="dxa"/>
            <w:gridSpan w:val="2"/>
          </w:tcPr>
          <w:p w14:paraId="3A21EC0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59" w:type="dxa"/>
          </w:tcPr>
          <w:p w14:paraId="426834F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c>
          <w:tcPr>
            <w:tcW w:w="543" w:type="dxa"/>
          </w:tcPr>
          <w:p w14:paraId="32C5981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674" w:type="dxa"/>
          </w:tcPr>
          <w:p w14:paraId="61687D7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59" w:type="dxa"/>
          </w:tcPr>
          <w:p w14:paraId="00A18F7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43" w:type="dxa"/>
          </w:tcPr>
          <w:p w14:paraId="510A07F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674" w:type="dxa"/>
          </w:tcPr>
          <w:p w14:paraId="08E0AE5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59" w:type="dxa"/>
          </w:tcPr>
          <w:p w14:paraId="2E8CADC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43" w:type="dxa"/>
          </w:tcPr>
          <w:p w14:paraId="65F355E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674" w:type="dxa"/>
          </w:tcPr>
          <w:p w14:paraId="43344C8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59" w:type="dxa"/>
          </w:tcPr>
          <w:p w14:paraId="4867977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43" w:type="dxa"/>
          </w:tcPr>
          <w:p w14:paraId="492A058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674" w:type="dxa"/>
          </w:tcPr>
          <w:p w14:paraId="6C22AAF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r>
      <w:tr w:rsidR="006F6C99" w:rsidRPr="00C66BB7" w14:paraId="01B57BBA"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5A5FC742" w14:textId="77777777" w:rsidR="006F6C99" w:rsidRPr="00C66BB7" w:rsidRDefault="006F6C99" w:rsidP="00B50C46">
            <w:pPr>
              <w:rPr>
                <w:rFonts w:ascii="Times New Roman" w:hAnsi="Times New Roman" w:cs="Times New Roman"/>
                <w:sz w:val="16"/>
                <w:szCs w:val="16"/>
                <w:vertAlign w:val="subscript"/>
              </w:rPr>
            </w:pPr>
            <w:r w:rsidRPr="00C66BB7">
              <w:rPr>
                <w:rFonts w:ascii="Times New Roman" w:hAnsi="Times New Roman" w:cs="Times New Roman"/>
                <w:sz w:val="16"/>
                <w:szCs w:val="16"/>
              </w:rPr>
              <w:t>T</w:t>
            </w:r>
            <w:r w:rsidRPr="00C66BB7">
              <w:rPr>
                <w:rFonts w:ascii="Times New Roman" w:hAnsi="Times New Roman" w:cs="Times New Roman"/>
                <w:sz w:val="16"/>
                <w:szCs w:val="16"/>
                <w:vertAlign w:val="subscript"/>
              </w:rPr>
              <w:t>6,9</w:t>
            </w:r>
          </w:p>
        </w:tc>
        <w:tc>
          <w:tcPr>
            <w:tcW w:w="444" w:type="dxa"/>
          </w:tcPr>
          <w:p w14:paraId="276C09A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0.9</w:t>
            </w:r>
          </w:p>
        </w:tc>
        <w:tc>
          <w:tcPr>
            <w:tcW w:w="551" w:type="dxa"/>
          </w:tcPr>
          <w:p w14:paraId="76BAAA2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59" w:type="dxa"/>
          </w:tcPr>
          <w:p w14:paraId="721F52C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24" w:type="dxa"/>
          </w:tcPr>
          <w:p w14:paraId="36B721E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745" w:type="dxa"/>
            <w:gridSpan w:val="2"/>
          </w:tcPr>
          <w:p w14:paraId="2A9CD97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59" w:type="dxa"/>
          </w:tcPr>
          <w:p w14:paraId="5E4F5A5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w:t>
            </w:r>
          </w:p>
        </w:tc>
        <w:tc>
          <w:tcPr>
            <w:tcW w:w="543" w:type="dxa"/>
          </w:tcPr>
          <w:p w14:paraId="2549603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674" w:type="dxa"/>
          </w:tcPr>
          <w:p w14:paraId="0AFE23E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w:t>
            </w:r>
          </w:p>
        </w:tc>
        <w:tc>
          <w:tcPr>
            <w:tcW w:w="559" w:type="dxa"/>
          </w:tcPr>
          <w:p w14:paraId="52B45F0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43" w:type="dxa"/>
          </w:tcPr>
          <w:p w14:paraId="6CADC6D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w:t>
            </w:r>
          </w:p>
        </w:tc>
        <w:tc>
          <w:tcPr>
            <w:tcW w:w="674" w:type="dxa"/>
          </w:tcPr>
          <w:p w14:paraId="61B2DEC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59" w:type="dxa"/>
          </w:tcPr>
          <w:p w14:paraId="2619780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w:t>
            </w:r>
          </w:p>
        </w:tc>
        <w:tc>
          <w:tcPr>
            <w:tcW w:w="543" w:type="dxa"/>
          </w:tcPr>
          <w:p w14:paraId="3A1F329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674" w:type="dxa"/>
          </w:tcPr>
          <w:p w14:paraId="59E4703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59" w:type="dxa"/>
          </w:tcPr>
          <w:p w14:paraId="2BB2ECD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43" w:type="dxa"/>
          </w:tcPr>
          <w:p w14:paraId="0A35BB2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674" w:type="dxa"/>
          </w:tcPr>
          <w:p w14:paraId="4A5A352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r>
      <w:tr w:rsidR="006F6C99" w:rsidRPr="00C66BB7" w14:paraId="3D128605"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2A583349" w14:textId="77777777" w:rsidR="006F6C99" w:rsidRPr="00C66BB7" w:rsidRDefault="006F6C99" w:rsidP="00B50C46">
            <w:pPr>
              <w:rPr>
                <w:rFonts w:ascii="Times New Roman" w:hAnsi="Times New Roman" w:cs="Times New Roman"/>
                <w:sz w:val="16"/>
                <w:szCs w:val="16"/>
                <w:vertAlign w:val="subscript"/>
              </w:rPr>
            </w:pPr>
            <w:r w:rsidRPr="00C66BB7">
              <w:rPr>
                <w:rFonts w:ascii="Times New Roman" w:hAnsi="Times New Roman" w:cs="Times New Roman"/>
                <w:sz w:val="16"/>
                <w:szCs w:val="16"/>
              </w:rPr>
              <w:t>T</w:t>
            </w:r>
            <w:r w:rsidRPr="00C66BB7">
              <w:rPr>
                <w:rFonts w:ascii="Times New Roman" w:hAnsi="Times New Roman" w:cs="Times New Roman"/>
                <w:sz w:val="16"/>
                <w:szCs w:val="16"/>
                <w:vertAlign w:val="subscript"/>
              </w:rPr>
              <w:t>6,10</w:t>
            </w:r>
          </w:p>
        </w:tc>
        <w:tc>
          <w:tcPr>
            <w:tcW w:w="444" w:type="dxa"/>
          </w:tcPr>
          <w:p w14:paraId="14B4518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0.9</w:t>
            </w:r>
          </w:p>
        </w:tc>
        <w:tc>
          <w:tcPr>
            <w:tcW w:w="551" w:type="dxa"/>
          </w:tcPr>
          <w:p w14:paraId="64A7DED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59" w:type="dxa"/>
          </w:tcPr>
          <w:p w14:paraId="171CA63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24" w:type="dxa"/>
          </w:tcPr>
          <w:p w14:paraId="41204F3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w:t>
            </w:r>
          </w:p>
        </w:tc>
        <w:tc>
          <w:tcPr>
            <w:tcW w:w="745" w:type="dxa"/>
            <w:gridSpan w:val="2"/>
          </w:tcPr>
          <w:p w14:paraId="0F8C9BC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1.0</w:t>
            </w:r>
          </w:p>
        </w:tc>
        <w:tc>
          <w:tcPr>
            <w:tcW w:w="559" w:type="dxa"/>
          </w:tcPr>
          <w:p w14:paraId="2041A34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43" w:type="dxa"/>
          </w:tcPr>
          <w:p w14:paraId="112176D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w:t>
            </w:r>
          </w:p>
        </w:tc>
        <w:tc>
          <w:tcPr>
            <w:tcW w:w="674" w:type="dxa"/>
          </w:tcPr>
          <w:p w14:paraId="4BD8073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w:t>
            </w:r>
          </w:p>
        </w:tc>
        <w:tc>
          <w:tcPr>
            <w:tcW w:w="559" w:type="dxa"/>
          </w:tcPr>
          <w:p w14:paraId="3999BA4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43" w:type="dxa"/>
          </w:tcPr>
          <w:p w14:paraId="598BDB7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674" w:type="dxa"/>
          </w:tcPr>
          <w:p w14:paraId="656FE58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59" w:type="dxa"/>
          </w:tcPr>
          <w:p w14:paraId="10C5892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w:t>
            </w:r>
          </w:p>
        </w:tc>
        <w:tc>
          <w:tcPr>
            <w:tcW w:w="543" w:type="dxa"/>
          </w:tcPr>
          <w:p w14:paraId="052C0CA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674" w:type="dxa"/>
          </w:tcPr>
          <w:p w14:paraId="05EDB72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59" w:type="dxa"/>
          </w:tcPr>
          <w:p w14:paraId="0B977F1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w:t>
            </w:r>
          </w:p>
        </w:tc>
        <w:tc>
          <w:tcPr>
            <w:tcW w:w="543" w:type="dxa"/>
          </w:tcPr>
          <w:p w14:paraId="4DF3C39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674" w:type="dxa"/>
          </w:tcPr>
          <w:p w14:paraId="1BA2513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r>
      <w:tr w:rsidR="006F6C99" w:rsidRPr="00C66BB7" w14:paraId="130A91B9"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0AAC3BE5" w14:textId="77777777" w:rsidR="006F6C99" w:rsidRPr="00C66BB7" w:rsidRDefault="006F6C99" w:rsidP="00B50C46">
            <w:pPr>
              <w:rPr>
                <w:rFonts w:ascii="Times New Roman" w:hAnsi="Times New Roman" w:cs="Times New Roman"/>
                <w:sz w:val="16"/>
                <w:szCs w:val="16"/>
                <w:vertAlign w:val="subscript"/>
              </w:rPr>
            </w:pPr>
            <w:r w:rsidRPr="00C66BB7">
              <w:rPr>
                <w:rFonts w:ascii="Times New Roman" w:hAnsi="Times New Roman" w:cs="Times New Roman"/>
                <w:sz w:val="16"/>
                <w:szCs w:val="16"/>
              </w:rPr>
              <w:t>T</w:t>
            </w:r>
            <w:r w:rsidRPr="00C66BB7">
              <w:rPr>
                <w:rFonts w:ascii="Times New Roman" w:hAnsi="Times New Roman" w:cs="Times New Roman"/>
                <w:sz w:val="16"/>
                <w:szCs w:val="16"/>
                <w:vertAlign w:val="subscript"/>
              </w:rPr>
              <w:t>4,12</w:t>
            </w:r>
          </w:p>
        </w:tc>
        <w:tc>
          <w:tcPr>
            <w:tcW w:w="444" w:type="dxa"/>
          </w:tcPr>
          <w:p w14:paraId="0C827E0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0.9</w:t>
            </w:r>
          </w:p>
        </w:tc>
        <w:tc>
          <w:tcPr>
            <w:tcW w:w="551" w:type="dxa"/>
          </w:tcPr>
          <w:p w14:paraId="0528E6F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59" w:type="dxa"/>
          </w:tcPr>
          <w:p w14:paraId="0D30B20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24" w:type="dxa"/>
          </w:tcPr>
          <w:p w14:paraId="202B51E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745" w:type="dxa"/>
            <w:gridSpan w:val="2"/>
          </w:tcPr>
          <w:p w14:paraId="38F2A33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59" w:type="dxa"/>
          </w:tcPr>
          <w:p w14:paraId="4F6CAF6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w:t>
            </w:r>
          </w:p>
        </w:tc>
        <w:tc>
          <w:tcPr>
            <w:tcW w:w="543" w:type="dxa"/>
          </w:tcPr>
          <w:p w14:paraId="1791D94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674" w:type="dxa"/>
          </w:tcPr>
          <w:p w14:paraId="5148A6D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w:t>
            </w:r>
          </w:p>
        </w:tc>
        <w:tc>
          <w:tcPr>
            <w:tcW w:w="559" w:type="dxa"/>
          </w:tcPr>
          <w:p w14:paraId="6B34AB1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43" w:type="dxa"/>
          </w:tcPr>
          <w:p w14:paraId="5E9390C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674" w:type="dxa"/>
          </w:tcPr>
          <w:p w14:paraId="5E2607D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59" w:type="dxa"/>
          </w:tcPr>
          <w:p w14:paraId="7406E1D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w:t>
            </w:r>
          </w:p>
        </w:tc>
        <w:tc>
          <w:tcPr>
            <w:tcW w:w="543" w:type="dxa"/>
          </w:tcPr>
          <w:p w14:paraId="4713248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674" w:type="dxa"/>
          </w:tcPr>
          <w:p w14:paraId="446C97F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59" w:type="dxa"/>
          </w:tcPr>
          <w:p w14:paraId="150EF1E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43" w:type="dxa"/>
          </w:tcPr>
          <w:p w14:paraId="796287C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674" w:type="dxa"/>
          </w:tcPr>
          <w:p w14:paraId="53FFAFD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r>
      <w:tr w:rsidR="006F6C99" w:rsidRPr="00C66BB7" w14:paraId="6E8576B2"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178510EB" w14:textId="77777777" w:rsidR="006F6C99" w:rsidRPr="00C66BB7" w:rsidRDefault="006F6C99" w:rsidP="00B50C46">
            <w:pPr>
              <w:rPr>
                <w:rFonts w:ascii="Times New Roman" w:hAnsi="Times New Roman" w:cs="Times New Roman"/>
                <w:sz w:val="16"/>
                <w:szCs w:val="16"/>
                <w:vertAlign w:val="subscript"/>
              </w:rPr>
            </w:pPr>
            <w:bookmarkStart w:id="14" w:name="_Hlk123503728"/>
            <w:r w:rsidRPr="00C66BB7">
              <w:rPr>
                <w:rFonts w:ascii="Times New Roman" w:hAnsi="Times New Roman" w:cs="Times New Roman"/>
                <w:sz w:val="16"/>
                <w:szCs w:val="16"/>
              </w:rPr>
              <w:t>T</w:t>
            </w:r>
            <w:r w:rsidRPr="00C66BB7">
              <w:rPr>
                <w:rFonts w:ascii="Times New Roman" w:hAnsi="Times New Roman" w:cs="Times New Roman"/>
                <w:sz w:val="16"/>
                <w:szCs w:val="16"/>
                <w:vertAlign w:val="subscript"/>
              </w:rPr>
              <w:t>28,27</w:t>
            </w:r>
          </w:p>
        </w:tc>
        <w:tc>
          <w:tcPr>
            <w:tcW w:w="444" w:type="dxa"/>
          </w:tcPr>
          <w:p w14:paraId="66E6CF6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0.9</w:t>
            </w:r>
          </w:p>
        </w:tc>
        <w:tc>
          <w:tcPr>
            <w:tcW w:w="551" w:type="dxa"/>
          </w:tcPr>
          <w:p w14:paraId="3FAE851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59" w:type="dxa"/>
          </w:tcPr>
          <w:p w14:paraId="2533CC4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24" w:type="dxa"/>
          </w:tcPr>
          <w:p w14:paraId="4F31416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w:t>
            </w:r>
          </w:p>
        </w:tc>
        <w:tc>
          <w:tcPr>
            <w:tcW w:w="745" w:type="dxa"/>
            <w:gridSpan w:val="2"/>
          </w:tcPr>
          <w:p w14:paraId="2FA6ABF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w:t>
            </w:r>
          </w:p>
        </w:tc>
        <w:tc>
          <w:tcPr>
            <w:tcW w:w="559" w:type="dxa"/>
          </w:tcPr>
          <w:p w14:paraId="281FE84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43" w:type="dxa"/>
          </w:tcPr>
          <w:p w14:paraId="6B1E41C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w:t>
            </w:r>
          </w:p>
        </w:tc>
        <w:tc>
          <w:tcPr>
            <w:tcW w:w="674" w:type="dxa"/>
          </w:tcPr>
          <w:p w14:paraId="02CD8D2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59" w:type="dxa"/>
          </w:tcPr>
          <w:p w14:paraId="22AC53A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43" w:type="dxa"/>
          </w:tcPr>
          <w:p w14:paraId="481202A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w:t>
            </w:r>
          </w:p>
        </w:tc>
        <w:tc>
          <w:tcPr>
            <w:tcW w:w="674" w:type="dxa"/>
          </w:tcPr>
          <w:p w14:paraId="75FC174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59" w:type="dxa"/>
          </w:tcPr>
          <w:p w14:paraId="6317015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543" w:type="dxa"/>
          </w:tcPr>
          <w:p w14:paraId="049B907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w:t>
            </w:r>
          </w:p>
        </w:tc>
        <w:tc>
          <w:tcPr>
            <w:tcW w:w="674" w:type="dxa"/>
          </w:tcPr>
          <w:p w14:paraId="5F021CF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w:t>
            </w:r>
          </w:p>
        </w:tc>
        <w:tc>
          <w:tcPr>
            <w:tcW w:w="559" w:type="dxa"/>
          </w:tcPr>
          <w:p w14:paraId="6F1E139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w:t>
            </w:r>
          </w:p>
        </w:tc>
        <w:tc>
          <w:tcPr>
            <w:tcW w:w="543" w:type="dxa"/>
          </w:tcPr>
          <w:p w14:paraId="6FE3266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c>
          <w:tcPr>
            <w:tcW w:w="674" w:type="dxa"/>
          </w:tcPr>
          <w:p w14:paraId="784447D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1.1</w:t>
            </w:r>
          </w:p>
        </w:tc>
      </w:tr>
      <w:bookmarkEnd w:id="14"/>
      <w:tr w:rsidR="006F6C99" w:rsidRPr="00C66BB7" w14:paraId="08AB465F"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1127784A" w14:textId="77777777" w:rsidR="006F6C99" w:rsidRPr="00C66BB7" w:rsidRDefault="006F6C99" w:rsidP="00B50C46">
            <w:pPr>
              <w:rPr>
                <w:rFonts w:ascii="Times New Roman" w:hAnsi="Times New Roman" w:cs="Times New Roman"/>
                <w:sz w:val="16"/>
                <w:szCs w:val="16"/>
                <w:vertAlign w:val="subscript"/>
              </w:rPr>
            </w:pPr>
            <w:r w:rsidRPr="00C66BB7">
              <w:rPr>
                <w:rFonts w:ascii="Times New Roman" w:hAnsi="Times New Roman" w:cs="Times New Roman"/>
                <w:sz w:val="16"/>
                <w:szCs w:val="16"/>
              </w:rPr>
              <w:t>Q</w:t>
            </w:r>
            <w:r w:rsidRPr="00C66BB7">
              <w:rPr>
                <w:rFonts w:ascii="Times New Roman" w:hAnsi="Times New Roman" w:cs="Times New Roman"/>
                <w:sz w:val="16"/>
                <w:szCs w:val="16"/>
                <w:vertAlign w:val="subscript"/>
              </w:rPr>
              <w:t>c10</w:t>
            </w:r>
          </w:p>
        </w:tc>
        <w:tc>
          <w:tcPr>
            <w:tcW w:w="444" w:type="dxa"/>
          </w:tcPr>
          <w:p w14:paraId="323E587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51" w:type="dxa"/>
          </w:tcPr>
          <w:p w14:paraId="1CD4C62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59" w:type="dxa"/>
          </w:tcPr>
          <w:p w14:paraId="29C3198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24" w:type="dxa"/>
          </w:tcPr>
          <w:p w14:paraId="3CB7ACA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745" w:type="dxa"/>
            <w:gridSpan w:val="2"/>
          </w:tcPr>
          <w:p w14:paraId="6D66931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59" w:type="dxa"/>
          </w:tcPr>
          <w:p w14:paraId="1326148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43" w:type="dxa"/>
          </w:tcPr>
          <w:p w14:paraId="36EE4EF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674" w:type="dxa"/>
          </w:tcPr>
          <w:p w14:paraId="6F5938D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59" w:type="dxa"/>
          </w:tcPr>
          <w:p w14:paraId="4CE696C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43" w:type="dxa"/>
          </w:tcPr>
          <w:p w14:paraId="45322D5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674" w:type="dxa"/>
          </w:tcPr>
          <w:p w14:paraId="3101A05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59" w:type="dxa"/>
          </w:tcPr>
          <w:p w14:paraId="2672207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43" w:type="dxa"/>
          </w:tcPr>
          <w:p w14:paraId="0354922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674" w:type="dxa"/>
          </w:tcPr>
          <w:p w14:paraId="5E76E37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59" w:type="dxa"/>
          </w:tcPr>
          <w:p w14:paraId="1201202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43" w:type="dxa"/>
          </w:tcPr>
          <w:p w14:paraId="503B536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674" w:type="dxa"/>
          </w:tcPr>
          <w:p w14:paraId="0EFC85F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r>
      <w:tr w:rsidR="006F6C99" w:rsidRPr="00C66BB7" w14:paraId="6E2DBD8A"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2DB7597E" w14:textId="77777777" w:rsidR="006F6C99" w:rsidRPr="00C66BB7" w:rsidRDefault="006F6C99" w:rsidP="00B50C46">
            <w:pPr>
              <w:rPr>
                <w:rFonts w:ascii="Times New Roman" w:hAnsi="Times New Roman" w:cs="Times New Roman"/>
                <w:sz w:val="16"/>
                <w:szCs w:val="16"/>
                <w:vertAlign w:val="subscript"/>
              </w:rPr>
            </w:pPr>
            <w:r w:rsidRPr="00C66BB7">
              <w:rPr>
                <w:rFonts w:ascii="Times New Roman" w:hAnsi="Times New Roman" w:cs="Times New Roman"/>
                <w:sz w:val="16"/>
                <w:szCs w:val="16"/>
              </w:rPr>
              <w:t>Q</w:t>
            </w:r>
            <w:r w:rsidRPr="00C66BB7">
              <w:rPr>
                <w:rFonts w:ascii="Times New Roman" w:hAnsi="Times New Roman" w:cs="Times New Roman"/>
                <w:sz w:val="16"/>
                <w:szCs w:val="16"/>
                <w:vertAlign w:val="subscript"/>
              </w:rPr>
              <w:t>c12</w:t>
            </w:r>
          </w:p>
        </w:tc>
        <w:tc>
          <w:tcPr>
            <w:tcW w:w="444" w:type="dxa"/>
          </w:tcPr>
          <w:p w14:paraId="6DF10C5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51" w:type="dxa"/>
          </w:tcPr>
          <w:p w14:paraId="5373501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59" w:type="dxa"/>
          </w:tcPr>
          <w:p w14:paraId="09D3ED7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24" w:type="dxa"/>
          </w:tcPr>
          <w:p w14:paraId="22493AF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745" w:type="dxa"/>
            <w:gridSpan w:val="2"/>
          </w:tcPr>
          <w:p w14:paraId="6E687FB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59" w:type="dxa"/>
          </w:tcPr>
          <w:p w14:paraId="39F90CE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43" w:type="dxa"/>
          </w:tcPr>
          <w:p w14:paraId="2270464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674" w:type="dxa"/>
          </w:tcPr>
          <w:p w14:paraId="48457F5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59" w:type="dxa"/>
          </w:tcPr>
          <w:p w14:paraId="2D3218A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43" w:type="dxa"/>
          </w:tcPr>
          <w:p w14:paraId="75E76F9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674" w:type="dxa"/>
          </w:tcPr>
          <w:p w14:paraId="4AAFE56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59" w:type="dxa"/>
          </w:tcPr>
          <w:p w14:paraId="5901085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43" w:type="dxa"/>
          </w:tcPr>
          <w:p w14:paraId="17A9127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674" w:type="dxa"/>
          </w:tcPr>
          <w:p w14:paraId="4C35856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59" w:type="dxa"/>
          </w:tcPr>
          <w:p w14:paraId="3C4B2F5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43" w:type="dxa"/>
          </w:tcPr>
          <w:p w14:paraId="2B63C03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674" w:type="dxa"/>
          </w:tcPr>
          <w:p w14:paraId="2CD122B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r>
      <w:tr w:rsidR="006F6C99" w:rsidRPr="00C66BB7" w14:paraId="53416DCD"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6BCD4905" w14:textId="77777777" w:rsidR="006F6C99" w:rsidRPr="00C66BB7" w:rsidRDefault="006F6C99" w:rsidP="00B50C46">
            <w:pPr>
              <w:rPr>
                <w:rFonts w:ascii="Times New Roman" w:hAnsi="Times New Roman" w:cs="Times New Roman"/>
                <w:sz w:val="16"/>
                <w:szCs w:val="16"/>
                <w:vertAlign w:val="subscript"/>
              </w:rPr>
            </w:pPr>
            <w:r w:rsidRPr="00C66BB7">
              <w:rPr>
                <w:rFonts w:ascii="Times New Roman" w:hAnsi="Times New Roman" w:cs="Times New Roman"/>
                <w:sz w:val="16"/>
                <w:szCs w:val="16"/>
              </w:rPr>
              <w:t>Q</w:t>
            </w:r>
            <w:r w:rsidRPr="00C66BB7">
              <w:rPr>
                <w:rFonts w:ascii="Times New Roman" w:hAnsi="Times New Roman" w:cs="Times New Roman"/>
                <w:sz w:val="16"/>
                <w:szCs w:val="16"/>
                <w:vertAlign w:val="subscript"/>
              </w:rPr>
              <w:t>c15</w:t>
            </w:r>
          </w:p>
        </w:tc>
        <w:tc>
          <w:tcPr>
            <w:tcW w:w="444" w:type="dxa"/>
          </w:tcPr>
          <w:p w14:paraId="3D77489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51" w:type="dxa"/>
          </w:tcPr>
          <w:p w14:paraId="24299C5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59" w:type="dxa"/>
          </w:tcPr>
          <w:p w14:paraId="6B60296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24" w:type="dxa"/>
          </w:tcPr>
          <w:p w14:paraId="6321F05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745" w:type="dxa"/>
            <w:gridSpan w:val="2"/>
          </w:tcPr>
          <w:p w14:paraId="280D5CC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59" w:type="dxa"/>
          </w:tcPr>
          <w:p w14:paraId="23ACC96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w:t>
            </w:r>
          </w:p>
        </w:tc>
        <w:tc>
          <w:tcPr>
            <w:tcW w:w="543" w:type="dxa"/>
          </w:tcPr>
          <w:p w14:paraId="36B689F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674" w:type="dxa"/>
          </w:tcPr>
          <w:p w14:paraId="13D6DE7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w:t>
            </w:r>
          </w:p>
        </w:tc>
        <w:tc>
          <w:tcPr>
            <w:tcW w:w="559" w:type="dxa"/>
          </w:tcPr>
          <w:p w14:paraId="3521FF2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43" w:type="dxa"/>
          </w:tcPr>
          <w:p w14:paraId="74467FA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674" w:type="dxa"/>
          </w:tcPr>
          <w:p w14:paraId="4F9B95D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59" w:type="dxa"/>
          </w:tcPr>
          <w:p w14:paraId="1ECF214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w:t>
            </w:r>
          </w:p>
        </w:tc>
        <w:tc>
          <w:tcPr>
            <w:tcW w:w="543" w:type="dxa"/>
          </w:tcPr>
          <w:p w14:paraId="0B3D97E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674" w:type="dxa"/>
          </w:tcPr>
          <w:p w14:paraId="54F89E2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59" w:type="dxa"/>
          </w:tcPr>
          <w:p w14:paraId="60D925D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w:t>
            </w:r>
          </w:p>
        </w:tc>
        <w:tc>
          <w:tcPr>
            <w:tcW w:w="543" w:type="dxa"/>
          </w:tcPr>
          <w:p w14:paraId="058CE4B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674" w:type="dxa"/>
          </w:tcPr>
          <w:p w14:paraId="092E60B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r>
      <w:tr w:rsidR="006F6C99" w:rsidRPr="00C66BB7" w14:paraId="706297DD"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101E2E16" w14:textId="77777777" w:rsidR="006F6C99" w:rsidRPr="00C66BB7" w:rsidRDefault="006F6C99" w:rsidP="00B50C46">
            <w:pPr>
              <w:rPr>
                <w:rFonts w:ascii="Times New Roman" w:hAnsi="Times New Roman" w:cs="Times New Roman"/>
                <w:sz w:val="16"/>
                <w:szCs w:val="16"/>
                <w:vertAlign w:val="subscript"/>
              </w:rPr>
            </w:pPr>
            <w:r w:rsidRPr="00C66BB7">
              <w:rPr>
                <w:rFonts w:ascii="Times New Roman" w:hAnsi="Times New Roman" w:cs="Times New Roman"/>
                <w:sz w:val="16"/>
                <w:szCs w:val="16"/>
              </w:rPr>
              <w:t>Q</w:t>
            </w:r>
            <w:r w:rsidRPr="00C66BB7">
              <w:rPr>
                <w:rFonts w:ascii="Times New Roman" w:hAnsi="Times New Roman" w:cs="Times New Roman"/>
                <w:sz w:val="16"/>
                <w:szCs w:val="16"/>
                <w:vertAlign w:val="subscript"/>
              </w:rPr>
              <w:t>c17</w:t>
            </w:r>
          </w:p>
        </w:tc>
        <w:tc>
          <w:tcPr>
            <w:tcW w:w="444" w:type="dxa"/>
          </w:tcPr>
          <w:p w14:paraId="70DAC8F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51" w:type="dxa"/>
          </w:tcPr>
          <w:p w14:paraId="145BECA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59" w:type="dxa"/>
          </w:tcPr>
          <w:p w14:paraId="25922BD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24" w:type="dxa"/>
          </w:tcPr>
          <w:p w14:paraId="73A7BB6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745" w:type="dxa"/>
            <w:gridSpan w:val="2"/>
          </w:tcPr>
          <w:p w14:paraId="04CD4D6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559" w:type="dxa"/>
          </w:tcPr>
          <w:p w14:paraId="531EA94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43" w:type="dxa"/>
          </w:tcPr>
          <w:p w14:paraId="5A4FF7B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674" w:type="dxa"/>
          </w:tcPr>
          <w:p w14:paraId="48DFA7F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559" w:type="dxa"/>
          </w:tcPr>
          <w:p w14:paraId="473B58D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543" w:type="dxa"/>
          </w:tcPr>
          <w:p w14:paraId="4ACC0D1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674" w:type="dxa"/>
          </w:tcPr>
          <w:p w14:paraId="111F152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559" w:type="dxa"/>
          </w:tcPr>
          <w:p w14:paraId="707B654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543" w:type="dxa"/>
          </w:tcPr>
          <w:p w14:paraId="48E9A5D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674" w:type="dxa"/>
          </w:tcPr>
          <w:p w14:paraId="468C20E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w:t>
            </w:r>
          </w:p>
        </w:tc>
        <w:tc>
          <w:tcPr>
            <w:tcW w:w="559" w:type="dxa"/>
          </w:tcPr>
          <w:p w14:paraId="08D79BD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43" w:type="dxa"/>
          </w:tcPr>
          <w:p w14:paraId="5282FB2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674" w:type="dxa"/>
          </w:tcPr>
          <w:p w14:paraId="05E9AB7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r>
      <w:tr w:rsidR="006F6C99" w:rsidRPr="00C66BB7" w14:paraId="48FD9A18" w14:textId="77777777" w:rsidTr="006F6C99">
        <w:trPr>
          <w:trHeight w:val="271"/>
          <w:jc w:val="center"/>
        </w:trPr>
        <w:tc>
          <w:tcPr>
            <w:cnfStyle w:val="001000000000" w:firstRow="0" w:lastRow="0" w:firstColumn="1" w:lastColumn="0" w:oddVBand="0" w:evenVBand="0" w:oddHBand="0" w:evenHBand="0" w:firstRowFirstColumn="0" w:firstRowLastColumn="0" w:lastRowFirstColumn="0" w:lastRowLastColumn="0"/>
            <w:tcW w:w="489" w:type="dxa"/>
          </w:tcPr>
          <w:p w14:paraId="1168F1A0" w14:textId="77777777" w:rsidR="006F6C99" w:rsidRPr="00C66BB7" w:rsidRDefault="006F6C99" w:rsidP="00B50C46">
            <w:pPr>
              <w:rPr>
                <w:rFonts w:ascii="Times New Roman" w:hAnsi="Times New Roman" w:cs="Times New Roman"/>
                <w:sz w:val="16"/>
                <w:szCs w:val="16"/>
                <w:vertAlign w:val="subscript"/>
              </w:rPr>
            </w:pPr>
            <w:r w:rsidRPr="00C66BB7">
              <w:rPr>
                <w:rFonts w:ascii="Times New Roman" w:hAnsi="Times New Roman" w:cs="Times New Roman"/>
                <w:sz w:val="16"/>
                <w:szCs w:val="16"/>
              </w:rPr>
              <w:t>Q</w:t>
            </w:r>
            <w:r w:rsidRPr="00C66BB7">
              <w:rPr>
                <w:rFonts w:ascii="Times New Roman" w:hAnsi="Times New Roman" w:cs="Times New Roman"/>
                <w:sz w:val="16"/>
                <w:szCs w:val="16"/>
                <w:vertAlign w:val="subscript"/>
              </w:rPr>
              <w:t>c20</w:t>
            </w:r>
          </w:p>
        </w:tc>
        <w:tc>
          <w:tcPr>
            <w:tcW w:w="444" w:type="dxa"/>
          </w:tcPr>
          <w:p w14:paraId="020A2FD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51" w:type="dxa"/>
          </w:tcPr>
          <w:p w14:paraId="5BD90A3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59" w:type="dxa"/>
          </w:tcPr>
          <w:p w14:paraId="306AB18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24" w:type="dxa"/>
          </w:tcPr>
          <w:p w14:paraId="0829AA6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w:t>
            </w:r>
          </w:p>
        </w:tc>
        <w:tc>
          <w:tcPr>
            <w:tcW w:w="745" w:type="dxa"/>
            <w:gridSpan w:val="2"/>
          </w:tcPr>
          <w:p w14:paraId="417B6F9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559" w:type="dxa"/>
          </w:tcPr>
          <w:p w14:paraId="3774A77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43" w:type="dxa"/>
          </w:tcPr>
          <w:p w14:paraId="1149F94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674" w:type="dxa"/>
          </w:tcPr>
          <w:p w14:paraId="5DED836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59" w:type="dxa"/>
          </w:tcPr>
          <w:p w14:paraId="7BD688A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43" w:type="dxa"/>
          </w:tcPr>
          <w:p w14:paraId="7045CCD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674" w:type="dxa"/>
          </w:tcPr>
          <w:p w14:paraId="40CFD09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59" w:type="dxa"/>
          </w:tcPr>
          <w:p w14:paraId="7F81CFC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43" w:type="dxa"/>
          </w:tcPr>
          <w:p w14:paraId="320DC5F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674" w:type="dxa"/>
          </w:tcPr>
          <w:p w14:paraId="55713E9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59" w:type="dxa"/>
          </w:tcPr>
          <w:p w14:paraId="747A41B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w:t>
            </w:r>
          </w:p>
        </w:tc>
        <w:tc>
          <w:tcPr>
            <w:tcW w:w="543" w:type="dxa"/>
          </w:tcPr>
          <w:p w14:paraId="113767F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674" w:type="dxa"/>
          </w:tcPr>
          <w:p w14:paraId="159D276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r>
      <w:tr w:rsidR="006F6C99" w:rsidRPr="00C66BB7" w14:paraId="0F19A72D"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440D7857" w14:textId="77777777" w:rsidR="006F6C99" w:rsidRPr="00C66BB7" w:rsidRDefault="006F6C99" w:rsidP="00B50C46">
            <w:pPr>
              <w:rPr>
                <w:rFonts w:ascii="Times New Roman" w:hAnsi="Times New Roman" w:cs="Times New Roman"/>
                <w:sz w:val="16"/>
                <w:szCs w:val="16"/>
                <w:vertAlign w:val="subscript"/>
              </w:rPr>
            </w:pPr>
            <w:r w:rsidRPr="00C66BB7">
              <w:rPr>
                <w:rFonts w:ascii="Times New Roman" w:hAnsi="Times New Roman" w:cs="Times New Roman"/>
                <w:sz w:val="16"/>
                <w:szCs w:val="16"/>
              </w:rPr>
              <w:t>Q</w:t>
            </w:r>
            <w:r w:rsidRPr="00C66BB7">
              <w:rPr>
                <w:rFonts w:ascii="Times New Roman" w:hAnsi="Times New Roman" w:cs="Times New Roman"/>
                <w:sz w:val="16"/>
                <w:szCs w:val="16"/>
                <w:vertAlign w:val="subscript"/>
              </w:rPr>
              <w:t>c21</w:t>
            </w:r>
          </w:p>
        </w:tc>
        <w:tc>
          <w:tcPr>
            <w:tcW w:w="444" w:type="dxa"/>
          </w:tcPr>
          <w:p w14:paraId="53CE717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51" w:type="dxa"/>
          </w:tcPr>
          <w:p w14:paraId="31E4474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59" w:type="dxa"/>
          </w:tcPr>
          <w:p w14:paraId="1D8F9FE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24" w:type="dxa"/>
          </w:tcPr>
          <w:p w14:paraId="29F709D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745" w:type="dxa"/>
            <w:gridSpan w:val="2"/>
          </w:tcPr>
          <w:p w14:paraId="054210B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59" w:type="dxa"/>
          </w:tcPr>
          <w:p w14:paraId="528732F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43" w:type="dxa"/>
          </w:tcPr>
          <w:p w14:paraId="27BBE1D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674" w:type="dxa"/>
          </w:tcPr>
          <w:p w14:paraId="6DD3A4F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59" w:type="dxa"/>
          </w:tcPr>
          <w:p w14:paraId="6B6D340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43" w:type="dxa"/>
          </w:tcPr>
          <w:p w14:paraId="5771104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674" w:type="dxa"/>
          </w:tcPr>
          <w:p w14:paraId="2789A49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59" w:type="dxa"/>
          </w:tcPr>
          <w:p w14:paraId="667C354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43" w:type="dxa"/>
          </w:tcPr>
          <w:p w14:paraId="4614F1B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674" w:type="dxa"/>
          </w:tcPr>
          <w:p w14:paraId="2C8A865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59" w:type="dxa"/>
          </w:tcPr>
          <w:p w14:paraId="594FED8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43" w:type="dxa"/>
          </w:tcPr>
          <w:p w14:paraId="6A572F0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674" w:type="dxa"/>
          </w:tcPr>
          <w:p w14:paraId="2DB4E09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r>
      <w:tr w:rsidR="006F6C99" w:rsidRPr="00C66BB7" w14:paraId="75E59275"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662F2F67" w14:textId="77777777" w:rsidR="006F6C99" w:rsidRPr="00C66BB7" w:rsidRDefault="006F6C99" w:rsidP="00B50C46">
            <w:pPr>
              <w:rPr>
                <w:rFonts w:ascii="Times New Roman" w:hAnsi="Times New Roman" w:cs="Times New Roman"/>
                <w:sz w:val="16"/>
                <w:szCs w:val="16"/>
                <w:vertAlign w:val="subscript"/>
              </w:rPr>
            </w:pPr>
            <w:r w:rsidRPr="00C66BB7">
              <w:rPr>
                <w:rFonts w:ascii="Times New Roman" w:hAnsi="Times New Roman" w:cs="Times New Roman"/>
                <w:sz w:val="16"/>
                <w:szCs w:val="16"/>
              </w:rPr>
              <w:t>Q</w:t>
            </w:r>
            <w:r w:rsidRPr="00C66BB7">
              <w:rPr>
                <w:rFonts w:ascii="Times New Roman" w:hAnsi="Times New Roman" w:cs="Times New Roman"/>
                <w:sz w:val="16"/>
                <w:szCs w:val="16"/>
                <w:vertAlign w:val="subscript"/>
              </w:rPr>
              <w:t>c23</w:t>
            </w:r>
          </w:p>
        </w:tc>
        <w:tc>
          <w:tcPr>
            <w:tcW w:w="444" w:type="dxa"/>
          </w:tcPr>
          <w:p w14:paraId="3B3A7C4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51" w:type="dxa"/>
          </w:tcPr>
          <w:p w14:paraId="4DBD8A6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59" w:type="dxa"/>
          </w:tcPr>
          <w:p w14:paraId="7B74560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24" w:type="dxa"/>
          </w:tcPr>
          <w:p w14:paraId="39145F7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w:t>
            </w:r>
          </w:p>
        </w:tc>
        <w:tc>
          <w:tcPr>
            <w:tcW w:w="745" w:type="dxa"/>
            <w:gridSpan w:val="2"/>
          </w:tcPr>
          <w:p w14:paraId="5D9F693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559" w:type="dxa"/>
          </w:tcPr>
          <w:p w14:paraId="47944F0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w:t>
            </w:r>
          </w:p>
        </w:tc>
        <w:tc>
          <w:tcPr>
            <w:tcW w:w="543" w:type="dxa"/>
          </w:tcPr>
          <w:p w14:paraId="1FA8968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w:t>
            </w:r>
          </w:p>
        </w:tc>
        <w:tc>
          <w:tcPr>
            <w:tcW w:w="674" w:type="dxa"/>
          </w:tcPr>
          <w:p w14:paraId="21A3DB3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w:t>
            </w:r>
          </w:p>
        </w:tc>
        <w:tc>
          <w:tcPr>
            <w:tcW w:w="559" w:type="dxa"/>
          </w:tcPr>
          <w:p w14:paraId="261C9CF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43" w:type="dxa"/>
          </w:tcPr>
          <w:p w14:paraId="32BEE2C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w:t>
            </w:r>
          </w:p>
        </w:tc>
        <w:tc>
          <w:tcPr>
            <w:tcW w:w="674" w:type="dxa"/>
          </w:tcPr>
          <w:p w14:paraId="600FFDA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w:t>
            </w:r>
          </w:p>
        </w:tc>
        <w:tc>
          <w:tcPr>
            <w:tcW w:w="559" w:type="dxa"/>
          </w:tcPr>
          <w:p w14:paraId="6083FE4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543" w:type="dxa"/>
          </w:tcPr>
          <w:p w14:paraId="42BF1CF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w:t>
            </w:r>
          </w:p>
        </w:tc>
        <w:tc>
          <w:tcPr>
            <w:tcW w:w="674" w:type="dxa"/>
          </w:tcPr>
          <w:p w14:paraId="38C6555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559" w:type="dxa"/>
          </w:tcPr>
          <w:p w14:paraId="2BC5CEB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w:t>
            </w:r>
          </w:p>
        </w:tc>
        <w:tc>
          <w:tcPr>
            <w:tcW w:w="543" w:type="dxa"/>
          </w:tcPr>
          <w:p w14:paraId="5E990F7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674" w:type="dxa"/>
          </w:tcPr>
          <w:p w14:paraId="30F303C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r>
      <w:tr w:rsidR="006F6C99" w:rsidRPr="00C66BB7" w14:paraId="6C30A90C"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03307B2F" w14:textId="77777777" w:rsidR="006F6C99" w:rsidRPr="00C66BB7" w:rsidRDefault="006F6C99" w:rsidP="00B50C46">
            <w:pPr>
              <w:rPr>
                <w:rFonts w:ascii="Times New Roman" w:hAnsi="Times New Roman" w:cs="Times New Roman"/>
                <w:sz w:val="16"/>
                <w:szCs w:val="16"/>
                <w:vertAlign w:val="subscript"/>
              </w:rPr>
            </w:pPr>
            <w:r w:rsidRPr="00C66BB7">
              <w:rPr>
                <w:rFonts w:ascii="Times New Roman" w:hAnsi="Times New Roman" w:cs="Times New Roman"/>
                <w:sz w:val="16"/>
                <w:szCs w:val="16"/>
              </w:rPr>
              <w:t>Q</w:t>
            </w:r>
            <w:r w:rsidRPr="00C66BB7">
              <w:rPr>
                <w:rFonts w:ascii="Times New Roman" w:hAnsi="Times New Roman" w:cs="Times New Roman"/>
                <w:sz w:val="16"/>
                <w:szCs w:val="16"/>
                <w:vertAlign w:val="subscript"/>
              </w:rPr>
              <w:t>c24</w:t>
            </w:r>
          </w:p>
        </w:tc>
        <w:tc>
          <w:tcPr>
            <w:tcW w:w="444" w:type="dxa"/>
          </w:tcPr>
          <w:p w14:paraId="75F2641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51" w:type="dxa"/>
          </w:tcPr>
          <w:p w14:paraId="6EF75C3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59" w:type="dxa"/>
          </w:tcPr>
          <w:p w14:paraId="2298A27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24" w:type="dxa"/>
          </w:tcPr>
          <w:p w14:paraId="549C660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w:t>
            </w:r>
          </w:p>
        </w:tc>
        <w:tc>
          <w:tcPr>
            <w:tcW w:w="745" w:type="dxa"/>
            <w:gridSpan w:val="2"/>
          </w:tcPr>
          <w:p w14:paraId="0F03BF8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w:t>
            </w:r>
          </w:p>
        </w:tc>
        <w:tc>
          <w:tcPr>
            <w:tcW w:w="559" w:type="dxa"/>
          </w:tcPr>
          <w:p w14:paraId="1DD6E6A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543" w:type="dxa"/>
          </w:tcPr>
          <w:p w14:paraId="585C256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674" w:type="dxa"/>
          </w:tcPr>
          <w:p w14:paraId="6213E73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w:t>
            </w:r>
          </w:p>
        </w:tc>
        <w:tc>
          <w:tcPr>
            <w:tcW w:w="559" w:type="dxa"/>
          </w:tcPr>
          <w:p w14:paraId="3099FA0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43" w:type="dxa"/>
          </w:tcPr>
          <w:p w14:paraId="1E1AB31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674" w:type="dxa"/>
          </w:tcPr>
          <w:p w14:paraId="0155688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59" w:type="dxa"/>
          </w:tcPr>
          <w:p w14:paraId="4498B1F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w:t>
            </w:r>
          </w:p>
        </w:tc>
        <w:tc>
          <w:tcPr>
            <w:tcW w:w="543" w:type="dxa"/>
          </w:tcPr>
          <w:p w14:paraId="30F0ABF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674" w:type="dxa"/>
          </w:tcPr>
          <w:p w14:paraId="1C0240D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w:t>
            </w:r>
          </w:p>
        </w:tc>
        <w:tc>
          <w:tcPr>
            <w:tcW w:w="559" w:type="dxa"/>
          </w:tcPr>
          <w:p w14:paraId="1D7DE8E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w:t>
            </w:r>
          </w:p>
        </w:tc>
        <w:tc>
          <w:tcPr>
            <w:tcW w:w="543" w:type="dxa"/>
          </w:tcPr>
          <w:p w14:paraId="025C77E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674" w:type="dxa"/>
          </w:tcPr>
          <w:p w14:paraId="3070A32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r>
      <w:tr w:rsidR="006F6C99" w:rsidRPr="00C66BB7" w14:paraId="3FC28242"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489" w:type="dxa"/>
          </w:tcPr>
          <w:p w14:paraId="21D22EF1" w14:textId="77777777" w:rsidR="006F6C99" w:rsidRPr="00C66BB7" w:rsidRDefault="006F6C99" w:rsidP="00B50C46">
            <w:pPr>
              <w:rPr>
                <w:rFonts w:ascii="Times New Roman" w:hAnsi="Times New Roman" w:cs="Times New Roman"/>
                <w:sz w:val="16"/>
                <w:szCs w:val="16"/>
                <w:vertAlign w:val="subscript"/>
              </w:rPr>
            </w:pPr>
            <w:r w:rsidRPr="00C66BB7">
              <w:rPr>
                <w:rFonts w:ascii="Times New Roman" w:hAnsi="Times New Roman" w:cs="Times New Roman"/>
                <w:sz w:val="16"/>
                <w:szCs w:val="16"/>
              </w:rPr>
              <w:t>Q</w:t>
            </w:r>
            <w:r w:rsidRPr="00C66BB7">
              <w:rPr>
                <w:rFonts w:ascii="Times New Roman" w:hAnsi="Times New Roman" w:cs="Times New Roman"/>
                <w:sz w:val="16"/>
                <w:szCs w:val="16"/>
                <w:vertAlign w:val="subscript"/>
              </w:rPr>
              <w:t>c29</w:t>
            </w:r>
          </w:p>
        </w:tc>
        <w:tc>
          <w:tcPr>
            <w:tcW w:w="444" w:type="dxa"/>
          </w:tcPr>
          <w:p w14:paraId="175F978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0</w:t>
            </w:r>
          </w:p>
        </w:tc>
        <w:tc>
          <w:tcPr>
            <w:tcW w:w="551" w:type="dxa"/>
          </w:tcPr>
          <w:p w14:paraId="49444CC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59" w:type="dxa"/>
          </w:tcPr>
          <w:p w14:paraId="5C41BC5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24" w:type="dxa"/>
          </w:tcPr>
          <w:p w14:paraId="60E2435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745" w:type="dxa"/>
            <w:gridSpan w:val="2"/>
          </w:tcPr>
          <w:p w14:paraId="633E719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w:t>
            </w:r>
          </w:p>
        </w:tc>
        <w:tc>
          <w:tcPr>
            <w:tcW w:w="559" w:type="dxa"/>
          </w:tcPr>
          <w:p w14:paraId="6D9899E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543" w:type="dxa"/>
          </w:tcPr>
          <w:p w14:paraId="125509E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w:t>
            </w:r>
          </w:p>
        </w:tc>
        <w:tc>
          <w:tcPr>
            <w:tcW w:w="674" w:type="dxa"/>
          </w:tcPr>
          <w:p w14:paraId="636A052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59" w:type="dxa"/>
          </w:tcPr>
          <w:p w14:paraId="7553F33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w:t>
            </w:r>
          </w:p>
        </w:tc>
        <w:tc>
          <w:tcPr>
            <w:tcW w:w="543" w:type="dxa"/>
          </w:tcPr>
          <w:p w14:paraId="30A68D9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674" w:type="dxa"/>
          </w:tcPr>
          <w:p w14:paraId="00921F5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w:t>
            </w:r>
          </w:p>
        </w:tc>
        <w:tc>
          <w:tcPr>
            <w:tcW w:w="559" w:type="dxa"/>
          </w:tcPr>
          <w:p w14:paraId="00C9056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43" w:type="dxa"/>
          </w:tcPr>
          <w:p w14:paraId="3AE10E1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4</w:t>
            </w:r>
          </w:p>
        </w:tc>
        <w:tc>
          <w:tcPr>
            <w:tcW w:w="674" w:type="dxa"/>
          </w:tcPr>
          <w:p w14:paraId="66E7881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w:t>
            </w:r>
          </w:p>
        </w:tc>
        <w:tc>
          <w:tcPr>
            <w:tcW w:w="559" w:type="dxa"/>
          </w:tcPr>
          <w:p w14:paraId="5B5D079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5</w:t>
            </w:r>
          </w:p>
        </w:tc>
        <w:tc>
          <w:tcPr>
            <w:tcW w:w="543" w:type="dxa"/>
          </w:tcPr>
          <w:p w14:paraId="1AF903E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3</w:t>
            </w:r>
          </w:p>
        </w:tc>
        <w:tc>
          <w:tcPr>
            <w:tcW w:w="674" w:type="dxa"/>
          </w:tcPr>
          <w:p w14:paraId="5E17527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w:t>
            </w:r>
          </w:p>
        </w:tc>
      </w:tr>
      <w:tr w:rsidR="006F6C99" w:rsidRPr="00C66BB7" w14:paraId="7CC72199" w14:textId="77777777" w:rsidTr="006F6C99">
        <w:trPr>
          <w:trHeight w:val="271"/>
          <w:jc w:val="center"/>
        </w:trPr>
        <w:tc>
          <w:tcPr>
            <w:cnfStyle w:val="001000000000" w:firstRow="0" w:lastRow="0" w:firstColumn="1" w:lastColumn="0" w:oddVBand="0" w:evenVBand="0" w:oddHBand="0" w:evenHBand="0" w:firstRowFirstColumn="0" w:firstRowLastColumn="0" w:lastRowFirstColumn="0" w:lastRowLastColumn="0"/>
            <w:tcW w:w="1484" w:type="dxa"/>
            <w:gridSpan w:val="3"/>
          </w:tcPr>
          <w:p w14:paraId="240BE33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Fuel Valve Cost($/h)</w:t>
            </w:r>
          </w:p>
        </w:tc>
        <w:tc>
          <w:tcPr>
            <w:tcW w:w="559" w:type="dxa"/>
          </w:tcPr>
          <w:p w14:paraId="7718622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888.7</w:t>
            </w:r>
          </w:p>
        </w:tc>
        <w:tc>
          <w:tcPr>
            <w:tcW w:w="524" w:type="dxa"/>
          </w:tcPr>
          <w:p w14:paraId="7D7AAD0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889.9</w:t>
            </w:r>
          </w:p>
        </w:tc>
        <w:tc>
          <w:tcPr>
            <w:tcW w:w="745" w:type="dxa"/>
            <w:gridSpan w:val="2"/>
          </w:tcPr>
          <w:p w14:paraId="664D331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891.2</w:t>
            </w:r>
          </w:p>
        </w:tc>
        <w:tc>
          <w:tcPr>
            <w:tcW w:w="559" w:type="dxa"/>
          </w:tcPr>
          <w:p w14:paraId="3AAD1CA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898.7</w:t>
            </w:r>
          </w:p>
        </w:tc>
        <w:tc>
          <w:tcPr>
            <w:tcW w:w="543" w:type="dxa"/>
          </w:tcPr>
          <w:p w14:paraId="1E31B1E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899.9</w:t>
            </w:r>
          </w:p>
        </w:tc>
        <w:tc>
          <w:tcPr>
            <w:tcW w:w="674" w:type="dxa"/>
          </w:tcPr>
          <w:p w14:paraId="7381AB7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896.2</w:t>
            </w:r>
          </w:p>
        </w:tc>
        <w:tc>
          <w:tcPr>
            <w:tcW w:w="559" w:type="dxa"/>
          </w:tcPr>
          <w:p w14:paraId="509C3DA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887.7</w:t>
            </w:r>
          </w:p>
        </w:tc>
        <w:tc>
          <w:tcPr>
            <w:tcW w:w="543" w:type="dxa"/>
          </w:tcPr>
          <w:p w14:paraId="14F579A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888.9</w:t>
            </w:r>
          </w:p>
        </w:tc>
        <w:tc>
          <w:tcPr>
            <w:tcW w:w="674" w:type="dxa"/>
          </w:tcPr>
          <w:p w14:paraId="28488A3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899.2</w:t>
            </w:r>
          </w:p>
        </w:tc>
        <w:tc>
          <w:tcPr>
            <w:tcW w:w="559" w:type="dxa"/>
          </w:tcPr>
          <w:p w14:paraId="01EACFE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898.7</w:t>
            </w:r>
          </w:p>
        </w:tc>
        <w:tc>
          <w:tcPr>
            <w:tcW w:w="543" w:type="dxa"/>
          </w:tcPr>
          <w:p w14:paraId="283575D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888.9</w:t>
            </w:r>
          </w:p>
        </w:tc>
        <w:tc>
          <w:tcPr>
            <w:tcW w:w="674" w:type="dxa"/>
          </w:tcPr>
          <w:p w14:paraId="25F61B5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898.2</w:t>
            </w:r>
          </w:p>
        </w:tc>
        <w:tc>
          <w:tcPr>
            <w:tcW w:w="559" w:type="dxa"/>
          </w:tcPr>
          <w:p w14:paraId="6D8484F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896.7</w:t>
            </w:r>
          </w:p>
        </w:tc>
        <w:tc>
          <w:tcPr>
            <w:tcW w:w="543" w:type="dxa"/>
          </w:tcPr>
          <w:p w14:paraId="0FEEE5A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885.9</w:t>
            </w:r>
          </w:p>
        </w:tc>
        <w:tc>
          <w:tcPr>
            <w:tcW w:w="674" w:type="dxa"/>
          </w:tcPr>
          <w:p w14:paraId="5AEE232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897.2</w:t>
            </w:r>
          </w:p>
        </w:tc>
      </w:tr>
      <w:tr w:rsidR="006F6C99" w:rsidRPr="00C66BB7" w14:paraId="265D61B6" w14:textId="77777777" w:rsidTr="00A24D83">
        <w:trPr>
          <w:trHeight w:val="467"/>
          <w:jc w:val="center"/>
        </w:trPr>
        <w:tc>
          <w:tcPr>
            <w:cnfStyle w:val="001000000000" w:firstRow="0" w:lastRow="0" w:firstColumn="1" w:lastColumn="0" w:oddVBand="0" w:evenVBand="0" w:oddHBand="0" w:evenHBand="0" w:firstRowFirstColumn="0" w:firstRowLastColumn="0" w:lastRowFirstColumn="0" w:lastRowLastColumn="0"/>
            <w:tcW w:w="1484" w:type="dxa"/>
            <w:gridSpan w:val="3"/>
          </w:tcPr>
          <w:p w14:paraId="7E60DEA4" w14:textId="77777777" w:rsidR="006F6C99" w:rsidRPr="00C66BB7" w:rsidRDefault="006F6C99" w:rsidP="00B50C46">
            <w:pPr>
              <w:rPr>
                <w:rFonts w:ascii="Times New Roman" w:hAnsi="Times New Roman" w:cs="Times New Roman"/>
                <w:sz w:val="16"/>
                <w:szCs w:val="16"/>
              </w:rPr>
            </w:pPr>
            <w:proofErr w:type="spellStart"/>
            <w:r w:rsidRPr="00C66BB7">
              <w:rPr>
                <w:rFonts w:ascii="Times New Roman" w:hAnsi="Times New Roman" w:cs="Times New Roman"/>
                <w:sz w:val="16"/>
                <w:szCs w:val="16"/>
              </w:rPr>
              <w:t>Q</w:t>
            </w:r>
            <w:r w:rsidRPr="00C66BB7">
              <w:rPr>
                <w:rFonts w:ascii="Times New Roman" w:hAnsi="Times New Roman" w:cs="Times New Roman"/>
                <w:sz w:val="16"/>
                <w:szCs w:val="16"/>
                <w:vertAlign w:val="subscript"/>
              </w:rPr>
              <w:t>gen</w:t>
            </w:r>
            <w:proofErr w:type="spellEnd"/>
            <w:r w:rsidRPr="00C66BB7">
              <w:rPr>
                <w:rFonts w:ascii="Times New Roman" w:hAnsi="Times New Roman" w:cs="Times New Roman"/>
                <w:sz w:val="16"/>
                <w:szCs w:val="16"/>
              </w:rPr>
              <w:t>($/h)</w:t>
            </w:r>
          </w:p>
        </w:tc>
        <w:tc>
          <w:tcPr>
            <w:tcW w:w="559" w:type="dxa"/>
          </w:tcPr>
          <w:p w14:paraId="654A47B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6BB7">
              <w:rPr>
                <w:rFonts w:ascii="Times New Roman" w:hAnsi="Times New Roman" w:cs="Times New Roman"/>
                <w:sz w:val="20"/>
                <w:szCs w:val="20"/>
              </w:rPr>
              <w:t>19.0</w:t>
            </w:r>
          </w:p>
          <w:p w14:paraId="6DAE275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524" w:type="dxa"/>
          </w:tcPr>
          <w:p w14:paraId="4D28627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6BB7">
              <w:rPr>
                <w:rFonts w:ascii="Times New Roman" w:hAnsi="Times New Roman" w:cs="Times New Roman"/>
                <w:sz w:val="20"/>
                <w:szCs w:val="20"/>
              </w:rPr>
              <w:t>21.2</w:t>
            </w:r>
          </w:p>
          <w:p w14:paraId="21554C1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745" w:type="dxa"/>
            <w:gridSpan w:val="2"/>
          </w:tcPr>
          <w:p w14:paraId="6055BDD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20.3</w:t>
            </w:r>
          </w:p>
        </w:tc>
        <w:tc>
          <w:tcPr>
            <w:tcW w:w="559" w:type="dxa"/>
          </w:tcPr>
          <w:p w14:paraId="545FC72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6BB7">
              <w:rPr>
                <w:rFonts w:ascii="Times New Roman" w:hAnsi="Times New Roman" w:cs="Times New Roman"/>
                <w:sz w:val="20"/>
                <w:szCs w:val="20"/>
              </w:rPr>
              <w:t>18.0</w:t>
            </w:r>
          </w:p>
          <w:p w14:paraId="79670C6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543" w:type="dxa"/>
          </w:tcPr>
          <w:p w14:paraId="015406A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6BB7">
              <w:rPr>
                <w:rFonts w:ascii="Times New Roman" w:hAnsi="Times New Roman" w:cs="Times New Roman"/>
                <w:sz w:val="20"/>
                <w:szCs w:val="20"/>
              </w:rPr>
              <w:t>22.2</w:t>
            </w:r>
          </w:p>
          <w:p w14:paraId="0F907E9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674" w:type="dxa"/>
          </w:tcPr>
          <w:p w14:paraId="3555A16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21.3</w:t>
            </w:r>
          </w:p>
        </w:tc>
        <w:tc>
          <w:tcPr>
            <w:tcW w:w="559" w:type="dxa"/>
          </w:tcPr>
          <w:p w14:paraId="311EC2E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6BB7">
              <w:rPr>
                <w:rFonts w:ascii="Times New Roman" w:hAnsi="Times New Roman" w:cs="Times New Roman"/>
                <w:sz w:val="20"/>
                <w:szCs w:val="20"/>
              </w:rPr>
              <w:t>23.0</w:t>
            </w:r>
          </w:p>
          <w:p w14:paraId="0426FFA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543" w:type="dxa"/>
          </w:tcPr>
          <w:p w14:paraId="6729831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6BB7">
              <w:rPr>
                <w:rFonts w:ascii="Times New Roman" w:hAnsi="Times New Roman" w:cs="Times New Roman"/>
                <w:sz w:val="20"/>
                <w:szCs w:val="20"/>
              </w:rPr>
              <w:t>25.2</w:t>
            </w:r>
          </w:p>
          <w:p w14:paraId="3E95EE8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674" w:type="dxa"/>
          </w:tcPr>
          <w:p w14:paraId="18EC1D1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26.3</w:t>
            </w:r>
          </w:p>
        </w:tc>
        <w:tc>
          <w:tcPr>
            <w:tcW w:w="559" w:type="dxa"/>
          </w:tcPr>
          <w:p w14:paraId="3525AF3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6BB7">
              <w:rPr>
                <w:rFonts w:ascii="Times New Roman" w:hAnsi="Times New Roman" w:cs="Times New Roman"/>
                <w:sz w:val="20"/>
                <w:szCs w:val="20"/>
              </w:rPr>
              <w:t>24.0</w:t>
            </w:r>
          </w:p>
          <w:p w14:paraId="01C0788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543" w:type="dxa"/>
          </w:tcPr>
          <w:p w14:paraId="4FDB88F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6BB7">
              <w:rPr>
                <w:rFonts w:ascii="Times New Roman" w:hAnsi="Times New Roman" w:cs="Times New Roman"/>
                <w:sz w:val="20"/>
                <w:szCs w:val="20"/>
              </w:rPr>
              <w:t>25.2</w:t>
            </w:r>
          </w:p>
          <w:p w14:paraId="342223A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674" w:type="dxa"/>
          </w:tcPr>
          <w:p w14:paraId="1CBDB54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24.3</w:t>
            </w:r>
          </w:p>
        </w:tc>
        <w:tc>
          <w:tcPr>
            <w:tcW w:w="559" w:type="dxa"/>
          </w:tcPr>
          <w:p w14:paraId="34E10E5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6BB7">
              <w:rPr>
                <w:rFonts w:ascii="Times New Roman" w:hAnsi="Times New Roman" w:cs="Times New Roman"/>
                <w:sz w:val="20"/>
                <w:szCs w:val="20"/>
              </w:rPr>
              <w:t>20.0</w:t>
            </w:r>
          </w:p>
          <w:p w14:paraId="38EFB80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543" w:type="dxa"/>
          </w:tcPr>
          <w:p w14:paraId="5F73ECF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6BB7">
              <w:rPr>
                <w:rFonts w:ascii="Times New Roman" w:hAnsi="Times New Roman" w:cs="Times New Roman"/>
                <w:sz w:val="20"/>
                <w:szCs w:val="20"/>
              </w:rPr>
              <w:t>26.2</w:t>
            </w:r>
          </w:p>
          <w:p w14:paraId="7D5776D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674" w:type="dxa"/>
          </w:tcPr>
          <w:p w14:paraId="1F76A9D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24.3</w:t>
            </w:r>
          </w:p>
        </w:tc>
      </w:tr>
      <w:tr w:rsidR="006F6C99" w:rsidRPr="00C66BB7" w14:paraId="2B27460B"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1484" w:type="dxa"/>
            <w:gridSpan w:val="3"/>
          </w:tcPr>
          <w:p w14:paraId="677A5217" w14:textId="77777777" w:rsidR="006F6C99" w:rsidRPr="00C66BB7" w:rsidRDefault="006F6C99" w:rsidP="00B50C46">
            <w:pPr>
              <w:rPr>
                <w:rFonts w:ascii="Times New Roman" w:hAnsi="Times New Roman" w:cs="Times New Roman"/>
                <w:sz w:val="16"/>
                <w:szCs w:val="16"/>
              </w:rPr>
            </w:pPr>
            <w:proofErr w:type="spellStart"/>
            <w:r w:rsidRPr="00C66BB7">
              <w:rPr>
                <w:rFonts w:ascii="Times New Roman" w:hAnsi="Times New Roman" w:cs="Times New Roman"/>
                <w:sz w:val="16"/>
                <w:szCs w:val="16"/>
              </w:rPr>
              <w:t>W</w:t>
            </w:r>
            <w:r w:rsidRPr="00C66BB7">
              <w:rPr>
                <w:rFonts w:ascii="Times New Roman" w:hAnsi="Times New Roman" w:cs="Times New Roman"/>
                <w:sz w:val="16"/>
                <w:szCs w:val="16"/>
                <w:vertAlign w:val="subscript"/>
              </w:rPr>
              <w:t>gencost</w:t>
            </w:r>
            <w:proofErr w:type="spellEnd"/>
            <w:r w:rsidRPr="00C66BB7">
              <w:rPr>
                <w:rFonts w:ascii="Times New Roman" w:hAnsi="Times New Roman" w:cs="Times New Roman"/>
                <w:sz w:val="16"/>
                <w:szCs w:val="16"/>
              </w:rPr>
              <w:t>($/h)</w:t>
            </w:r>
          </w:p>
        </w:tc>
        <w:tc>
          <w:tcPr>
            <w:tcW w:w="559" w:type="dxa"/>
          </w:tcPr>
          <w:p w14:paraId="5AAC276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6BB7">
              <w:rPr>
                <w:rFonts w:ascii="Times New Roman" w:hAnsi="Times New Roman" w:cs="Times New Roman"/>
                <w:sz w:val="20"/>
                <w:szCs w:val="20"/>
              </w:rPr>
              <w:t>247.7</w:t>
            </w:r>
          </w:p>
          <w:p w14:paraId="1971701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524" w:type="dxa"/>
          </w:tcPr>
          <w:p w14:paraId="2FE606F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245.3</w:t>
            </w:r>
          </w:p>
        </w:tc>
        <w:tc>
          <w:tcPr>
            <w:tcW w:w="745" w:type="dxa"/>
            <w:gridSpan w:val="2"/>
          </w:tcPr>
          <w:p w14:paraId="26A6C93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254.2</w:t>
            </w:r>
          </w:p>
        </w:tc>
        <w:tc>
          <w:tcPr>
            <w:tcW w:w="559" w:type="dxa"/>
          </w:tcPr>
          <w:p w14:paraId="67820A6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6BB7">
              <w:rPr>
                <w:rFonts w:ascii="Times New Roman" w:hAnsi="Times New Roman" w:cs="Times New Roman"/>
                <w:sz w:val="20"/>
                <w:szCs w:val="20"/>
              </w:rPr>
              <w:t>256.7</w:t>
            </w:r>
          </w:p>
          <w:p w14:paraId="02D555C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543" w:type="dxa"/>
          </w:tcPr>
          <w:p w14:paraId="4D4876A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275.3</w:t>
            </w:r>
          </w:p>
        </w:tc>
        <w:tc>
          <w:tcPr>
            <w:tcW w:w="674" w:type="dxa"/>
          </w:tcPr>
          <w:p w14:paraId="6FFCC9D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257.2</w:t>
            </w:r>
          </w:p>
        </w:tc>
        <w:tc>
          <w:tcPr>
            <w:tcW w:w="559" w:type="dxa"/>
          </w:tcPr>
          <w:p w14:paraId="4FD7765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6BB7">
              <w:rPr>
                <w:rFonts w:ascii="Times New Roman" w:hAnsi="Times New Roman" w:cs="Times New Roman"/>
                <w:sz w:val="20"/>
                <w:szCs w:val="20"/>
              </w:rPr>
              <w:t>277.7</w:t>
            </w:r>
          </w:p>
          <w:p w14:paraId="17E508B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543" w:type="dxa"/>
          </w:tcPr>
          <w:p w14:paraId="488CCF3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285.3</w:t>
            </w:r>
          </w:p>
        </w:tc>
        <w:tc>
          <w:tcPr>
            <w:tcW w:w="674" w:type="dxa"/>
          </w:tcPr>
          <w:p w14:paraId="5CF55BC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274.2</w:t>
            </w:r>
          </w:p>
        </w:tc>
        <w:tc>
          <w:tcPr>
            <w:tcW w:w="559" w:type="dxa"/>
          </w:tcPr>
          <w:p w14:paraId="4BCF888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6BB7">
              <w:rPr>
                <w:rFonts w:ascii="Times New Roman" w:hAnsi="Times New Roman" w:cs="Times New Roman"/>
                <w:sz w:val="20"/>
                <w:szCs w:val="20"/>
              </w:rPr>
              <w:t>247.7</w:t>
            </w:r>
          </w:p>
          <w:p w14:paraId="73B4D68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543" w:type="dxa"/>
          </w:tcPr>
          <w:p w14:paraId="7B975AE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285.3</w:t>
            </w:r>
          </w:p>
        </w:tc>
        <w:tc>
          <w:tcPr>
            <w:tcW w:w="674" w:type="dxa"/>
          </w:tcPr>
          <w:p w14:paraId="78862F3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264.2</w:t>
            </w:r>
          </w:p>
        </w:tc>
        <w:tc>
          <w:tcPr>
            <w:tcW w:w="559" w:type="dxa"/>
          </w:tcPr>
          <w:p w14:paraId="4ECD79B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6BB7">
              <w:rPr>
                <w:rFonts w:ascii="Times New Roman" w:hAnsi="Times New Roman" w:cs="Times New Roman"/>
                <w:sz w:val="20"/>
                <w:szCs w:val="20"/>
              </w:rPr>
              <w:t>277.7</w:t>
            </w:r>
          </w:p>
          <w:p w14:paraId="3BC23DC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543" w:type="dxa"/>
          </w:tcPr>
          <w:p w14:paraId="25C8401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265.3</w:t>
            </w:r>
          </w:p>
        </w:tc>
        <w:tc>
          <w:tcPr>
            <w:tcW w:w="674" w:type="dxa"/>
          </w:tcPr>
          <w:p w14:paraId="0E4FEC4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259.2</w:t>
            </w:r>
          </w:p>
        </w:tc>
      </w:tr>
      <w:tr w:rsidR="006F6C99" w:rsidRPr="00C66BB7" w14:paraId="5FFD376F"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1484" w:type="dxa"/>
            <w:gridSpan w:val="3"/>
          </w:tcPr>
          <w:p w14:paraId="1CB6D1F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P</w:t>
            </w:r>
            <w:r w:rsidRPr="00C66BB7">
              <w:rPr>
                <w:rFonts w:ascii="Times New Roman" w:hAnsi="Times New Roman" w:cs="Times New Roman"/>
                <w:sz w:val="16"/>
                <w:szCs w:val="16"/>
                <w:vertAlign w:val="subscript"/>
              </w:rPr>
              <w:t>loss</w:t>
            </w:r>
            <w:r w:rsidRPr="00C66BB7">
              <w:rPr>
                <w:rFonts w:ascii="Times New Roman" w:hAnsi="Times New Roman" w:cs="Times New Roman"/>
                <w:sz w:val="16"/>
                <w:szCs w:val="16"/>
              </w:rPr>
              <w:t>(MW)</w:t>
            </w:r>
          </w:p>
        </w:tc>
        <w:tc>
          <w:tcPr>
            <w:tcW w:w="559" w:type="dxa"/>
          </w:tcPr>
          <w:p w14:paraId="2CA1AC8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w:t>
            </w:r>
          </w:p>
        </w:tc>
        <w:tc>
          <w:tcPr>
            <w:tcW w:w="524" w:type="dxa"/>
          </w:tcPr>
          <w:p w14:paraId="5164689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SimSun" w:hAnsi="Times New Roman" w:cs="Times New Roman"/>
                <w:color w:val="000000" w:themeColor="text1"/>
                <w:sz w:val="18"/>
                <w:szCs w:val="18"/>
              </w:rPr>
              <w:t>7.9</w:t>
            </w:r>
          </w:p>
        </w:tc>
        <w:tc>
          <w:tcPr>
            <w:tcW w:w="745" w:type="dxa"/>
            <w:gridSpan w:val="2"/>
          </w:tcPr>
          <w:p w14:paraId="140C855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w:t>
            </w:r>
          </w:p>
        </w:tc>
        <w:tc>
          <w:tcPr>
            <w:tcW w:w="559" w:type="dxa"/>
          </w:tcPr>
          <w:p w14:paraId="3F649F2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w:t>
            </w:r>
          </w:p>
        </w:tc>
        <w:tc>
          <w:tcPr>
            <w:tcW w:w="543" w:type="dxa"/>
          </w:tcPr>
          <w:p w14:paraId="123A12E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SimSun" w:hAnsi="Times New Roman" w:cs="Times New Roman"/>
                <w:color w:val="000000" w:themeColor="text1"/>
                <w:sz w:val="18"/>
                <w:szCs w:val="18"/>
              </w:rPr>
              <w:t>7.7</w:t>
            </w:r>
          </w:p>
        </w:tc>
        <w:tc>
          <w:tcPr>
            <w:tcW w:w="674" w:type="dxa"/>
          </w:tcPr>
          <w:p w14:paraId="58F4E8A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w:t>
            </w:r>
          </w:p>
        </w:tc>
        <w:tc>
          <w:tcPr>
            <w:tcW w:w="559" w:type="dxa"/>
          </w:tcPr>
          <w:p w14:paraId="468F729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w:t>
            </w:r>
          </w:p>
        </w:tc>
        <w:tc>
          <w:tcPr>
            <w:tcW w:w="543" w:type="dxa"/>
          </w:tcPr>
          <w:p w14:paraId="082AFB3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SimSun" w:hAnsi="Times New Roman" w:cs="Times New Roman"/>
                <w:color w:val="000000" w:themeColor="text1"/>
                <w:sz w:val="18"/>
                <w:szCs w:val="18"/>
              </w:rPr>
              <w:t>7.6</w:t>
            </w:r>
          </w:p>
        </w:tc>
        <w:tc>
          <w:tcPr>
            <w:tcW w:w="674" w:type="dxa"/>
          </w:tcPr>
          <w:p w14:paraId="73F4655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w:t>
            </w:r>
          </w:p>
        </w:tc>
        <w:tc>
          <w:tcPr>
            <w:tcW w:w="559" w:type="dxa"/>
          </w:tcPr>
          <w:p w14:paraId="01DFA35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w:t>
            </w:r>
          </w:p>
        </w:tc>
        <w:tc>
          <w:tcPr>
            <w:tcW w:w="543" w:type="dxa"/>
          </w:tcPr>
          <w:p w14:paraId="7B898B5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SimSun" w:hAnsi="Times New Roman" w:cs="Times New Roman"/>
                <w:color w:val="000000" w:themeColor="text1"/>
                <w:sz w:val="18"/>
                <w:szCs w:val="18"/>
              </w:rPr>
              <w:t>7.3</w:t>
            </w:r>
          </w:p>
        </w:tc>
        <w:tc>
          <w:tcPr>
            <w:tcW w:w="674" w:type="dxa"/>
          </w:tcPr>
          <w:p w14:paraId="66B3101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w:t>
            </w:r>
          </w:p>
        </w:tc>
        <w:tc>
          <w:tcPr>
            <w:tcW w:w="559" w:type="dxa"/>
          </w:tcPr>
          <w:p w14:paraId="7E7D864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w:t>
            </w:r>
          </w:p>
        </w:tc>
        <w:tc>
          <w:tcPr>
            <w:tcW w:w="543" w:type="dxa"/>
          </w:tcPr>
          <w:p w14:paraId="3095C4B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SimSun" w:hAnsi="Times New Roman" w:cs="Times New Roman"/>
                <w:color w:val="000000" w:themeColor="text1"/>
                <w:sz w:val="18"/>
                <w:szCs w:val="18"/>
              </w:rPr>
              <w:t>7.5</w:t>
            </w:r>
          </w:p>
        </w:tc>
        <w:tc>
          <w:tcPr>
            <w:tcW w:w="674" w:type="dxa"/>
          </w:tcPr>
          <w:p w14:paraId="7CA84F7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w:t>
            </w:r>
          </w:p>
        </w:tc>
      </w:tr>
      <w:tr w:rsidR="006F6C99" w:rsidRPr="00C66BB7" w14:paraId="3CE2EA96"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1484" w:type="dxa"/>
            <w:gridSpan w:val="3"/>
          </w:tcPr>
          <w:p w14:paraId="104487F3" w14:textId="77777777" w:rsidR="006F6C99" w:rsidRPr="00C66BB7" w:rsidRDefault="006F6C99" w:rsidP="00B50C46">
            <w:pPr>
              <w:rPr>
                <w:rFonts w:ascii="Times New Roman" w:hAnsi="Times New Roman" w:cs="Times New Roman"/>
                <w:sz w:val="16"/>
                <w:szCs w:val="16"/>
              </w:rPr>
            </w:pPr>
            <w:proofErr w:type="spellStart"/>
            <w:r w:rsidRPr="00C66BB7">
              <w:rPr>
                <w:rFonts w:ascii="Times New Roman" w:hAnsi="Times New Roman" w:cs="Times New Roman"/>
                <w:sz w:val="16"/>
                <w:szCs w:val="16"/>
              </w:rPr>
              <w:t>G</w:t>
            </w:r>
            <w:r w:rsidRPr="00C66BB7">
              <w:rPr>
                <w:rFonts w:ascii="Times New Roman" w:hAnsi="Times New Roman" w:cs="Times New Roman"/>
                <w:sz w:val="16"/>
                <w:szCs w:val="16"/>
                <w:vertAlign w:val="subscript"/>
              </w:rPr>
              <w:t>bestvalur</w:t>
            </w:r>
            <w:proofErr w:type="spellEnd"/>
            <w:r w:rsidRPr="00C66BB7">
              <w:rPr>
                <w:rFonts w:ascii="Times New Roman" w:hAnsi="Times New Roman" w:cs="Times New Roman"/>
                <w:sz w:val="16"/>
                <w:szCs w:val="16"/>
              </w:rPr>
              <w:t>($/h)</w:t>
            </w:r>
          </w:p>
        </w:tc>
        <w:tc>
          <w:tcPr>
            <w:tcW w:w="559" w:type="dxa"/>
          </w:tcPr>
          <w:p w14:paraId="30203AF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6BB7">
              <w:rPr>
                <w:rFonts w:ascii="Times New Roman" w:hAnsi="Times New Roman" w:cs="Times New Roman"/>
                <w:sz w:val="20"/>
                <w:szCs w:val="20"/>
              </w:rPr>
              <w:t>782.6</w:t>
            </w:r>
          </w:p>
          <w:p w14:paraId="5F82C65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524" w:type="dxa"/>
          </w:tcPr>
          <w:p w14:paraId="37008CD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783</w:t>
            </w:r>
          </w:p>
        </w:tc>
        <w:tc>
          <w:tcPr>
            <w:tcW w:w="745" w:type="dxa"/>
            <w:gridSpan w:val="2"/>
          </w:tcPr>
          <w:p w14:paraId="2B27F0A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785</w:t>
            </w:r>
          </w:p>
        </w:tc>
        <w:tc>
          <w:tcPr>
            <w:tcW w:w="559" w:type="dxa"/>
          </w:tcPr>
          <w:p w14:paraId="3647A9E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6BB7">
              <w:rPr>
                <w:rFonts w:ascii="Times New Roman" w:hAnsi="Times New Roman" w:cs="Times New Roman"/>
                <w:sz w:val="20"/>
                <w:szCs w:val="20"/>
              </w:rPr>
              <w:t>786.6</w:t>
            </w:r>
          </w:p>
          <w:p w14:paraId="764EEDF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543" w:type="dxa"/>
          </w:tcPr>
          <w:p w14:paraId="4D0B38A0"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787</w:t>
            </w:r>
          </w:p>
        </w:tc>
        <w:tc>
          <w:tcPr>
            <w:tcW w:w="674" w:type="dxa"/>
          </w:tcPr>
          <w:p w14:paraId="4288388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788</w:t>
            </w:r>
          </w:p>
        </w:tc>
        <w:tc>
          <w:tcPr>
            <w:tcW w:w="559" w:type="dxa"/>
          </w:tcPr>
          <w:p w14:paraId="7EEE5EA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6BB7">
              <w:rPr>
                <w:rFonts w:ascii="Times New Roman" w:hAnsi="Times New Roman" w:cs="Times New Roman"/>
                <w:sz w:val="20"/>
                <w:szCs w:val="20"/>
              </w:rPr>
              <w:t>786.6</w:t>
            </w:r>
          </w:p>
          <w:p w14:paraId="19B2EA7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543" w:type="dxa"/>
          </w:tcPr>
          <w:p w14:paraId="7FD8B18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787</w:t>
            </w:r>
          </w:p>
        </w:tc>
        <w:tc>
          <w:tcPr>
            <w:tcW w:w="674" w:type="dxa"/>
          </w:tcPr>
          <w:p w14:paraId="3720CA3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775</w:t>
            </w:r>
          </w:p>
        </w:tc>
        <w:tc>
          <w:tcPr>
            <w:tcW w:w="559" w:type="dxa"/>
          </w:tcPr>
          <w:p w14:paraId="7FFA5ED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6BB7">
              <w:rPr>
                <w:rFonts w:ascii="Times New Roman" w:hAnsi="Times New Roman" w:cs="Times New Roman"/>
                <w:sz w:val="20"/>
                <w:szCs w:val="20"/>
              </w:rPr>
              <w:t>772.6</w:t>
            </w:r>
          </w:p>
          <w:p w14:paraId="43156D8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543" w:type="dxa"/>
          </w:tcPr>
          <w:p w14:paraId="2817544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793</w:t>
            </w:r>
          </w:p>
        </w:tc>
        <w:tc>
          <w:tcPr>
            <w:tcW w:w="674" w:type="dxa"/>
          </w:tcPr>
          <w:p w14:paraId="2208A37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795</w:t>
            </w:r>
          </w:p>
        </w:tc>
        <w:tc>
          <w:tcPr>
            <w:tcW w:w="559" w:type="dxa"/>
          </w:tcPr>
          <w:p w14:paraId="4073381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66BB7">
              <w:rPr>
                <w:rFonts w:ascii="Times New Roman" w:hAnsi="Times New Roman" w:cs="Times New Roman"/>
                <w:sz w:val="20"/>
                <w:szCs w:val="20"/>
              </w:rPr>
              <w:t>772.6</w:t>
            </w:r>
          </w:p>
          <w:p w14:paraId="1F3B7E8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tcW w:w="543" w:type="dxa"/>
          </w:tcPr>
          <w:p w14:paraId="487104E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783</w:t>
            </w:r>
          </w:p>
        </w:tc>
        <w:tc>
          <w:tcPr>
            <w:tcW w:w="674" w:type="dxa"/>
          </w:tcPr>
          <w:p w14:paraId="32D5532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785</w:t>
            </w:r>
          </w:p>
        </w:tc>
      </w:tr>
      <w:tr w:rsidR="006F6C99" w:rsidRPr="00C66BB7" w14:paraId="3B6D4B72" w14:textId="77777777" w:rsidTr="006F6C99">
        <w:trPr>
          <w:trHeight w:val="271"/>
          <w:jc w:val="center"/>
        </w:trPr>
        <w:tc>
          <w:tcPr>
            <w:cnfStyle w:val="001000000000" w:firstRow="0" w:lastRow="0" w:firstColumn="1" w:lastColumn="0" w:oddVBand="0" w:evenVBand="0" w:oddHBand="0" w:evenHBand="0" w:firstRowFirstColumn="0" w:firstRowLastColumn="0" w:lastRowFirstColumn="0" w:lastRowLastColumn="0"/>
            <w:tcW w:w="1484" w:type="dxa"/>
            <w:gridSpan w:val="3"/>
          </w:tcPr>
          <w:p w14:paraId="684E4EE9" w14:textId="77777777" w:rsidR="006F6C99" w:rsidRPr="00C66BB7" w:rsidRDefault="006F6C99" w:rsidP="00B50C46">
            <w:pPr>
              <w:rPr>
                <w:rFonts w:ascii="Times New Roman" w:hAnsi="Times New Roman" w:cs="Times New Roman"/>
                <w:sz w:val="16"/>
                <w:szCs w:val="16"/>
              </w:rPr>
            </w:pPr>
            <w:proofErr w:type="spellStart"/>
            <w:r w:rsidRPr="00C66BB7">
              <w:rPr>
                <w:rFonts w:ascii="Times New Roman" w:hAnsi="Times New Roman" w:cs="Times New Roman"/>
                <w:sz w:val="16"/>
                <w:szCs w:val="16"/>
              </w:rPr>
              <w:t>F</w:t>
            </w:r>
            <w:r w:rsidRPr="00C66BB7">
              <w:rPr>
                <w:rFonts w:ascii="Times New Roman" w:hAnsi="Times New Roman" w:cs="Times New Roman"/>
                <w:sz w:val="16"/>
                <w:szCs w:val="16"/>
                <w:vertAlign w:val="subscript"/>
              </w:rPr>
              <w:t>Emission</w:t>
            </w:r>
            <w:proofErr w:type="spellEnd"/>
            <w:r w:rsidRPr="00C66BB7">
              <w:rPr>
                <w:rFonts w:ascii="Times New Roman" w:hAnsi="Times New Roman" w:cs="Times New Roman"/>
                <w:sz w:val="16"/>
                <w:szCs w:val="16"/>
              </w:rPr>
              <w:t>(ton/h)</w:t>
            </w:r>
          </w:p>
        </w:tc>
        <w:tc>
          <w:tcPr>
            <w:tcW w:w="559" w:type="dxa"/>
          </w:tcPr>
          <w:p w14:paraId="1F36395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1.2</w:t>
            </w:r>
          </w:p>
        </w:tc>
        <w:tc>
          <w:tcPr>
            <w:tcW w:w="524" w:type="dxa"/>
          </w:tcPr>
          <w:p w14:paraId="7E43236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1.3</w:t>
            </w:r>
          </w:p>
        </w:tc>
        <w:tc>
          <w:tcPr>
            <w:tcW w:w="745" w:type="dxa"/>
            <w:gridSpan w:val="2"/>
          </w:tcPr>
          <w:p w14:paraId="70B34F2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1.3</w:t>
            </w:r>
          </w:p>
        </w:tc>
        <w:tc>
          <w:tcPr>
            <w:tcW w:w="559" w:type="dxa"/>
          </w:tcPr>
          <w:p w14:paraId="29F1B3A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1.6</w:t>
            </w:r>
          </w:p>
        </w:tc>
        <w:tc>
          <w:tcPr>
            <w:tcW w:w="543" w:type="dxa"/>
          </w:tcPr>
          <w:p w14:paraId="38854DE8"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1.6</w:t>
            </w:r>
          </w:p>
        </w:tc>
        <w:tc>
          <w:tcPr>
            <w:tcW w:w="674" w:type="dxa"/>
          </w:tcPr>
          <w:p w14:paraId="6D0A810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1.5</w:t>
            </w:r>
          </w:p>
        </w:tc>
        <w:tc>
          <w:tcPr>
            <w:tcW w:w="559" w:type="dxa"/>
          </w:tcPr>
          <w:p w14:paraId="47045816"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1.7</w:t>
            </w:r>
          </w:p>
        </w:tc>
        <w:tc>
          <w:tcPr>
            <w:tcW w:w="543" w:type="dxa"/>
          </w:tcPr>
          <w:p w14:paraId="0CB4118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1.8</w:t>
            </w:r>
          </w:p>
        </w:tc>
        <w:tc>
          <w:tcPr>
            <w:tcW w:w="674" w:type="dxa"/>
          </w:tcPr>
          <w:p w14:paraId="7311DB4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1.8</w:t>
            </w:r>
          </w:p>
        </w:tc>
        <w:tc>
          <w:tcPr>
            <w:tcW w:w="559" w:type="dxa"/>
          </w:tcPr>
          <w:p w14:paraId="0F15640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1.5</w:t>
            </w:r>
          </w:p>
        </w:tc>
        <w:tc>
          <w:tcPr>
            <w:tcW w:w="543" w:type="dxa"/>
          </w:tcPr>
          <w:p w14:paraId="42ABD795"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1.3</w:t>
            </w:r>
          </w:p>
        </w:tc>
        <w:tc>
          <w:tcPr>
            <w:tcW w:w="674" w:type="dxa"/>
          </w:tcPr>
          <w:p w14:paraId="557A43F2"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1.7</w:t>
            </w:r>
          </w:p>
        </w:tc>
        <w:tc>
          <w:tcPr>
            <w:tcW w:w="559" w:type="dxa"/>
          </w:tcPr>
          <w:p w14:paraId="4E8D8C6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1.6</w:t>
            </w:r>
          </w:p>
        </w:tc>
        <w:tc>
          <w:tcPr>
            <w:tcW w:w="543" w:type="dxa"/>
          </w:tcPr>
          <w:p w14:paraId="275138E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1.8</w:t>
            </w:r>
          </w:p>
        </w:tc>
        <w:tc>
          <w:tcPr>
            <w:tcW w:w="674" w:type="dxa"/>
          </w:tcPr>
          <w:p w14:paraId="72016AD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1.7</w:t>
            </w:r>
          </w:p>
        </w:tc>
      </w:tr>
      <w:tr w:rsidR="006F6C99" w:rsidRPr="00C66BB7" w14:paraId="7E6218A6" w14:textId="77777777" w:rsidTr="006F6C99">
        <w:trPr>
          <w:trHeight w:val="255"/>
          <w:jc w:val="center"/>
        </w:trPr>
        <w:tc>
          <w:tcPr>
            <w:cnfStyle w:val="001000000000" w:firstRow="0" w:lastRow="0" w:firstColumn="1" w:lastColumn="0" w:oddVBand="0" w:evenVBand="0" w:oddHBand="0" w:evenHBand="0" w:firstRowFirstColumn="0" w:firstRowLastColumn="0" w:lastRowFirstColumn="0" w:lastRowLastColumn="0"/>
            <w:tcW w:w="1484" w:type="dxa"/>
            <w:gridSpan w:val="3"/>
          </w:tcPr>
          <w:p w14:paraId="6AF41FDD"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Computation time(s)</w:t>
            </w:r>
          </w:p>
        </w:tc>
        <w:tc>
          <w:tcPr>
            <w:tcW w:w="559" w:type="dxa"/>
          </w:tcPr>
          <w:p w14:paraId="32775E1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81.5</w:t>
            </w:r>
          </w:p>
        </w:tc>
        <w:tc>
          <w:tcPr>
            <w:tcW w:w="524" w:type="dxa"/>
          </w:tcPr>
          <w:p w14:paraId="2862700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78.7</w:t>
            </w:r>
          </w:p>
        </w:tc>
        <w:tc>
          <w:tcPr>
            <w:tcW w:w="745" w:type="dxa"/>
            <w:gridSpan w:val="2"/>
          </w:tcPr>
          <w:p w14:paraId="637183A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77.3</w:t>
            </w:r>
          </w:p>
        </w:tc>
        <w:tc>
          <w:tcPr>
            <w:tcW w:w="559" w:type="dxa"/>
          </w:tcPr>
          <w:p w14:paraId="14D585B4"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85.5</w:t>
            </w:r>
          </w:p>
        </w:tc>
        <w:tc>
          <w:tcPr>
            <w:tcW w:w="543" w:type="dxa"/>
          </w:tcPr>
          <w:p w14:paraId="5E76F58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88.7</w:t>
            </w:r>
          </w:p>
        </w:tc>
        <w:tc>
          <w:tcPr>
            <w:tcW w:w="674" w:type="dxa"/>
          </w:tcPr>
          <w:p w14:paraId="14B6EDAE"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87.3</w:t>
            </w:r>
          </w:p>
        </w:tc>
        <w:tc>
          <w:tcPr>
            <w:tcW w:w="559" w:type="dxa"/>
          </w:tcPr>
          <w:p w14:paraId="48C8DC51"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86.5</w:t>
            </w:r>
          </w:p>
        </w:tc>
        <w:tc>
          <w:tcPr>
            <w:tcW w:w="543" w:type="dxa"/>
          </w:tcPr>
          <w:p w14:paraId="5CB8DA6D"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98.7</w:t>
            </w:r>
          </w:p>
        </w:tc>
        <w:tc>
          <w:tcPr>
            <w:tcW w:w="674" w:type="dxa"/>
          </w:tcPr>
          <w:p w14:paraId="3AA080FB"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78.3</w:t>
            </w:r>
          </w:p>
        </w:tc>
        <w:tc>
          <w:tcPr>
            <w:tcW w:w="559" w:type="dxa"/>
          </w:tcPr>
          <w:p w14:paraId="3A8100EA"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86.5</w:t>
            </w:r>
          </w:p>
        </w:tc>
        <w:tc>
          <w:tcPr>
            <w:tcW w:w="543" w:type="dxa"/>
          </w:tcPr>
          <w:p w14:paraId="020CE1C9"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88.7</w:t>
            </w:r>
          </w:p>
        </w:tc>
        <w:tc>
          <w:tcPr>
            <w:tcW w:w="674" w:type="dxa"/>
          </w:tcPr>
          <w:p w14:paraId="433E8827"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87.3</w:t>
            </w:r>
          </w:p>
        </w:tc>
        <w:tc>
          <w:tcPr>
            <w:tcW w:w="559" w:type="dxa"/>
          </w:tcPr>
          <w:p w14:paraId="50FA197C"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86.5</w:t>
            </w:r>
          </w:p>
        </w:tc>
        <w:tc>
          <w:tcPr>
            <w:tcW w:w="543" w:type="dxa"/>
          </w:tcPr>
          <w:p w14:paraId="25B0884F"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74.7</w:t>
            </w:r>
          </w:p>
        </w:tc>
        <w:tc>
          <w:tcPr>
            <w:tcW w:w="674" w:type="dxa"/>
          </w:tcPr>
          <w:p w14:paraId="006A0583" w14:textId="77777777" w:rsidR="006F6C99" w:rsidRPr="00C66BB7" w:rsidRDefault="006F6C99" w:rsidP="00B50C4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66BB7">
              <w:rPr>
                <w:rFonts w:ascii="Times New Roman" w:hAnsi="Times New Roman" w:cs="Times New Roman"/>
                <w:sz w:val="16"/>
                <w:szCs w:val="16"/>
              </w:rPr>
              <w:t>78.3</w:t>
            </w:r>
          </w:p>
        </w:tc>
      </w:tr>
    </w:tbl>
    <w:p w14:paraId="5E893127" w14:textId="74B843D6" w:rsidR="006F6C99" w:rsidRPr="00C66BB7" w:rsidRDefault="006F6C99" w:rsidP="006F6C99">
      <w:r w:rsidRPr="006F6C99">
        <w:rPr>
          <w:b/>
          <w:bCs/>
        </w:rPr>
        <w:lastRenderedPageBreak/>
        <w:t xml:space="preserve">Table A2 </w:t>
      </w:r>
      <w:r w:rsidR="00B73F39" w:rsidRPr="006F6C99">
        <w:rPr>
          <w:b/>
          <w:bCs/>
        </w:rPr>
        <w:t xml:space="preserve">control variables for case 1-5 for </w:t>
      </w:r>
      <w:r w:rsidR="00554F31">
        <w:rPr>
          <w:b/>
          <w:bCs/>
        </w:rPr>
        <w:t>IEEE</w:t>
      </w:r>
      <w:r w:rsidR="00B73F39" w:rsidRPr="006F6C99">
        <w:rPr>
          <w:b/>
          <w:bCs/>
        </w:rPr>
        <w:t>-57 bus- results</w:t>
      </w:r>
    </w:p>
    <w:tbl>
      <w:tblPr>
        <w:tblStyle w:val="TableGrid"/>
        <w:tblW w:w="10101" w:type="dxa"/>
        <w:jc w:val="center"/>
        <w:tblLook w:val="04A0" w:firstRow="1" w:lastRow="0" w:firstColumn="1" w:lastColumn="0" w:noHBand="0" w:noVBand="1"/>
      </w:tblPr>
      <w:tblGrid>
        <w:gridCol w:w="445"/>
        <w:gridCol w:w="396"/>
        <w:gridCol w:w="500"/>
        <w:gridCol w:w="594"/>
        <w:gridCol w:w="594"/>
        <w:gridCol w:w="595"/>
        <w:gridCol w:w="595"/>
        <w:gridCol w:w="595"/>
        <w:gridCol w:w="595"/>
        <w:gridCol w:w="595"/>
        <w:gridCol w:w="595"/>
        <w:gridCol w:w="595"/>
        <w:gridCol w:w="370"/>
        <w:gridCol w:w="301"/>
        <w:gridCol w:w="595"/>
        <w:gridCol w:w="595"/>
        <w:gridCol w:w="373"/>
        <w:gridCol w:w="298"/>
        <w:gridCol w:w="595"/>
        <w:gridCol w:w="595"/>
      </w:tblGrid>
      <w:tr w:rsidR="006F6C99" w:rsidRPr="00C66BB7" w14:paraId="7705794A" w14:textId="77777777" w:rsidTr="00B16372">
        <w:trPr>
          <w:trHeight w:val="244"/>
          <w:jc w:val="center"/>
        </w:trPr>
        <w:tc>
          <w:tcPr>
            <w:tcW w:w="1306" w:type="dxa"/>
            <w:gridSpan w:val="3"/>
            <w:shd w:val="clear" w:color="auto" w:fill="BDD6EE" w:themeFill="accent1" w:themeFillTint="66"/>
          </w:tcPr>
          <w:p w14:paraId="5056D9E7" w14:textId="77777777" w:rsidR="006F6C99" w:rsidRPr="00C66BB7" w:rsidRDefault="006F6C99" w:rsidP="00B50C46">
            <w:pPr>
              <w:rPr>
                <w:rFonts w:ascii="Times New Roman" w:hAnsi="Times New Roman" w:cs="Times New Roman"/>
                <w:b/>
                <w:bCs/>
                <w:sz w:val="24"/>
                <w:szCs w:val="24"/>
              </w:rPr>
            </w:pPr>
            <w:r w:rsidRPr="00C66BB7">
              <w:rPr>
                <w:rFonts w:ascii="Times New Roman" w:hAnsi="Times New Roman" w:cs="Times New Roman"/>
                <w:b/>
                <w:bCs/>
                <w:sz w:val="24"/>
                <w:szCs w:val="24"/>
              </w:rPr>
              <w:t>Limit</w:t>
            </w:r>
          </w:p>
        </w:tc>
        <w:tc>
          <w:tcPr>
            <w:tcW w:w="1731" w:type="dxa"/>
            <w:gridSpan w:val="3"/>
            <w:shd w:val="clear" w:color="auto" w:fill="BDD6EE" w:themeFill="accent1" w:themeFillTint="66"/>
          </w:tcPr>
          <w:p w14:paraId="2EF25839" w14:textId="77777777" w:rsidR="006F6C99" w:rsidRPr="00C66BB7" w:rsidRDefault="006F6C99" w:rsidP="00B50C46">
            <w:pPr>
              <w:rPr>
                <w:rFonts w:ascii="Times New Roman" w:hAnsi="Times New Roman" w:cs="Times New Roman"/>
                <w:b/>
                <w:bCs/>
                <w:sz w:val="24"/>
                <w:szCs w:val="24"/>
              </w:rPr>
            </w:pPr>
            <w:r w:rsidRPr="00C66BB7">
              <w:rPr>
                <w:rFonts w:ascii="Times New Roman" w:hAnsi="Times New Roman" w:cs="Times New Roman"/>
                <w:b/>
                <w:bCs/>
                <w:sz w:val="24"/>
                <w:szCs w:val="24"/>
              </w:rPr>
              <w:t>Case 1</w:t>
            </w:r>
          </w:p>
        </w:tc>
        <w:tc>
          <w:tcPr>
            <w:tcW w:w="1728" w:type="dxa"/>
            <w:gridSpan w:val="3"/>
            <w:shd w:val="clear" w:color="auto" w:fill="BDD6EE" w:themeFill="accent1" w:themeFillTint="66"/>
          </w:tcPr>
          <w:p w14:paraId="222F4C5D" w14:textId="77777777" w:rsidR="006F6C99" w:rsidRPr="00C66BB7" w:rsidRDefault="006F6C99" w:rsidP="00B50C46">
            <w:pPr>
              <w:rPr>
                <w:rFonts w:ascii="Times New Roman" w:hAnsi="Times New Roman" w:cs="Times New Roman"/>
                <w:b/>
                <w:bCs/>
                <w:sz w:val="24"/>
                <w:szCs w:val="24"/>
              </w:rPr>
            </w:pPr>
            <w:r w:rsidRPr="00C66BB7">
              <w:rPr>
                <w:rFonts w:ascii="Times New Roman" w:hAnsi="Times New Roman" w:cs="Times New Roman"/>
                <w:b/>
                <w:bCs/>
                <w:sz w:val="24"/>
                <w:szCs w:val="24"/>
              </w:rPr>
              <w:t>Case 2</w:t>
            </w:r>
          </w:p>
        </w:tc>
        <w:tc>
          <w:tcPr>
            <w:tcW w:w="2061" w:type="dxa"/>
            <w:gridSpan w:val="4"/>
            <w:shd w:val="clear" w:color="auto" w:fill="BDD6EE" w:themeFill="accent1" w:themeFillTint="66"/>
          </w:tcPr>
          <w:p w14:paraId="0B915478" w14:textId="77777777" w:rsidR="006F6C99" w:rsidRPr="00C66BB7" w:rsidRDefault="006F6C99" w:rsidP="00B50C46">
            <w:pPr>
              <w:rPr>
                <w:rFonts w:ascii="Times New Roman" w:hAnsi="Times New Roman" w:cs="Times New Roman"/>
                <w:b/>
                <w:bCs/>
                <w:sz w:val="24"/>
                <w:szCs w:val="24"/>
              </w:rPr>
            </w:pPr>
            <w:r w:rsidRPr="00C66BB7">
              <w:rPr>
                <w:rFonts w:ascii="Times New Roman" w:hAnsi="Times New Roman" w:cs="Times New Roman"/>
                <w:b/>
                <w:bCs/>
                <w:sz w:val="24"/>
                <w:szCs w:val="24"/>
              </w:rPr>
              <w:t>Case 3</w:t>
            </w:r>
          </w:p>
        </w:tc>
        <w:tc>
          <w:tcPr>
            <w:tcW w:w="1805" w:type="dxa"/>
            <w:gridSpan w:val="4"/>
            <w:shd w:val="clear" w:color="auto" w:fill="BDD6EE" w:themeFill="accent1" w:themeFillTint="66"/>
          </w:tcPr>
          <w:p w14:paraId="61623A69" w14:textId="77777777" w:rsidR="006F6C99" w:rsidRPr="00C66BB7" w:rsidRDefault="006F6C99" w:rsidP="00B50C46">
            <w:pPr>
              <w:rPr>
                <w:rFonts w:ascii="Times New Roman" w:hAnsi="Times New Roman" w:cs="Times New Roman"/>
                <w:b/>
                <w:bCs/>
                <w:sz w:val="24"/>
                <w:szCs w:val="24"/>
              </w:rPr>
            </w:pPr>
            <w:r w:rsidRPr="00C66BB7">
              <w:rPr>
                <w:rFonts w:ascii="Times New Roman" w:hAnsi="Times New Roman" w:cs="Times New Roman"/>
                <w:b/>
                <w:bCs/>
                <w:sz w:val="24"/>
                <w:szCs w:val="24"/>
              </w:rPr>
              <w:t>Case 4</w:t>
            </w:r>
          </w:p>
        </w:tc>
        <w:tc>
          <w:tcPr>
            <w:tcW w:w="1470" w:type="dxa"/>
            <w:gridSpan w:val="3"/>
            <w:shd w:val="clear" w:color="auto" w:fill="BDD6EE" w:themeFill="accent1" w:themeFillTint="66"/>
          </w:tcPr>
          <w:p w14:paraId="1067BE8A" w14:textId="77777777" w:rsidR="006F6C99" w:rsidRPr="00C66BB7" w:rsidRDefault="006F6C99" w:rsidP="00B50C46">
            <w:pPr>
              <w:rPr>
                <w:rFonts w:ascii="Times New Roman" w:hAnsi="Times New Roman" w:cs="Times New Roman"/>
                <w:b/>
                <w:bCs/>
                <w:sz w:val="24"/>
                <w:szCs w:val="24"/>
              </w:rPr>
            </w:pPr>
            <w:r w:rsidRPr="00C66BB7">
              <w:rPr>
                <w:rFonts w:ascii="Times New Roman" w:hAnsi="Times New Roman" w:cs="Times New Roman"/>
                <w:b/>
                <w:bCs/>
                <w:sz w:val="24"/>
                <w:szCs w:val="24"/>
              </w:rPr>
              <w:t>Case 5</w:t>
            </w:r>
          </w:p>
        </w:tc>
      </w:tr>
      <w:tr w:rsidR="00B16372" w:rsidRPr="00C66BB7" w14:paraId="2F8158C8" w14:textId="77777777" w:rsidTr="00B16372">
        <w:trPr>
          <w:trHeight w:val="244"/>
          <w:jc w:val="center"/>
        </w:trPr>
        <w:tc>
          <w:tcPr>
            <w:tcW w:w="433" w:type="dxa"/>
            <w:shd w:val="clear" w:color="auto" w:fill="F7CAAC" w:themeFill="accent2" w:themeFillTint="66"/>
          </w:tcPr>
          <w:p w14:paraId="280AFED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Item</w:t>
            </w:r>
          </w:p>
        </w:tc>
        <w:tc>
          <w:tcPr>
            <w:tcW w:w="386" w:type="dxa"/>
            <w:shd w:val="clear" w:color="auto" w:fill="F7CAAC" w:themeFill="accent2" w:themeFillTint="66"/>
          </w:tcPr>
          <w:p w14:paraId="48DEB0B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Min</w:t>
            </w:r>
          </w:p>
        </w:tc>
        <w:tc>
          <w:tcPr>
            <w:tcW w:w="486" w:type="dxa"/>
            <w:shd w:val="clear" w:color="auto" w:fill="F7CAAC" w:themeFill="accent2" w:themeFillTint="66"/>
          </w:tcPr>
          <w:p w14:paraId="222DD13E"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Max</w:t>
            </w:r>
          </w:p>
        </w:tc>
        <w:tc>
          <w:tcPr>
            <w:tcW w:w="577" w:type="dxa"/>
            <w:shd w:val="clear" w:color="auto" w:fill="F7CAAC" w:themeFill="accent2" w:themeFillTint="66"/>
          </w:tcPr>
          <w:p w14:paraId="52C107EC" w14:textId="77777777" w:rsidR="006F6C99" w:rsidRPr="00C66BB7" w:rsidRDefault="006F6C99" w:rsidP="00B50C46">
            <w:pPr>
              <w:rPr>
                <w:rFonts w:ascii="Times New Roman" w:hAnsi="Times New Roman" w:cs="Times New Roman"/>
                <w:sz w:val="14"/>
                <w:szCs w:val="14"/>
              </w:rPr>
            </w:pPr>
            <w:r w:rsidRPr="00C66BB7">
              <w:rPr>
                <w:rFonts w:ascii="Times New Roman" w:hAnsi="Times New Roman" w:cs="Times New Roman"/>
                <w:sz w:val="14"/>
                <w:szCs w:val="14"/>
              </w:rPr>
              <w:t>MFO</w:t>
            </w:r>
          </w:p>
        </w:tc>
        <w:tc>
          <w:tcPr>
            <w:tcW w:w="577" w:type="dxa"/>
            <w:shd w:val="clear" w:color="auto" w:fill="F7CAAC" w:themeFill="accent2" w:themeFillTint="66"/>
          </w:tcPr>
          <w:p w14:paraId="5259BEC0" w14:textId="77777777" w:rsidR="006F6C99" w:rsidRPr="00C66BB7" w:rsidRDefault="006F6C99" w:rsidP="00B50C46">
            <w:pPr>
              <w:rPr>
                <w:rFonts w:ascii="Times New Roman" w:hAnsi="Times New Roman" w:cs="Times New Roman"/>
                <w:sz w:val="14"/>
                <w:szCs w:val="14"/>
              </w:rPr>
            </w:pPr>
            <w:r w:rsidRPr="00C66BB7">
              <w:rPr>
                <w:rFonts w:ascii="Times New Roman" w:hAnsi="Times New Roman" w:cs="Times New Roman"/>
                <w:sz w:val="14"/>
                <w:szCs w:val="14"/>
              </w:rPr>
              <w:t>GWO</w:t>
            </w:r>
          </w:p>
        </w:tc>
        <w:tc>
          <w:tcPr>
            <w:tcW w:w="577" w:type="dxa"/>
            <w:shd w:val="clear" w:color="auto" w:fill="F7CAAC" w:themeFill="accent2" w:themeFillTint="66"/>
          </w:tcPr>
          <w:p w14:paraId="57F7B9AB" w14:textId="77777777" w:rsidR="006F6C99" w:rsidRPr="00C66BB7" w:rsidRDefault="006F6C99" w:rsidP="00B50C46">
            <w:pPr>
              <w:rPr>
                <w:rFonts w:ascii="Times New Roman" w:hAnsi="Times New Roman" w:cs="Times New Roman"/>
                <w:sz w:val="14"/>
                <w:szCs w:val="14"/>
              </w:rPr>
            </w:pPr>
            <w:r w:rsidRPr="00C66BB7">
              <w:rPr>
                <w:rFonts w:ascii="Times New Roman" w:hAnsi="Times New Roman" w:cs="Times New Roman"/>
                <w:sz w:val="14"/>
                <w:szCs w:val="14"/>
              </w:rPr>
              <w:t>SHADE</w:t>
            </w:r>
          </w:p>
        </w:tc>
        <w:tc>
          <w:tcPr>
            <w:tcW w:w="576" w:type="dxa"/>
            <w:shd w:val="clear" w:color="auto" w:fill="F7CAAC" w:themeFill="accent2" w:themeFillTint="66"/>
          </w:tcPr>
          <w:p w14:paraId="559AC0DE" w14:textId="77777777" w:rsidR="006F6C99" w:rsidRPr="00C66BB7" w:rsidRDefault="006F6C99" w:rsidP="00B50C46">
            <w:pPr>
              <w:rPr>
                <w:rFonts w:ascii="Times New Roman" w:hAnsi="Times New Roman" w:cs="Times New Roman"/>
                <w:sz w:val="14"/>
                <w:szCs w:val="14"/>
              </w:rPr>
            </w:pPr>
            <w:r w:rsidRPr="00C66BB7">
              <w:rPr>
                <w:rFonts w:ascii="Times New Roman" w:hAnsi="Times New Roman" w:cs="Times New Roman"/>
                <w:sz w:val="14"/>
                <w:szCs w:val="14"/>
              </w:rPr>
              <w:t>MFO</w:t>
            </w:r>
          </w:p>
        </w:tc>
        <w:tc>
          <w:tcPr>
            <w:tcW w:w="576" w:type="dxa"/>
            <w:shd w:val="clear" w:color="auto" w:fill="F7CAAC" w:themeFill="accent2" w:themeFillTint="66"/>
          </w:tcPr>
          <w:p w14:paraId="2CE5E622" w14:textId="77777777" w:rsidR="006F6C99" w:rsidRPr="00C66BB7" w:rsidRDefault="006F6C99" w:rsidP="00B50C46">
            <w:pPr>
              <w:rPr>
                <w:rFonts w:ascii="Times New Roman" w:hAnsi="Times New Roman" w:cs="Times New Roman"/>
                <w:sz w:val="14"/>
                <w:szCs w:val="14"/>
              </w:rPr>
            </w:pPr>
            <w:r w:rsidRPr="00C66BB7">
              <w:rPr>
                <w:rFonts w:ascii="Times New Roman" w:hAnsi="Times New Roman" w:cs="Times New Roman"/>
                <w:sz w:val="14"/>
                <w:szCs w:val="14"/>
              </w:rPr>
              <w:t>GWO</w:t>
            </w:r>
          </w:p>
        </w:tc>
        <w:tc>
          <w:tcPr>
            <w:tcW w:w="576" w:type="dxa"/>
            <w:shd w:val="clear" w:color="auto" w:fill="F7CAAC" w:themeFill="accent2" w:themeFillTint="66"/>
          </w:tcPr>
          <w:p w14:paraId="0ABA65E5" w14:textId="77777777" w:rsidR="006F6C99" w:rsidRPr="00C66BB7" w:rsidRDefault="006F6C99" w:rsidP="00B50C46">
            <w:pPr>
              <w:rPr>
                <w:rFonts w:ascii="Times New Roman" w:hAnsi="Times New Roman" w:cs="Times New Roman"/>
                <w:sz w:val="14"/>
                <w:szCs w:val="14"/>
              </w:rPr>
            </w:pPr>
            <w:r w:rsidRPr="00C66BB7">
              <w:rPr>
                <w:rFonts w:ascii="Times New Roman" w:hAnsi="Times New Roman" w:cs="Times New Roman"/>
                <w:sz w:val="14"/>
                <w:szCs w:val="14"/>
              </w:rPr>
              <w:t>SHADE</w:t>
            </w:r>
          </w:p>
        </w:tc>
        <w:tc>
          <w:tcPr>
            <w:tcW w:w="576" w:type="dxa"/>
            <w:shd w:val="clear" w:color="auto" w:fill="F7CAAC" w:themeFill="accent2" w:themeFillTint="66"/>
          </w:tcPr>
          <w:p w14:paraId="2BE3B6DE" w14:textId="77777777" w:rsidR="006F6C99" w:rsidRPr="00C66BB7" w:rsidRDefault="006F6C99" w:rsidP="00B50C46">
            <w:pPr>
              <w:rPr>
                <w:rFonts w:ascii="Times New Roman" w:hAnsi="Times New Roman" w:cs="Times New Roman"/>
                <w:sz w:val="14"/>
                <w:szCs w:val="14"/>
              </w:rPr>
            </w:pPr>
            <w:r w:rsidRPr="00C66BB7">
              <w:rPr>
                <w:rFonts w:ascii="Times New Roman" w:hAnsi="Times New Roman" w:cs="Times New Roman"/>
                <w:sz w:val="14"/>
                <w:szCs w:val="14"/>
              </w:rPr>
              <w:t>MFO</w:t>
            </w:r>
          </w:p>
        </w:tc>
        <w:tc>
          <w:tcPr>
            <w:tcW w:w="576" w:type="dxa"/>
            <w:shd w:val="clear" w:color="auto" w:fill="F7CAAC" w:themeFill="accent2" w:themeFillTint="66"/>
          </w:tcPr>
          <w:p w14:paraId="59EB30B9" w14:textId="77777777" w:rsidR="006F6C99" w:rsidRPr="00C66BB7" w:rsidRDefault="006F6C99" w:rsidP="00B50C46">
            <w:pPr>
              <w:rPr>
                <w:rFonts w:ascii="Times New Roman" w:hAnsi="Times New Roman" w:cs="Times New Roman"/>
                <w:sz w:val="14"/>
                <w:szCs w:val="14"/>
              </w:rPr>
            </w:pPr>
            <w:r w:rsidRPr="00C66BB7">
              <w:rPr>
                <w:rFonts w:ascii="Times New Roman" w:hAnsi="Times New Roman" w:cs="Times New Roman"/>
                <w:sz w:val="14"/>
                <w:szCs w:val="14"/>
              </w:rPr>
              <w:t>GWO</w:t>
            </w:r>
          </w:p>
        </w:tc>
        <w:tc>
          <w:tcPr>
            <w:tcW w:w="576" w:type="dxa"/>
            <w:shd w:val="clear" w:color="auto" w:fill="F7CAAC" w:themeFill="accent2" w:themeFillTint="66"/>
          </w:tcPr>
          <w:p w14:paraId="2EB90D63" w14:textId="77777777" w:rsidR="006F6C99" w:rsidRPr="00C66BB7" w:rsidRDefault="006F6C99" w:rsidP="00B50C46">
            <w:pPr>
              <w:rPr>
                <w:rFonts w:ascii="Times New Roman" w:hAnsi="Times New Roman" w:cs="Times New Roman"/>
                <w:sz w:val="14"/>
                <w:szCs w:val="14"/>
              </w:rPr>
            </w:pPr>
            <w:r w:rsidRPr="00C66BB7">
              <w:rPr>
                <w:rFonts w:ascii="Times New Roman" w:hAnsi="Times New Roman" w:cs="Times New Roman"/>
                <w:sz w:val="14"/>
                <w:szCs w:val="14"/>
              </w:rPr>
              <w:t>SHADE</w:t>
            </w:r>
          </w:p>
        </w:tc>
        <w:tc>
          <w:tcPr>
            <w:tcW w:w="650" w:type="dxa"/>
            <w:gridSpan w:val="2"/>
            <w:shd w:val="clear" w:color="auto" w:fill="F7CAAC" w:themeFill="accent2" w:themeFillTint="66"/>
          </w:tcPr>
          <w:p w14:paraId="0C436330" w14:textId="77777777" w:rsidR="006F6C99" w:rsidRPr="00C66BB7" w:rsidRDefault="006F6C99" w:rsidP="00B50C46">
            <w:pPr>
              <w:rPr>
                <w:rFonts w:ascii="Times New Roman" w:hAnsi="Times New Roman" w:cs="Times New Roman"/>
                <w:sz w:val="14"/>
                <w:szCs w:val="14"/>
              </w:rPr>
            </w:pPr>
            <w:r w:rsidRPr="00C66BB7">
              <w:rPr>
                <w:rFonts w:ascii="Times New Roman" w:hAnsi="Times New Roman" w:cs="Times New Roman"/>
                <w:sz w:val="14"/>
                <w:szCs w:val="14"/>
              </w:rPr>
              <w:t>MFO</w:t>
            </w:r>
          </w:p>
        </w:tc>
        <w:tc>
          <w:tcPr>
            <w:tcW w:w="576" w:type="dxa"/>
            <w:shd w:val="clear" w:color="auto" w:fill="F7CAAC" w:themeFill="accent2" w:themeFillTint="66"/>
          </w:tcPr>
          <w:p w14:paraId="1040E236" w14:textId="77777777" w:rsidR="006F6C99" w:rsidRPr="00C66BB7" w:rsidRDefault="006F6C99" w:rsidP="00B50C46">
            <w:pPr>
              <w:rPr>
                <w:rFonts w:ascii="Times New Roman" w:hAnsi="Times New Roman" w:cs="Times New Roman"/>
                <w:sz w:val="14"/>
                <w:szCs w:val="14"/>
              </w:rPr>
            </w:pPr>
            <w:r w:rsidRPr="00C66BB7">
              <w:rPr>
                <w:rFonts w:ascii="Times New Roman" w:hAnsi="Times New Roman" w:cs="Times New Roman"/>
                <w:sz w:val="14"/>
                <w:szCs w:val="14"/>
              </w:rPr>
              <w:t>GWO</w:t>
            </w:r>
          </w:p>
        </w:tc>
        <w:tc>
          <w:tcPr>
            <w:tcW w:w="576" w:type="dxa"/>
            <w:shd w:val="clear" w:color="auto" w:fill="F7CAAC" w:themeFill="accent2" w:themeFillTint="66"/>
          </w:tcPr>
          <w:p w14:paraId="2432E6D1" w14:textId="77777777" w:rsidR="006F6C99" w:rsidRPr="00C66BB7" w:rsidRDefault="006F6C99" w:rsidP="00B50C46">
            <w:pPr>
              <w:rPr>
                <w:rFonts w:ascii="Times New Roman" w:hAnsi="Times New Roman" w:cs="Times New Roman"/>
                <w:sz w:val="14"/>
                <w:szCs w:val="14"/>
              </w:rPr>
            </w:pPr>
            <w:r w:rsidRPr="00C66BB7">
              <w:rPr>
                <w:rFonts w:ascii="Times New Roman" w:hAnsi="Times New Roman" w:cs="Times New Roman"/>
                <w:sz w:val="14"/>
                <w:szCs w:val="14"/>
              </w:rPr>
              <w:t>SHADE</w:t>
            </w:r>
          </w:p>
        </w:tc>
        <w:tc>
          <w:tcPr>
            <w:tcW w:w="649" w:type="dxa"/>
            <w:gridSpan w:val="2"/>
            <w:shd w:val="clear" w:color="auto" w:fill="F7CAAC" w:themeFill="accent2" w:themeFillTint="66"/>
          </w:tcPr>
          <w:p w14:paraId="4FCDB86A" w14:textId="77777777" w:rsidR="006F6C99" w:rsidRPr="00C66BB7" w:rsidRDefault="006F6C99" w:rsidP="00B50C46">
            <w:pPr>
              <w:rPr>
                <w:rFonts w:ascii="Times New Roman" w:hAnsi="Times New Roman" w:cs="Times New Roman"/>
                <w:sz w:val="14"/>
                <w:szCs w:val="14"/>
              </w:rPr>
            </w:pPr>
            <w:r w:rsidRPr="00C66BB7">
              <w:rPr>
                <w:rFonts w:ascii="Times New Roman" w:hAnsi="Times New Roman" w:cs="Times New Roman"/>
                <w:sz w:val="14"/>
                <w:szCs w:val="14"/>
              </w:rPr>
              <w:t>MFO</w:t>
            </w:r>
          </w:p>
        </w:tc>
        <w:tc>
          <w:tcPr>
            <w:tcW w:w="576" w:type="dxa"/>
            <w:shd w:val="clear" w:color="auto" w:fill="F7CAAC" w:themeFill="accent2" w:themeFillTint="66"/>
          </w:tcPr>
          <w:p w14:paraId="2228A834" w14:textId="77777777" w:rsidR="006F6C99" w:rsidRPr="00C66BB7" w:rsidRDefault="006F6C99" w:rsidP="00B50C46">
            <w:pPr>
              <w:rPr>
                <w:rFonts w:ascii="Times New Roman" w:hAnsi="Times New Roman" w:cs="Times New Roman"/>
                <w:sz w:val="14"/>
                <w:szCs w:val="14"/>
              </w:rPr>
            </w:pPr>
            <w:r w:rsidRPr="00C66BB7">
              <w:rPr>
                <w:rFonts w:ascii="Times New Roman" w:hAnsi="Times New Roman" w:cs="Times New Roman"/>
                <w:sz w:val="14"/>
                <w:szCs w:val="14"/>
              </w:rPr>
              <w:t>GWO</w:t>
            </w:r>
          </w:p>
        </w:tc>
        <w:tc>
          <w:tcPr>
            <w:tcW w:w="576" w:type="dxa"/>
            <w:shd w:val="clear" w:color="auto" w:fill="F7CAAC" w:themeFill="accent2" w:themeFillTint="66"/>
          </w:tcPr>
          <w:p w14:paraId="0CC9A9B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SHADE</w:t>
            </w:r>
          </w:p>
        </w:tc>
      </w:tr>
      <w:tr w:rsidR="00B16372" w:rsidRPr="00C66BB7" w14:paraId="386F3D49" w14:textId="77777777" w:rsidTr="00B16372">
        <w:trPr>
          <w:trHeight w:val="244"/>
          <w:jc w:val="center"/>
        </w:trPr>
        <w:tc>
          <w:tcPr>
            <w:tcW w:w="433" w:type="dxa"/>
            <w:vAlign w:val="bottom"/>
          </w:tcPr>
          <w:p w14:paraId="1037AF1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Pg2</w:t>
            </w:r>
          </w:p>
        </w:tc>
        <w:tc>
          <w:tcPr>
            <w:tcW w:w="386" w:type="dxa"/>
            <w:vAlign w:val="bottom"/>
          </w:tcPr>
          <w:p w14:paraId="43442B2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0.00</w:t>
            </w:r>
          </w:p>
        </w:tc>
        <w:tc>
          <w:tcPr>
            <w:tcW w:w="486" w:type="dxa"/>
            <w:vAlign w:val="bottom"/>
          </w:tcPr>
          <w:p w14:paraId="2937E99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100.00</w:t>
            </w:r>
          </w:p>
        </w:tc>
        <w:tc>
          <w:tcPr>
            <w:tcW w:w="577" w:type="dxa"/>
          </w:tcPr>
          <w:p w14:paraId="6109BDDE"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22.7</w:t>
            </w:r>
          </w:p>
        </w:tc>
        <w:tc>
          <w:tcPr>
            <w:tcW w:w="577" w:type="dxa"/>
          </w:tcPr>
          <w:p w14:paraId="4DC5D05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22.6</w:t>
            </w:r>
          </w:p>
        </w:tc>
        <w:tc>
          <w:tcPr>
            <w:tcW w:w="577" w:type="dxa"/>
          </w:tcPr>
          <w:p w14:paraId="38D608D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22.8</w:t>
            </w:r>
          </w:p>
        </w:tc>
        <w:tc>
          <w:tcPr>
            <w:tcW w:w="576" w:type="dxa"/>
          </w:tcPr>
          <w:p w14:paraId="061D461F"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22.4</w:t>
            </w:r>
          </w:p>
        </w:tc>
        <w:tc>
          <w:tcPr>
            <w:tcW w:w="576" w:type="dxa"/>
          </w:tcPr>
          <w:p w14:paraId="2C17C0F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56.8</w:t>
            </w:r>
          </w:p>
        </w:tc>
        <w:tc>
          <w:tcPr>
            <w:tcW w:w="576" w:type="dxa"/>
          </w:tcPr>
          <w:p w14:paraId="2652BC4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52.6</w:t>
            </w:r>
          </w:p>
        </w:tc>
        <w:tc>
          <w:tcPr>
            <w:tcW w:w="576" w:type="dxa"/>
          </w:tcPr>
          <w:p w14:paraId="4F0E46B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82.8</w:t>
            </w:r>
          </w:p>
        </w:tc>
        <w:tc>
          <w:tcPr>
            <w:tcW w:w="576" w:type="dxa"/>
          </w:tcPr>
          <w:p w14:paraId="71BAA5AD"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72.9</w:t>
            </w:r>
          </w:p>
        </w:tc>
        <w:tc>
          <w:tcPr>
            <w:tcW w:w="576" w:type="dxa"/>
          </w:tcPr>
          <w:p w14:paraId="2072D29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65</w:t>
            </w:r>
          </w:p>
        </w:tc>
        <w:tc>
          <w:tcPr>
            <w:tcW w:w="650" w:type="dxa"/>
            <w:gridSpan w:val="2"/>
          </w:tcPr>
          <w:p w14:paraId="70059E5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92.6</w:t>
            </w:r>
          </w:p>
        </w:tc>
        <w:tc>
          <w:tcPr>
            <w:tcW w:w="576" w:type="dxa"/>
          </w:tcPr>
          <w:p w14:paraId="2297F48E"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82.9</w:t>
            </w:r>
          </w:p>
        </w:tc>
        <w:tc>
          <w:tcPr>
            <w:tcW w:w="576" w:type="dxa"/>
          </w:tcPr>
          <w:p w14:paraId="3A8D9EC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56</w:t>
            </w:r>
          </w:p>
        </w:tc>
        <w:tc>
          <w:tcPr>
            <w:tcW w:w="649" w:type="dxa"/>
            <w:gridSpan w:val="2"/>
          </w:tcPr>
          <w:p w14:paraId="66107B0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22.8</w:t>
            </w:r>
          </w:p>
        </w:tc>
        <w:tc>
          <w:tcPr>
            <w:tcW w:w="576" w:type="dxa"/>
          </w:tcPr>
          <w:p w14:paraId="214B98E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82.9</w:t>
            </w:r>
          </w:p>
        </w:tc>
        <w:tc>
          <w:tcPr>
            <w:tcW w:w="576" w:type="dxa"/>
          </w:tcPr>
          <w:p w14:paraId="6C349619"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22.8</w:t>
            </w:r>
          </w:p>
        </w:tc>
      </w:tr>
      <w:tr w:rsidR="00B16372" w:rsidRPr="00C66BB7" w14:paraId="75FE0960" w14:textId="77777777" w:rsidTr="00B16372">
        <w:trPr>
          <w:trHeight w:val="244"/>
          <w:jc w:val="center"/>
        </w:trPr>
        <w:tc>
          <w:tcPr>
            <w:tcW w:w="433" w:type="dxa"/>
            <w:vAlign w:val="bottom"/>
          </w:tcPr>
          <w:p w14:paraId="1E8EEB4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Pg5</w:t>
            </w:r>
          </w:p>
        </w:tc>
        <w:tc>
          <w:tcPr>
            <w:tcW w:w="386" w:type="dxa"/>
            <w:vAlign w:val="bottom"/>
          </w:tcPr>
          <w:p w14:paraId="6BE4700F"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0.00</w:t>
            </w:r>
          </w:p>
        </w:tc>
        <w:tc>
          <w:tcPr>
            <w:tcW w:w="486" w:type="dxa"/>
            <w:vAlign w:val="bottom"/>
          </w:tcPr>
          <w:p w14:paraId="35ABDFE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140.00</w:t>
            </w:r>
          </w:p>
        </w:tc>
        <w:tc>
          <w:tcPr>
            <w:tcW w:w="577" w:type="dxa"/>
          </w:tcPr>
          <w:p w14:paraId="1DBA069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15</w:t>
            </w:r>
          </w:p>
        </w:tc>
        <w:tc>
          <w:tcPr>
            <w:tcW w:w="577" w:type="dxa"/>
          </w:tcPr>
          <w:p w14:paraId="049B04D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15</w:t>
            </w:r>
          </w:p>
        </w:tc>
        <w:tc>
          <w:tcPr>
            <w:tcW w:w="577" w:type="dxa"/>
          </w:tcPr>
          <w:p w14:paraId="4A15012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15</w:t>
            </w:r>
          </w:p>
        </w:tc>
        <w:tc>
          <w:tcPr>
            <w:tcW w:w="576" w:type="dxa"/>
          </w:tcPr>
          <w:p w14:paraId="22DACBC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15</w:t>
            </w:r>
          </w:p>
        </w:tc>
        <w:tc>
          <w:tcPr>
            <w:tcW w:w="576" w:type="dxa"/>
          </w:tcPr>
          <w:p w14:paraId="3EC76BA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25</w:t>
            </w:r>
          </w:p>
        </w:tc>
        <w:tc>
          <w:tcPr>
            <w:tcW w:w="576" w:type="dxa"/>
          </w:tcPr>
          <w:p w14:paraId="0378C20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15</w:t>
            </w:r>
          </w:p>
        </w:tc>
        <w:tc>
          <w:tcPr>
            <w:tcW w:w="576" w:type="dxa"/>
          </w:tcPr>
          <w:p w14:paraId="4AB8456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20</w:t>
            </w:r>
          </w:p>
        </w:tc>
        <w:tc>
          <w:tcPr>
            <w:tcW w:w="576" w:type="dxa"/>
          </w:tcPr>
          <w:p w14:paraId="1A4B8FD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65</w:t>
            </w:r>
          </w:p>
        </w:tc>
        <w:tc>
          <w:tcPr>
            <w:tcW w:w="576" w:type="dxa"/>
          </w:tcPr>
          <w:p w14:paraId="5FD9AB2E"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15</w:t>
            </w:r>
          </w:p>
        </w:tc>
        <w:tc>
          <w:tcPr>
            <w:tcW w:w="650" w:type="dxa"/>
            <w:gridSpan w:val="2"/>
          </w:tcPr>
          <w:p w14:paraId="3C88E48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65</w:t>
            </w:r>
          </w:p>
        </w:tc>
        <w:tc>
          <w:tcPr>
            <w:tcW w:w="576" w:type="dxa"/>
          </w:tcPr>
          <w:p w14:paraId="6AB38FDD"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55</w:t>
            </w:r>
          </w:p>
        </w:tc>
        <w:tc>
          <w:tcPr>
            <w:tcW w:w="576" w:type="dxa"/>
          </w:tcPr>
          <w:p w14:paraId="05A3116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75</w:t>
            </w:r>
          </w:p>
        </w:tc>
        <w:tc>
          <w:tcPr>
            <w:tcW w:w="649" w:type="dxa"/>
            <w:gridSpan w:val="2"/>
          </w:tcPr>
          <w:p w14:paraId="5BDFDA3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65</w:t>
            </w:r>
          </w:p>
        </w:tc>
        <w:tc>
          <w:tcPr>
            <w:tcW w:w="576" w:type="dxa"/>
          </w:tcPr>
          <w:p w14:paraId="35C3272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59</w:t>
            </w:r>
          </w:p>
        </w:tc>
        <w:tc>
          <w:tcPr>
            <w:tcW w:w="576" w:type="dxa"/>
          </w:tcPr>
          <w:p w14:paraId="1AC0EAD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25</w:t>
            </w:r>
          </w:p>
        </w:tc>
      </w:tr>
      <w:tr w:rsidR="00B16372" w:rsidRPr="00C66BB7" w14:paraId="7006A565" w14:textId="77777777" w:rsidTr="00B16372">
        <w:trPr>
          <w:trHeight w:val="258"/>
          <w:jc w:val="center"/>
        </w:trPr>
        <w:tc>
          <w:tcPr>
            <w:tcW w:w="433" w:type="dxa"/>
            <w:vAlign w:val="bottom"/>
          </w:tcPr>
          <w:p w14:paraId="2DBAAED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Pg8</w:t>
            </w:r>
          </w:p>
        </w:tc>
        <w:tc>
          <w:tcPr>
            <w:tcW w:w="386" w:type="dxa"/>
            <w:vAlign w:val="bottom"/>
          </w:tcPr>
          <w:p w14:paraId="6DD18D5F"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0.00</w:t>
            </w:r>
          </w:p>
        </w:tc>
        <w:tc>
          <w:tcPr>
            <w:tcW w:w="486" w:type="dxa"/>
            <w:vAlign w:val="bottom"/>
          </w:tcPr>
          <w:p w14:paraId="1B29629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100.00</w:t>
            </w:r>
          </w:p>
        </w:tc>
        <w:tc>
          <w:tcPr>
            <w:tcW w:w="577" w:type="dxa"/>
          </w:tcPr>
          <w:p w14:paraId="1DB8C02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55</w:t>
            </w:r>
          </w:p>
        </w:tc>
        <w:tc>
          <w:tcPr>
            <w:tcW w:w="577" w:type="dxa"/>
          </w:tcPr>
          <w:p w14:paraId="53AF9A7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25</w:t>
            </w:r>
          </w:p>
        </w:tc>
        <w:tc>
          <w:tcPr>
            <w:tcW w:w="577" w:type="dxa"/>
          </w:tcPr>
          <w:p w14:paraId="12C49C79"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54</w:t>
            </w:r>
          </w:p>
        </w:tc>
        <w:tc>
          <w:tcPr>
            <w:tcW w:w="576" w:type="dxa"/>
          </w:tcPr>
          <w:p w14:paraId="1BB3830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58</w:t>
            </w:r>
          </w:p>
        </w:tc>
        <w:tc>
          <w:tcPr>
            <w:tcW w:w="576" w:type="dxa"/>
          </w:tcPr>
          <w:p w14:paraId="50B5AE4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25</w:t>
            </w:r>
          </w:p>
        </w:tc>
        <w:tc>
          <w:tcPr>
            <w:tcW w:w="576" w:type="dxa"/>
          </w:tcPr>
          <w:p w14:paraId="64EBCFBA"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34</w:t>
            </w:r>
          </w:p>
        </w:tc>
        <w:tc>
          <w:tcPr>
            <w:tcW w:w="576" w:type="dxa"/>
          </w:tcPr>
          <w:p w14:paraId="458D0F0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65</w:t>
            </w:r>
          </w:p>
        </w:tc>
        <w:tc>
          <w:tcPr>
            <w:tcW w:w="576" w:type="dxa"/>
          </w:tcPr>
          <w:p w14:paraId="4F864E1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55</w:t>
            </w:r>
          </w:p>
        </w:tc>
        <w:tc>
          <w:tcPr>
            <w:tcW w:w="576" w:type="dxa"/>
          </w:tcPr>
          <w:p w14:paraId="6E6DC9CD"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35</w:t>
            </w:r>
          </w:p>
        </w:tc>
        <w:tc>
          <w:tcPr>
            <w:tcW w:w="650" w:type="dxa"/>
            <w:gridSpan w:val="2"/>
          </w:tcPr>
          <w:p w14:paraId="04E39F5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56</w:t>
            </w:r>
          </w:p>
        </w:tc>
        <w:tc>
          <w:tcPr>
            <w:tcW w:w="576" w:type="dxa"/>
          </w:tcPr>
          <w:p w14:paraId="2B643C0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65</w:t>
            </w:r>
          </w:p>
        </w:tc>
        <w:tc>
          <w:tcPr>
            <w:tcW w:w="576" w:type="dxa"/>
          </w:tcPr>
          <w:p w14:paraId="3F606CB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67</w:t>
            </w:r>
          </w:p>
        </w:tc>
        <w:tc>
          <w:tcPr>
            <w:tcW w:w="649" w:type="dxa"/>
            <w:gridSpan w:val="2"/>
          </w:tcPr>
          <w:p w14:paraId="713809A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65</w:t>
            </w:r>
          </w:p>
        </w:tc>
        <w:tc>
          <w:tcPr>
            <w:tcW w:w="576" w:type="dxa"/>
          </w:tcPr>
          <w:p w14:paraId="0DD6ABE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55</w:t>
            </w:r>
          </w:p>
        </w:tc>
        <w:tc>
          <w:tcPr>
            <w:tcW w:w="576" w:type="dxa"/>
          </w:tcPr>
          <w:p w14:paraId="7F8D6FCA"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25</w:t>
            </w:r>
          </w:p>
        </w:tc>
      </w:tr>
      <w:tr w:rsidR="00B16372" w:rsidRPr="00C66BB7" w14:paraId="3486A168" w14:textId="77777777" w:rsidTr="00B16372">
        <w:trPr>
          <w:trHeight w:val="244"/>
          <w:jc w:val="center"/>
        </w:trPr>
        <w:tc>
          <w:tcPr>
            <w:tcW w:w="433" w:type="dxa"/>
            <w:vAlign w:val="bottom"/>
          </w:tcPr>
          <w:p w14:paraId="4A040E3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Pg11</w:t>
            </w:r>
          </w:p>
        </w:tc>
        <w:tc>
          <w:tcPr>
            <w:tcW w:w="386" w:type="dxa"/>
            <w:vAlign w:val="bottom"/>
          </w:tcPr>
          <w:p w14:paraId="18A193C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0.00</w:t>
            </w:r>
          </w:p>
        </w:tc>
        <w:tc>
          <w:tcPr>
            <w:tcW w:w="486" w:type="dxa"/>
            <w:vAlign w:val="bottom"/>
          </w:tcPr>
          <w:p w14:paraId="09AEACD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550.00</w:t>
            </w:r>
          </w:p>
        </w:tc>
        <w:tc>
          <w:tcPr>
            <w:tcW w:w="577" w:type="dxa"/>
          </w:tcPr>
          <w:p w14:paraId="0D2A218E"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37</w:t>
            </w:r>
          </w:p>
        </w:tc>
        <w:tc>
          <w:tcPr>
            <w:tcW w:w="577" w:type="dxa"/>
          </w:tcPr>
          <w:p w14:paraId="24560FD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36</w:t>
            </w:r>
          </w:p>
        </w:tc>
        <w:tc>
          <w:tcPr>
            <w:tcW w:w="577" w:type="dxa"/>
          </w:tcPr>
          <w:p w14:paraId="14A9867E"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54</w:t>
            </w:r>
          </w:p>
        </w:tc>
        <w:tc>
          <w:tcPr>
            <w:tcW w:w="576" w:type="dxa"/>
          </w:tcPr>
          <w:p w14:paraId="469940C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57</w:t>
            </w:r>
          </w:p>
        </w:tc>
        <w:tc>
          <w:tcPr>
            <w:tcW w:w="576" w:type="dxa"/>
          </w:tcPr>
          <w:p w14:paraId="0056E43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4</w:t>
            </w:r>
          </w:p>
        </w:tc>
        <w:tc>
          <w:tcPr>
            <w:tcW w:w="576" w:type="dxa"/>
          </w:tcPr>
          <w:p w14:paraId="207CF3B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55</w:t>
            </w:r>
          </w:p>
        </w:tc>
        <w:tc>
          <w:tcPr>
            <w:tcW w:w="576" w:type="dxa"/>
          </w:tcPr>
          <w:p w14:paraId="749F352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52</w:t>
            </w:r>
          </w:p>
        </w:tc>
        <w:tc>
          <w:tcPr>
            <w:tcW w:w="576" w:type="dxa"/>
          </w:tcPr>
          <w:p w14:paraId="1AC74129"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55</w:t>
            </w:r>
          </w:p>
        </w:tc>
        <w:tc>
          <w:tcPr>
            <w:tcW w:w="576" w:type="dxa"/>
          </w:tcPr>
          <w:p w14:paraId="691B7EA9"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15</w:t>
            </w:r>
          </w:p>
        </w:tc>
        <w:tc>
          <w:tcPr>
            <w:tcW w:w="650" w:type="dxa"/>
            <w:gridSpan w:val="2"/>
          </w:tcPr>
          <w:p w14:paraId="5ED6FF2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90</w:t>
            </w:r>
          </w:p>
        </w:tc>
        <w:tc>
          <w:tcPr>
            <w:tcW w:w="576" w:type="dxa"/>
          </w:tcPr>
          <w:p w14:paraId="790721E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220</w:t>
            </w:r>
          </w:p>
        </w:tc>
        <w:tc>
          <w:tcPr>
            <w:tcW w:w="576" w:type="dxa"/>
          </w:tcPr>
          <w:p w14:paraId="21AC979A"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35</w:t>
            </w:r>
          </w:p>
        </w:tc>
        <w:tc>
          <w:tcPr>
            <w:tcW w:w="649" w:type="dxa"/>
            <w:gridSpan w:val="2"/>
          </w:tcPr>
          <w:p w14:paraId="7540AC0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450</w:t>
            </w:r>
          </w:p>
        </w:tc>
        <w:tc>
          <w:tcPr>
            <w:tcW w:w="576" w:type="dxa"/>
          </w:tcPr>
          <w:p w14:paraId="4D13CA5A"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53</w:t>
            </w:r>
          </w:p>
        </w:tc>
        <w:tc>
          <w:tcPr>
            <w:tcW w:w="576" w:type="dxa"/>
          </w:tcPr>
          <w:p w14:paraId="0B46C1D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59</w:t>
            </w:r>
          </w:p>
        </w:tc>
      </w:tr>
      <w:tr w:rsidR="00B16372" w:rsidRPr="00C66BB7" w14:paraId="694E85A5" w14:textId="77777777" w:rsidTr="00B16372">
        <w:trPr>
          <w:trHeight w:val="244"/>
          <w:jc w:val="center"/>
        </w:trPr>
        <w:tc>
          <w:tcPr>
            <w:tcW w:w="433" w:type="dxa"/>
            <w:vAlign w:val="bottom"/>
          </w:tcPr>
          <w:p w14:paraId="2BEADFE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Pg13</w:t>
            </w:r>
          </w:p>
        </w:tc>
        <w:tc>
          <w:tcPr>
            <w:tcW w:w="386" w:type="dxa"/>
            <w:vAlign w:val="bottom"/>
          </w:tcPr>
          <w:p w14:paraId="6C9BB76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0.00</w:t>
            </w:r>
          </w:p>
        </w:tc>
        <w:tc>
          <w:tcPr>
            <w:tcW w:w="486" w:type="dxa"/>
            <w:vAlign w:val="bottom"/>
          </w:tcPr>
          <w:p w14:paraId="2CD8674D"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200.00</w:t>
            </w:r>
          </w:p>
        </w:tc>
        <w:tc>
          <w:tcPr>
            <w:tcW w:w="577" w:type="dxa"/>
          </w:tcPr>
          <w:p w14:paraId="04FFD05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57</w:t>
            </w:r>
          </w:p>
        </w:tc>
        <w:tc>
          <w:tcPr>
            <w:tcW w:w="577" w:type="dxa"/>
          </w:tcPr>
          <w:p w14:paraId="64E750A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43</w:t>
            </w:r>
          </w:p>
        </w:tc>
        <w:tc>
          <w:tcPr>
            <w:tcW w:w="577" w:type="dxa"/>
          </w:tcPr>
          <w:p w14:paraId="190DC40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87</w:t>
            </w:r>
          </w:p>
        </w:tc>
        <w:tc>
          <w:tcPr>
            <w:tcW w:w="576" w:type="dxa"/>
          </w:tcPr>
          <w:p w14:paraId="402509B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57</w:t>
            </w:r>
          </w:p>
        </w:tc>
        <w:tc>
          <w:tcPr>
            <w:tcW w:w="576" w:type="dxa"/>
          </w:tcPr>
          <w:p w14:paraId="67F2A9E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89</w:t>
            </w:r>
          </w:p>
        </w:tc>
        <w:tc>
          <w:tcPr>
            <w:tcW w:w="576" w:type="dxa"/>
          </w:tcPr>
          <w:p w14:paraId="636C65B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110</w:t>
            </w:r>
          </w:p>
        </w:tc>
        <w:tc>
          <w:tcPr>
            <w:tcW w:w="576" w:type="dxa"/>
          </w:tcPr>
          <w:p w14:paraId="50863DA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150</w:t>
            </w:r>
          </w:p>
        </w:tc>
        <w:tc>
          <w:tcPr>
            <w:tcW w:w="576" w:type="dxa"/>
          </w:tcPr>
          <w:p w14:paraId="48F7D6EE"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155</w:t>
            </w:r>
          </w:p>
        </w:tc>
        <w:tc>
          <w:tcPr>
            <w:tcW w:w="576" w:type="dxa"/>
          </w:tcPr>
          <w:p w14:paraId="66FD493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157</w:t>
            </w:r>
          </w:p>
        </w:tc>
        <w:tc>
          <w:tcPr>
            <w:tcW w:w="650" w:type="dxa"/>
            <w:gridSpan w:val="2"/>
          </w:tcPr>
          <w:p w14:paraId="1DEDC9C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158</w:t>
            </w:r>
          </w:p>
        </w:tc>
        <w:tc>
          <w:tcPr>
            <w:tcW w:w="576" w:type="dxa"/>
          </w:tcPr>
          <w:p w14:paraId="4661824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165</w:t>
            </w:r>
          </w:p>
        </w:tc>
        <w:tc>
          <w:tcPr>
            <w:tcW w:w="576" w:type="dxa"/>
          </w:tcPr>
          <w:p w14:paraId="25CF81C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167</w:t>
            </w:r>
          </w:p>
        </w:tc>
        <w:tc>
          <w:tcPr>
            <w:tcW w:w="649" w:type="dxa"/>
            <w:gridSpan w:val="2"/>
          </w:tcPr>
          <w:p w14:paraId="24B1D08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190</w:t>
            </w:r>
          </w:p>
        </w:tc>
        <w:tc>
          <w:tcPr>
            <w:tcW w:w="576" w:type="dxa"/>
          </w:tcPr>
          <w:p w14:paraId="5498EDAE"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185</w:t>
            </w:r>
          </w:p>
        </w:tc>
        <w:tc>
          <w:tcPr>
            <w:tcW w:w="576" w:type="dxa"/>
          </w:tcPr>
          <w:p w14:paraId="09E31FF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97</w:t>
            </w:r>
          </w:p>
        </w:tc>
      </w:tr>
      <w:tr w:rsidR="00B16372" w:rsidRPr="00C66BB7" w14:paraId="56464B7D" w14:textId="77777777" w:rsidTr="00B16372">
        <w:trPr>
          <w:trHeight w:val="244"/>
          <w:jc w:val="center"/>
        </w:trPr>
        <w:tc>
          <w:tcPr>
            <w:tcW w:w="433" w:type="dxa"/>
            <w:vAlign w:val="bottom"/>
          </w:tcPr>
          <w:p w14:paraId="046A044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Vg1</w:t>
            </w:r>
          </w:p>
        </w:tc>
        <w:tc>
          <w:tcPr>
            <w:tcW w:w="386" w:type="dxa"/>
            <w:vAlign w:val="bottom"/>
          </w:tcPr>
          <w:p w14:paraId="7231E80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0.00</w:t>
            </w:r>
          </w:p>
        </w:tc>
        <w:tc>
          <w:tcPr>
            <w:tcW w:w="486" w:type="dxa"/>
            <w:vAlign w:val="bottom"/>
          </w:tcPr>
          <w:p w14:paraId="7F9E8FF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210.00</w:t>
            </w:r>
          </w:p>
        </w:tc>
        <w:tc>
          <w:tcPr>
            <w:tcW w:w="577" w:type="dxa"/>
          </w:tcPr>
          <w:p w14:paraId="010688BF"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65</w:t>
            </w:r>
          </w:p>
        </w:tc>
        <w:tc>
          <w:tcPr>
            <w:tcW w:w="577" w:type="dxa"/>
          </w:tcPr>
          <w:p w14:paraId="72B8C4E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56</w:t>
            </w:r>
          </w:p>
        </w:tc>
        <w:tc>
          <w:tcPr>
            <w:tcW w:w="577" w:type="dxa"/>
          </w:tcPr>
          <w:p w14:paraId="3566B0A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75</w:t>
            </w:r>
          </w:p>
        </w:tc>
        <w:tc>
          <w:tcPr>
            <w:tcW w:w="576" w:type="dxa"/>
          </w:tcPr>
          <w:p w14:paraId="3F92E64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86</w:t>
            </w:r>
          </w:p>
        </w:tc>
        <w:tc>
          <w:tcPr>
            <w:tcW w:w="576" w:type="dxa"/>
          </w:tcPr>
          <w:p w14:paraId="0199312D"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68</w:t>
            </w:r>
          </w:p>
        </w:tc>
        <w:tc>
          <w:tcPr>
            <w:tcW w:w="576" w:type="dxa"/>
          </w:tcPr>
          <w:p w14:paraId="6D0036B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202</w:t>
            </w:r>
          </w:p>
        </w:tc>
        <w:tc>
          <w:tcPr>
            <w:tcW w:w="576" w:type="dxa"/>
          </w:tcPr>
          <w:p w14:paraId="3C40844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25</w:t>
            </w:r>
          </w:p>
        </w:tc>
        <w:tc>
          <w:tcPr>
            <w:tcW w:w="576" w:type="dxa"/>
          </w:tcPr>
          <w:p w14:paraId="122006E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54</w:t>
            </w:r>
          </w:p>
        </w:tc>
        <w:tc>
          <w:tcPr>
            <w:tcW w:w="576" w:type="dxa"/>
          </w:tcPr>
          <w:p w14:paraId="71B523E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36</w:t>
            </w:r>
          </w:p>
        </w:tc>
        <w:tc>
          <w:tcPr>
            <w:tcW w:w="650" w:type="dxa"/>
            <w:gridSpan w:val="2"/>
          </w:tcPr>
          <w:p w14:paraId="4D2F554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195</w:t>
            </w:r>
          </w:p>
        </w:tc>
        <w:tc>
          <w:tcPr>
            <w:tcW w:w="576" w:type="dxa"/>
          </w:tcPr>
          <w:p w14:paraId="2BE717C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175</w:t>
            </w:r>
          </w:p>
        </w:tc>
        <w:tc>
          <w:tcPr>
            <w:tcW w:w="576" w:type="dxa"/>
          </w:tcPr>
          <w:p w14:paraId="5B86F8DD"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109</w:t>
            </w:r>
          </w:p>
        </w:tc>
        <w:tc>
          <w:tcPr>
            <w:tcW w:w="649" w:type="dxa"/>
            <w:gridSpan w:val="2"/>
          </w:tcPr>
          <w:p w14:paraId="6406278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190</w:t>
            </w:r>
          </w:p>
        </w:tc>
        <w:tc>
          <w:tcPr>
            <w:tcW w:w="576" w:type="dxa"/>
          </w:tcPr>
          <w:p w14:paraId="5B2644F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187</w:t>
            </w:r>
          </w:p>
        </w:tc>
        <w:tc>
          <w:tcPr>
            <w:tcW w:w="576" w:type="dxa"/>
          </w:tcPr>
          <w:p w14:paraId="662FE3E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173</w:t>
            </w:r>
          </w:p>
        </w:tc>
      </w:tr>
      <w:tr w:rsidR="00B16372" w:rsidRPr="00C66BB7" w14:paraId="4F04CE90" w14:textId="77777777" w:rsidTr="00B16372">
        <w:trPr>
          <w:trHeight w:val="244"/>
          <w:jc w:val="center"/>
        </w:trPr>
        <w:tc>
          <w:tcPr>
            <w:tcW w:w="433" w:type="dxa"/>
            <w:vAlign w:val="bottom"/>
          </w:tcPr>
          <w:p w14:paraId="61CAD3F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Vg2</w:t>
            </w:r>
          </w:p>
        </w:tc>
        <w:tc>
          <w:tcPr>
            <w:tcW w:w="386" w:type="dxa"/>
            <w:vAlign w:val="bottom"/>
          </w:tcPr>
          <w:p w14:paraId="3D31ED7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0.95</w:t>
            </w:r>
          </w:p>
        </w:tc>
        <w:tc>
          <w:tcPr>
            <w:tcW w:w="486" w:type="dxa"/>
            <w:vAlign w:val="bottom"/>
          </w:tcPr>
          <w:p w14:paraId="3F6ECB9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1.10</w:t>
            </w:r>
          </w:p>
        </w:tc>
        <w:tc>
          <w:tcPr>
            <w:tcW w:w="577" w:type="dxa"/>
          </w:tcPr>
          <w:p w14:paraId="1884200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.99</w:t>
            </w:r>
          </w:p>
        </w:tc>
        <w:tc>
          <w:tcPr>
            <w:tcW w:w="577" w:type="dxa"/>
          </w:tcPr>
          <w:p w14:paraId="1FCDF979"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c>
          <w:tcPr>
            <w:tcW w:w="577" w:type="dxa"/>
          </w:tcPr>
          <w:p w14:paraId="3BE868A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.96</w:t>
            </w:r>
          </w:p>
        </w:tc>
        <w:tc>
          <w:tcPr>
            <w:tcW w:w="576" w:type="dxa"/>
          </w:tcPr>
          <w:p w14:paraId="5E02C1E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.97</w:t>
            </w:r>
          </w:p>
        </w:tc>
        <w:tc>
          <w:tcPr>
            <w:tcW w:w="576" w:type="dxa"/>
          </w:tcPr>
          <w:p w14:paraId="2AD4A2F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3A7CA97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5B7EC60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c>
          <w:tcPr>
            <w:tcW w:w="576" w:type="dxa"/>
          </w:tcPr>
          <w:p w14:paraId="297FB51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.99</w:t>
            </w:r>
          </w:p>
        </w:tc>
        <w:tc>
          <w:tcPr>
            <w:tcW w:w="576" w:type="dxa"/>
          </w:tcPr>
          <w:p w14:paraId="2351FB5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650" w:type="dxa"/>
            <w:gridSpan w:val="2"/>
          </w:tcPr>
          <w:p w14:paraId="1B23C18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45C3FCC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0AC4787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c>
          <w:tcPr>
            <w:tcW w:w="649" w:type="dxa"/>
            <w:gridSpan w:val="2"/>
          </w:tcPr>
          <w:p w14:paraId="2E4E4CD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0CE6A54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075E7D9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.99</w:t>
            </w:r>
          </w:p>
        </w:tc>
      </w:tr>
      <w:tr w:rsidR="00B16372" w:rsidRPr="00C66BB7" w14:paraId="510C327E" w14:textId="77777777" w:rsidTr="00B16372">
        <w:trPr>
          <w:trHeight w:val="244"/>
          <w:jc w:val="center"/>
        </w:trPr>
        <w:tc>
          <w:tcPr>
            <w:tcW w:w="433" w:type="dxa"/>
            <w:vAlign w:val="bottom"/>
          </w:tcPr>
          <w:p w14:paraId="067559CF"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Vg5</w:t>
            </w:r>
          </w:p>
        </w:tc>
        <w:tc>
          <w:tcPr>
            <w:tcW w:w="386" w:type="dxa"/>
            <w:vAlign w:val="bottom"/>
          </w:tcPr>
          <w:p w14:paraId="5F03187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0.95</w:t>
            </w:r>
          </w:p>
        </w:tc>
        <w:tc>
          <w:tcPr>
            <w:tcW w:w="486" w:type="dxa"/>
            <w:vAlign w:val="bottom"/>
          </w:tcPr>
          <w:p w14:paraId="14CE64E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1.10</w:t>
            </w:r>
          </w:p>
        </w:tc>
        <w:tc>
          <w:tcPr>
            <w:tcW w:w="577" w:type="dxa"/>
          </w:tcPr>
          <w:p w14:paraId="4D0192F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7" w:type="dxa"/>
          </w:tcPr>
          <w:p w14:paraId="506FC52D"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c>
          <w:tcPr>
            <w:tcW w:w="577" w:type="dxa"/>
          </w:tcPr>
          <w:p w14:paraId="6AEC391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.97</w:t>
            </w:r>
          </w:p>
        </w:tc>
        <w:tc>
          <w:tcPr>
            <w:tcW w:w="576" w:type="dxa"/>
          </w:tcPr>
          <w:p w14:paraId="03564CB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20C90489"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5ABFB44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07736CE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.99</w:t>
            </w:r>
          </w:p>
        </w:tc>
        <w:tc>
          <w:tcPr>
            <w:tcW w:w="576" w:type="dxa"/>
          </w:tcPr>
          <w:p w14:paraId="72255F0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c>
          <w:tcPr>
            <w:tcW w:w="576" w:type="dxa"/>
          </w:tcPr>
          <w:p w14:paraId="1EBADD6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c>
          <w:tcPr>
            <w:tcW w:w="650" w:type="dxa"/>
            <w:gridSpan w:val="2"/>
          </w:tcPr>
          <w:p w14:paraId="01CD17EF"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341BD8EF"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2B5E09A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649" w:type="dxa"/>
            <w:gridSpan w:val="2"/>
          </w:tcPr>
          <w:p w14:paraId="51A4A7A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34BF972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351711A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r>
      <w:tr w:rsidR="00B16372" w:rsidRPr="00C66BB7" w14:paraId="61C43662" w14:textId="77777777" w:rsidTr="00B16372">
        <w:trPr>
          <w:trHeight w:val="244"/>
          <w:jc w:val="center"/>
        </w:trPr>
        <w:tc>
          <w:tcPr>
            <w:tcW w:w="433" w:type="dxa"/>
            <w:vAlign w:val="bottom"/>
          </w:tcPr>
          <w:p w14:paraId="5BF9DFE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Vg8</w:t>
            </w:r>
          </w:p>
        </w:tc>
        <w:tc>
          <w:tcPr>
            <w:tcW w:w="386" w:type="dxa"/>
            <w:vAlign w:val="bottom"/>
          </w:tcPr>
          <w:p w14:paraId="1C10138A"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0.95</w:t>
            </w:r>
          </w:p>
        </w:tc>
        <w:tc>
          <w:tcPr>
            <w:tcW w:w="486" w:type="dxa"/>
            <w:vAlign w:val="bottom"/>
          </w:tcPr>
          <w:p w14:paraId="2FCA4E7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1.10</w:t>
            </w:r>
          </w:p>
        </w:tc>
        <w:tc>
          <w:tcPr>
            <w:tcW w:w="577" w:type="dxa"/>
          </w:tcPr>
          <w:p w14:paraId="7F30904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c>
          <w:tcPr>
            <w:tcW w:w="577" w:type="dxa"/>
          </w:tcPr>
          <w:p w14:paraId="051AFED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.96</w:t>
            </w:r>
          </w:p>
        </w:tc>
        <w:tc>
          <w:tcPr>
            <w:tcW w:w="577" w:type="dxa"/>
          </w:tcPr>
          <w:p w14:paraId="77AEF689"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c>
          <w:tcPr>
            <w:tcW w:w="576" w:type="dxa"/>
          </w:tcPr>
          <w:p w14:paraId="0E34D8B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.99</w:t>
            </w:r>
          </w:p>
        </w:tc>
        <w:tc>
          <w:tcPr>
            <w:tcW w:w="576" w:type="dxa"/>
          </w:tcPr>
          <w:p w14:paraId="1C6A8A2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.99</w:t>
            </w:r>
          </w:p>
        </w:tc>
        <w:tc>
          <w:tcPr>
            <w:tcW w:w="576" w:type="dxa"/>
          </w:tcPr>
          <w:p w14:paraId="3E437B79"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3DE4A15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070EF61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640324D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c>
          <w:tcPr>
            <w:tcW w:w="650" w:type="dxa"/>
            <w:gridSpan w:val="2"/>
          </w:tcPr>
          <w:p w14:paraId="67A87809"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4511D2C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57CEF5A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649" w:type="dxa"/>
            <w:gridSpan w:val="2"/>
          </w:tcPr>
          <w:p w14:paraId="39B2E2B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c>
          <w:tcPr>
            <w:tcW w:w="576" w:type="dxa"/>
          </w:tcPr>
          <w:p w14:paraId="1EB007D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6229343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.96</w:t>
            </w:r>
          </w:p>
        </w:tc>
      </w:tr>
      <w:tr w:rsidR="00B16372" w:rsidRPr="00C66BB7" w14:paraId="4AED1A2C" w14:textId="77777777" w:rsidTr="00B16372">
        <w:trPr>
          <w:trHeight w:val="244"/>
          <w:jc w:val="center"/>
        </w:trPr>
        <w:tc>
          <w:tcPr>
            <w:tcW w:w="433" w:type="dxa"/>
            <w:vAlign w:val="bottom"/>
          </w:tcPr>
          <w:p w14:paraId="3F672DB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Vg11</w:t>
            </w:r>
          </w:p>
        </w:tc>
        <w:tc>
          <w:tcPr>
            <w:tcW w:w="386" w:type="dxa"/>
            <w:vAlign w:val="bottom"/>
          </w:tcPr>
          <w:p w14:paraId="745260D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0.95</w:t>
            </w:r>
          </w:p>
        </w:tc>
        <w:tc>
          <w:tcPr>
            <w:tcW w:w="486" w:type="dxa"/>
            <w:vAlign w:val="bottom"/>
          </w:tcPr>
          <w:p w14:paraId="175AB06A"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1.10</w:t>
            </w:r>
          </w:p>
        </w:tc>
        <w:tc>
          <w:tcPr>
            <w:tcW w:w="577" w:type="dxa"/>
          </w:tcPr>
          <w:p w14:paraId="0D2E99E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.97</w:t>
            </w:r>
          </w:p>
        </w:tc>
        <w:tc>
          <w:tcPr>
            <w:tcW w:w="577" w:type="dxa"/>
          </w:tcPr>
          <w:p w14:paraId="4FD383D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.99</w:t>
            </w:r>
          </w:p>
        </w:tc>
        <w:tc>
          <w:tcPr>
            <w:tcW w:w="577" w:type="dxa"/>
          </w:tcPr>
          <w:p w14:paraId="0074D2A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.99</w:t>
            </w:r>
          </w:p>
        </w:tc>
        <w:tc>
          <w:tcPr>
            <w:tcW w:w="576" w:type="dxa"/>
          </w:tcPr>
          <w:p w14:paraId="1CC20F7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c>
          <w:tcPr>
            <w:tcW w:w="576" w:type="dxa"/>
          </w:tcPr>
          <w:p w14:paraId="5BD7DD9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c>
          <w:tcPr>
            <w:tcW w:w="576" w:type="dxa"/>
          </w:tcPr>
          <w:p w14:paraId="035C9FE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136FC30E"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419AAAE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659B504F"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c>
          <w:tcPr>
            <w:tcW w:w="650" w:type="dxa"/>
            <w:gridSpan w:val="2"/>
          </w:tcPr>
          <w:p w14:paraId="1264D239"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.99</w:t>
            </w:r>
          </w:p>
        </w:tc>
        <w:tc>
          <w:tcPr>
            <w:tcW w:w="576" w:type="dxa"/>
          </w:tcPr>
          <w:p w14:paraId="40E1A149"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c>
          <w:tcPr>
            <w:tcW w:w="576" w:type="dxa"/>
          </w:tcPr>
          <w:p w14:paraId="2AF5396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c>
          <w:tcPr>
            <w:tcW w:w="649" w:type="dxa"/>
            <w:gridSpan w:val="2"/>
          </w:tcPr>
          <w:p w14:paraId="1CA8BE2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.99</w:t>
            </w:r>
          </w:p>
        </w:tc>
        <w:tc>
          <w:tcPr>
            <w:tcW w:w="576" w:type="dxa"/>
          </w:tcPr>
          <w:p w14:paraId="1093907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08193AB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r>
      <w:tr w:rsidR="00B16372" w:rsidRPr="00C66BB7" w14:paraId="574C111D" w14:textId="77777777" w:rsidTr="00B16372">
        <w:trPr>
          <w:trHeight w:val="244"/>
          <w:jc w:val="center"/>
        </w:trPr>
        <w:tc>
          <w:tcPr>
            <w:tcW w:w="433" w:type="dxa"/>
            <w:vAlign w:val="bottom"/>
          </w:tcPr>
          <w:p w14:paraId="0511F89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Vg12</w:t>
            </w:r>
          </w:p>
        </w:tc>
        <w:tc>
          <w:tcPr>
            <w:tcW w:w="386" w:type="dxa"/>
            <w:vAlign w:val="bottom"/>
          </w:tcPr>
          <w:p w14:paraId="1D7A238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0.95</w:t>
            </w:r>
          </w:p>
        </w:tc>
        <w:tc>
          <w:tcPr>
            <w:tcW w:w="486" w:type="dxa"/>
            <w:vAlign w:val="bottom"/>
          </w:tcPr>
          <w:p w14:paraId="71B0C84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1.10</w:t>
            </w:r>
          </w:p>
        </w:tc>
        <w:tc>
          <w:tcPr>
            <w:tcW w:w="577" w:type="dxa"/>
          </w:tcPr>
          <w:p w14:paraId="25FF4EE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.99</w:t>
            </w:r>
          </w:p>
        </w:tc>
        <w:tc>
          <w:tcPr>
            <w:tcW w:w="577" w:type="dxa"/>
          </w:tcPr>
          <w:p w14:paraId="4E823C3F"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c>
          <w:tcPr>
            <w:tcW w:w="577" w:type="dxa"/>
          </w:tcPr>
          <w:p w14:paraId="754E184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50070C8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.96</w:t>
            </w:r>
          </w:p>
        </w:tc>
        <w:tc>
          <w:tcPr>
            <w:tcW w:w="576" w:type="dxa"/>
          </w:tcPr>
          <w:p w14:paraId="397866B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5B08715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6DF1C73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6F73646F"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38E0FB0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.99</w:t>
            </w:r>
          </w:p>
        </w:tc>
        <w:tc>
          <w:tcPr>
            <w:tcW w:w="650" w:type="dxa"/>
            <w:gridSpan w:val="2"/>
          </w:tcPr>
          <w:p w14:paraId="2A0AE30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.99</w:t>
            </w:r>
          </w:p>
        </w:tc>
        <w:tc>
          <w:tcPr>
            <w:tcW w:w="576" w:type="dxa"/>
          </w:tcPr>
          <w:p w14:paraId="7EB4792D"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c>
          <w:tcPr>
            <w:tcW w:w="576" w:type="dxa"/>
          </w:tcPr>
          <w:p w14:paraId="6C99BA4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c>
          <w:tcPr>
            <w:tcW w:w="649" w:type="dxa"/>
            <w:gridSpan w:val="2"/>
          </w:tcPr>
          <w:p w14:paraId="608CAE5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.99</w:t>
            </w:r>
          </w:p>
        </w:tc>
        <w:tc>
          <w:tcPr>
            <w:tcW w:w="576" w:type="dxa"/>
          </w:tcPr>
          <w:p w14:paraId="1008B9B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39C8615D"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r>
      <w:tr w:rsidR="00B16372" w:rsidRPr="00C66BB7" w14:paraId="13A3DD43" w14:textId="77777777" w:rsidTr="00B16372">
        <w:trPr>
          <w:trHeight w:val="258"/>
          <w:jc w:val="center"/>
        </w:trPr>
        <w:tc>
          <w:tcPr>
            <w:tcW w:w="433" w:type="dxa"/>
            <w:vAlign w:val="bottom"/>
          </w:tcPr>
          <w:p w14:paraId="1C3967B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Vg13</w:t>
            </w:r>
          </w:p>
        </w:tc>
        <w:tc>
          <w:tcPr>
            <w:tcW w:w="386" w:type="dxa"/>
            <w:vAlign w:val="bottom"/>
          </w:tcPr>
          <w:p w14:paraId="614BC93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0.95</w:t>
            </w:r>
          </w:p>
        </w:tc>
        <w:tc>
          <w:tcPr>
            <w:tcW w:w="486" w:type="dxa"/>
            <w:vAlign w:val="bottom"/>
          </w:tcPr>
          <w:p w14:paraId="3372391D"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color w:val="000000" w:themeColor="text1"/>
                <w:sz w:val="16"/>
                <w:szCs w:val="16"/>
              </w:rPr>
              <w:t>1.10</w:t>
            </w:r>
          </w:p>
        </w:tc>
        <w:tc>
          <w:tcPr>
            <w:tcW w:w="577" w:type="dxa"/>
          </w:tcPr>
          <w:p w14:paraId="4005DEF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7" w:type="dxa"/>
          </w:tcPr>
          <w:p w14:paraId="3C482E0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.96</w:t>
            </w:r>
          </w:p>
        </w:tc>
        <w:tc>
          <w:tcPr>
            <w:tcW w:w="577" w:type="dxa"/>
          </w:tcPr>
          <w:p w14:paraId="381AC37F"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75CAA9C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c>
          <w:tcPr>
            <w:tcW w:w="576" w:type="dxa"/>
          </w:tcPr>
          <w:p w14:paraId="7ADF9ABE"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6F40636E"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14336F4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14406AB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064B5869"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650" w:type="dxa"/>
            <w:gridSpan w:val="2"/>
          </w:tcPr>
          <w:p w14:paraId="138B6AC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668BCB0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1BF7AB2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649" w:type="dxa"/>
            <w:gridSpan w:val="2"/>
          </w:tcPr>
          <w:p w14:paraId="076CA23A"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6D98360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035CA14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r>
      <w:tr w:rsidR="00B16372" w:rsidRPr="00C66BB7" w14:paraId="47B82774" w14:textId="77777777" w:rsidTr="00B16372">
        <w:trPr>
          <w:trHeight w:val="244"/>
          <w:jc w:val="center"/>
        </w:trPr>
        <w:tc>
          <w:tcPr>
            <w:tcW w:w="433" w:type="dxa"/>
            <w:vAlign w:val="bottom"/>
          </w:tcPr>
          <w:p w14:paraId="106C1D39" w14:textId="77777777" w:rsidR="006F6C99" w:rsidRPr="00C66BB7" w:rsidRDefault="006F6C99" w:rsidP="00B50C46">
            <w:pPr>
              <w:rPr>
                <w:rFonts w:ascii="Times New Roman" w:hAnsi="Times New Roman" w:cs="Times New Roman"/>
                <w:sz w:val="16"/>
                <w:szCs w:val="16"/>
                <w:vertAlign w:val="subscript"/>
              </w:rPr>
            </w:pPr>
            <w:r w:rsidRPr="00C66BB7">
              <w:rPr>
                <w:rFonts w:ascii="Times New Roman" w:hAnsi="Times New Roman" w:cs="Times New Roman"/>
                <w:sz w:val="16"/>
                <w:szCs w:val="16"/>
              </w:rPr>
              <w:t>T</w:t>
            </w:r>
            <w:r w:rsidRPr="00C66BB7">
              <w:rPr>
                <w:rFonts w:ascii="Times New Roman" w:hAnsi="Times New Roman" w:cs="Times New Roman"/>
                <w:sz w:val="16"/>
                <w:szCs w:val="16"/>
                <w:vertAlign w:val="subscript"/>
              </w:rPr>
              <w:t>6,9</w:t>
            </w:r>
          </w:p>
        </w:tc>
        <w:tc>
          <w:tcPr>
            <w:tcW w:w="386" w:type="dxa"/>
            <w:vAlign w:val="bottom"/>
          </w:tcPr>
          <w:p w14:paraId="1EA9CAEE"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0.9</w:t>
            </w:r>
          </w:p>
        </w:tc>
        <w:tc>
          <w:tcPr>
            <w:tcW w:w="486" w:type="dxa"/>
            <w:vAlign w:val="bottom"/>
          </w:tcPr>
          <w:p w14:paraId="72DAE14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7" w:type="dxa"/>
          </w:tcPr>
          <w:p w14:paraId="5201524F"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7" w:type="dxa"/>
          </w:tcPr>
          <w:p w14:paraId="17BF81B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7" w:type="dxa"/>
          </w:tcPr>
          <w:p w14:paraId="28E0C56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52015ABA"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w:t>
            </w:r>
          </w:p>
        </w:tc>
        <w:tc>
          <w:tcPr>
            <w:tcW w:w="576" w:type="dxa"/>
          </w:tcPr>
          <w:p w14:paraId="190283C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1085A2CA"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w:t>
            </w:r>
          </w:p>
        </w:tc>
        <w:tc>
          <w:tcPr>
            <w:tcW w:w="576" w:type="dxa"/>
          </w:tcPr>
          <w:p w14:paraId="71C2D5C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5A902E8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w:t>
            </w:r>
          </w:p>
        </w:tc>
        <w:tc>
          <w:tcPr>
            <w:tcW w:w="576" w:type="dxa"/>
          </w:tcPr>
          <w:p w14:paraId="6856A96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650" w:type="dxa"/>
            <w:gridSpan w:val="2"/>
          </w:tcPr>
          <w:p w14:paraId="5FAE51AD"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w:t>
            </w:r>
          </w:p>
        </w:tc>
        <w:tc>
          <w:tcPr>
            <w:tcW w:w="576" w:type="dxa"/>
          </w:tcPr>
          <w:p w14:paraId="3D80319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79FB3C3A"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649" w:type="dxa"/>
            <w:gridSpan w:val="2"/>
          </w:tcPr>
          <w:p w14:paraId="36427D2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2FC6F87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7F35A2E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r>
      <w:tr w:rsidR="00B16372" w:rsidRPr="00C66BB7" w14:paraId="444F33ED" w14:textId="77777777" w:rsidTr="00B16372">
        <w:trPr>
          <w:trHeight w:val="244"/>
          <w:jc w:val="center"/>
        </w:trPr>
        <w:tc>
          <w:tcPr>
            <w:tcW w:w="433" w:type="dxa"/>
            <w:vAlign w:val="bottom"/>
          </w:tcPr>
          <w:p w14:paraId="7ECE6062" w14:textId="77777777" w:rsidR="006F6C99" w:rsidRPr="00C66BB7" w:rsidRDefault="006F6C99" w:rsidP="00B50C46">
            <w:pPr>
              <w:rPr>
                <w:rFonts w:ascii="Times New Roman" w:hAnsi="Times New Roman" w:cs="Times New Roman"/>
                <w:sz w:val="16"/>
                <w:szCs w:val="16"/>
                <w:vertAlign w:val="subscript"/>
              </w:rPr>
            </w:pPr>
            <w:r w:rsidRPr="00C66BB7">
              <w:rPr>
                <w:rFonts w:ascii="Times New Roman" w:hAnsi="Times New Roman" w:cs="Times New Roman"/>
                <w:sz w:val="16"/>
                <w:szCs w:val="16"/>
              </w:rPr>
              <w:t>T</w:t>
            </w:r>
            <w:r w:rsidRPr="00C66BB7">
              <w:rPr>
                <w:rFonts w:ascii="Times New Roman" w:hAnsi="Times New Roman" w:cs="Times New Roman"/>
                <w:sz w:val="16"/>
                <w:szCs w:val="16"/>
                <w:vertAlign w:val="subscript"/>
              </w:rPr>
              <w:t>6,10</w:t>
            </w:r>
          </w:p>
        </w:tc>
        <w:tc>
          <w:tcPr>
            <w:tcW w:w="386" w:type="dxa"/>
          </w:tcPr>
          <w:p w14:paraId="4E54883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0.9</w:t>
            </w:r>
          </w:p>
        </w:tc>
        <w:tc>
          <w:tcPr>
            <w:tcW w:w="486" w:type="dxa"/>
          </w:tcPr>
          <w:p w14:paraId="1BFB50B9"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7" w:type="dxa"/>
          </w:tcPr>
          <w:p w14:paraId="1354846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7" w:type="dxa"/>
          </w:tcPr>
          <w:p w14:paraId="2C6829ED"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w:t>
            </w:r>
          </w:p>
        </w:tc>
        <w:tc>
          <w:tcPr>
            <w:tcW w:w="577" w:type="dxa"/>
          </w:tcPr>
          <w:p w14:paraId="331D400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1.0</w:t>
            </w:r>
          </w:p>
        </w:tc>
        <w:tc>
          <w:tcPr>
            <w:tcW w:w="576" w:type="dxa"/>
          </w:tcPr>
          <w:p w14:paraId="042DA7E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668F299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.98</w:t>
            </w:r>
          </w:p>
        </w:tc>
        <w:tc>
          <w:tcPr>
            <w:tcW w:w="576" w:type="dxa"/>
          </w:tcPr>
          <w:p w14:paraId="1D3AD26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w:t>
            </w:r>
          </w:p>
        </w:tc>
        <w:tc>
          <w:tcPr>
            <w:tcW w:w="576" w:type="dxa"/>
          </w:tcPr>
          <w:p w14:paraId="74A5B53E"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1426FBD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36984BB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650" w:type="dxa"/>
            <w:gridSpan w:val="2"/>
          </w:tcPr>
          <w:p w14:paraId="0B9E42F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w:t>
            </w:r>
          </w:p>
        </w:tc>
        <w:tc>
          <w:tcPr>
            <w:tcW w:w="576" w:type="dxa"/>
          </w:tcPr>
          <w:p w14:paraId="517BC52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1446AD8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649" w:type="dxa"/>
            <w:gridSpan w:val="2"/>
          </w:tcPr>
          <w:p w14:paraId="767BD76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w:t>
            </w:r>
          </w:p>
        </w:tc>
        <w:tc>
          <w:tcPr>
            <w:tcW w:w="576" w:type="dxa"/>
          </w:tcPr>
          <w:p w14:paraId="08036F9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06DC164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r>
      <w:tr w:rsidR="00B16372" w:rsidRPr="00C66BB7" w14:paraId="4D4FEAD0" w14:textId="77777777" w:rsidTr="00B16372">
        <w:trPr>
          <w:trHeight w:val="244"/>
          <w:jc w:val="center"/>
        </w:trPr>
        <w:tc>
          <w:tcPr>
            <w:tcW w:w="433" w:type="dxa"/>
            <w:vAlign w:val="bottom"/>
          </w:tcPr>
          <w:p w14:paraId="2D87E34A" w14:textId="77777777" w:rsidR="006F6C99" w:rsidRPr="00C66BB7" w:rsidRDefault="006F6C99" w:rsidP="00B50C46">
            <w:pPr>
              <w:rPr>
                <w:rFonts w:ascii="Times New Roman" w:hAnsi="Times New Roman" w:cs="Times New Roman"/>
                <w:sz w:val="16"/>
                <w:szCs w:val="16"/>
                <w:vertAlign w:val="subscript"/>
              </w:rPr>
            </w:pPr>
            <w:r w:rsidRPr="00C66BB7">
              <w:rPr>
                <w:rFonts w:ascii="Times New Roman" w:hAnsi="Times New Roman" w:cs="Times New Roman"/>
                <w:sz w:val="16"/>
                <w:szCs w:val="16"/>
              </w:rPr>
              <w:t>T</w:t>
            </w:r>
            <w:r w:rsidRPr="00C66BB7">
              <w:rPr>
                <w:rFonts w:ascii="Times New Roman" w:hAnsi="Times New Roman" w:cs="Times New Roman"/>
                <w:sz w:val="16"/>
                <w:szCs w:val="16"/>
                <w:vertAlign w:val="subscript"/>
              </w:rPr>
              <w:t>4,12</w:t>
            </w:r>
          </w:p>
        </w:tc>
        <w:tc>
          <w:tcPr>
            <w:tcW w:w="386" w:type="dxa"/>
          </w:tcPr>
          <w:p w14:paraId="51275FB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0.9</w:t>
            </w:r>
          </w:p>
        </w:tc>
        <w:tc>
          <w:tcPr>
            <w:tcW w:w="486" w:type="dxa"/>
          </w:tcPr>
          <w:p w14:paraId="6E8F63B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7" w:type="dxa"/>
          </w:tcPr>
          <w:p w14:paraId="0DF14FD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7" w:type="dxa"/>
          </w:tcPr>
          <w:p w14:paraId="7D9044AA"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7" w:type="dxa"/>
          </w:tcPr>
          <w:p w14:paraId="22A726FE"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018FB43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w:t>
            </w:r>
          </w:p>
        </w:tc>
        <w:tc>
          <w:tcPr>
            <w:tcW w:w="576" w:type="dxa"/>
          </w:tcPr>
          <w:p w14:paraId="010188F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32EF025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w:t>
            </w:r>
          </w:p>
        </w:tc>
        <w:tc>
          <w:tcPr>
            <w:tcW w:w="576" w:type="dxa"/>
          </w:tcPr>
          <w:p w14:paraId="16393D2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2CEAAF5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425522A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650" w:type="dxa"/>
            <w:gridSpan w:val="2"/>
          </w:tcPr>
          <w:p w14:paraId="571EA5B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w:t>
            </w:r>
          </w:p>
        </w:tc>
        <w:tc>
          <w:tcPr>
            <w:tcW w:w="576" w:type="dxa"/>
          </w:tcPr>
          <w:p w14:paraId="4DC90FA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3569C119"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649" w:type="dxa"/>
            <w:gridSpan w:val="2"/>
          </w:tcPr>
          <w:p w14:paraId="3521B09A"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6880D99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322840EF"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r>
      <w:tr w:rsidR="00B16372" w:rsidRPr="00C66BB7" w14:paraId="645A2C69" w14:textId="77777777" w:rsidTr="00B16372">
        <w:trPr>
          <w:trHeight w:val="244"/>
          <w:jc w:val="center"/>
        </w:trPr>
        <w:tc>
          <w:tcPr>
            <w:tcW w:w="433" w:type="dxa"/>
          </w:tcPr>
          <w:p w14:paraId="0DF00D2D" w14:textId="77777777" w:rsidR="006F6C99" w:rsidRPr="00C66BB7" w:rsidRDefault="006F6C99" w:rsidP="00B50C46">
            <w:pPr>
              <w:rPr>
                <w:rFonts w:ascii="Times New Roman" w:hAnsi="Times New Roman" w:cs="Times New Roman"/>
                <w:sz w:val="16"/>
                <w:szCs w:val="16"/>
                <w:vertAlign w:val="subscript"/>
              </w:rPr>
            </w:pPr>
            <w:r w:rsidRPr="00C66BB7">
              <w:rPr>
                <w:rFonts w:ascii="Times New Roman" w:hAnsi="Times New Roman" w:cs="Times New Roman"/>
                <w:sz w:val="16"/>
                <w:szCs w:val="16"/>
              </w:rPr>
              <w:t>T</w:t>
            </w:r>
            <w:r w:rsidRPr="00C66BB7">
              <w:rPr>
                <w:rFonts w:ascii="Times New Roman" w:hAnsi="Times New Roman" w:cs="Times New Roman"/>
                <w:sz w:val="16"/>
                <w:szCs w:val="16"/>
                <w:vertAlign w:val="subscript"/>
              </w:rPr>
              <w:t>28,27</w:t>
            </w:r>
          </w:p>
        </w:tc>
        <w:tc>
          <w:tcPr>
            <w:tcW w:w="386" w:type="dxa"/>
          </w:tcPr>
          <w:p w14:paraId="4D36222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0.9</w:t>
            </w:r>
          </w:p>
        </w:tc>
        <w:tc>
          <w:tcPr>
            <w:tcW w:w="486" w:type="dxa"/>
          </w:tcPr>
          <w:p w14:paraId="30C8415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7" w:type="dxa"/>
          </w:tcPr>
          <w:p w14:paraId="0D7EF83A"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7" w:type="dxa"/>
          </w:tcPr>
          <w:p w14:paraId="5B05923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w:t>
            </w:r>
          </w:p>
        </w:tc>
        <w:tc>
          <w:tcPr>
            <w:tcW w:w="577" w:type="dxa"/>
          </w:tcPr>
          <w:p w14:paraId="7FC6932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w:t>
            </w:r>
          </w:p>
        </w:tc>
        <w:tc>
          <w:tcPr>
            <w:tcW w:w="576" w:type="dxa"/>
          </w:tcPr>
          <w:p w14:paraId="00083D3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5720951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w:t>
            </w:r>
          </w:p>
        </w:tc>
        <w:tc>
          <w:tcPr>
            <w:tcW w:w="576" w:type="dxa"/>
          </w:tcPr>
          <w:p w14:paraId="1804326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576" w:type="dxa"/>
          </w:tcPr>
          <w:p w14:paraId="740D7BFE"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445AA76D"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w:t>
            </w:r>
          </w:p>
        </w:tc>
        <w:tc>
          <w:tcPr>
            <w:tcW w:w="576" w:type="dxa"/>
          </w:tcPr>
          <w:p w14:paraId="64D5C6A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w:t>
            </w:r>
          </w:p>
        </w:tc>
        <w:tc>
          <w:tcPr>
            <w:tcW w:w="650" w:type="dxa"/>
            <w:gridSpan w:val="2"/>
          </w:tcPr>
          <w:p w14:paraId="7832EE8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54F48BAD"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w:t>
            </w:r>
          </w:p>
        </w:tc>
        <w:tc>
          <w:tcPr>
            <w:tcW w:w="576" w:type="dxa"/>
          </w:tcPr>
          <w:p w14:paraId="449F4A5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w:t>
            </w:r>
          </w:p>
        </w:tc>
        <w:tc>
          <w:tcPr>
            <w:tcW w:w="649" w:type="dxa"/>
            <w:gridSpan w:val="2"/>
          </w:tcPr>
          <w:p w14:paraId="2DF37A9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.9</w:t>
            </w:r>
          </w:p>
        </w:tc>
        <w:tc>
          <w:tcPr>
            <w:tcW w:w="576" w:type="dxa"/>
          </w:tcPr>
          <w:p w14:paraId="70B2D94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c>
          <w:tcPr>
            <w:tcW w:w="576" w:type="dxa"/>
          </w:tcPr>
          <w:p w14:paraId="1846849D"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1.1</w:t>
            </w:r>
          </w:p>
        </w:tc>
      </w:tr>
      <w:tr w:rsidR="00B16372" w:rsidRPr="00C66BB7" w14:paraId="69D68023" w14:textId="77777777" w:rsidTr="00B16372">
        <w:trPr>
          <w:trHeight w:val="244"/>
          <w:jc w:val="center"/>
        </w:trPr>
        <w:tc>
          <w:tcPr>
            <w:tcW w:w="433" w:type="dxa"/>
            <w:vAlign w:val="bottom"/>
          </w:tcPr>
          <w:p w14:paraId="7266ACE1" w14:textId="77777777" w:rsidR="006F6C99" w:rsidRPr="00B16372" w:rsidRDefault="006F6C99" w:rsidP="00B50C46">
            <w:pPr>
              <w:rPr>
                <w:rFonts w:ascii="Times New Roman" w:hAnsi="Times New Roman" w:cs="Times New Roman"/>
                <w:sz w:val="12"/>
                <w:szCs w:val="12"/>
                <w:vertAlign w:val="subscript"/>
              </w:rPr>
            </w:pPr>
            <w:r w:rsidRPr="00B16372">
              <w:rPr>
                <w:rFonts w:ascii="Times New Roman" w:hAnsi="Times New Roman" w:cs="Times New Roman"/>
                <w:sz w:val="12"/>
                <w:szCs w:val="12"/>
              </w:rPr>
              <w:t>Q</w:t>
            </w:r>
            <w:r w:rsidRPr="00B16372">
              <w:rPr>
                <w:rFonts w:ascii="Times New Roman" w:hAnsi="Times New Roman" w:cs="Times New Roman"/>
                <w:sz w:val="12"/>
                <w:szCs w:val="12"/>
                <w:vertAlign w:val="subscript"/>
              </w:rPr>
              <w:t>c10</w:t>
            </w:r>
          </w:p>
        </w:tc>
        <w:tc>
          <w:tcPr>
            <w:tcW w:w="386" w:type="dxa"/>
          </w:tcPr>
          <w:p w14:paraId="680333CA"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486" w:type="dxa"/>
          </w:tcPr>
          <w:p w14:paraId="5DE6B68E"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7" w:type="dxa"/>
          </w:tcPr>
          <w:p w14:paraId="76F64E2F"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7" w:type="dxa"/>
          </w:tcPr>
          <w:p w14:paraId="622250CA"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1</w:t>
            </w:r>
          </w:p>
        </w:tc>
        <w:tc>
          <w:tcPr>
            <w:tcW w:w="577" w:type="dxa"/>
          </w:tcPr>
          <w:p w14:paraId="59824EFD"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576" w:type="dxa"/>
          </w:tcPr>
          <w:p w14:paraId="771D388B"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370F1745"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576" w:type="dxa"/>
          </w:tcPr>
          <w:p w14:paraId="58FC85C3"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6AA45F8E"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576" w:type="dxa"/>
          </w:tcPr>
          <w:p w14:paraId="3EF2C2FF"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022F8682"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650" w:type="dxa"/>
            <w:gridSpan w:val="2"/>
          </w:tcPr>
          <w:p w14:paraId="7447E2D8"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04D66C77"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576" w:type="dxa"/>
          </w:tcPr>
          <w:p w14:paraId="310BBC51"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649" w:type="dxa"/>
            <w:gridSpan w:val="2"/>
          </w:tcPr>
          <w:p w14:paraId="2A4433E9"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576" w:type="dxa"/>
          </w:tcPr>
          <w:p w14:paraId="15884C3C"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28E1646D"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r>
      <w:tr w:rsidR="00B16372" w:rsidRPr="00C66BB7" w14:paraId="35926D06" w14:textId="77777777" w:rsidTr="00B16372">
        <w:trPr>
          <w:trHeight w:val="244"/>
          <w:jc w:val="center"/>
        </w:trPr>
        <w:tc>
          <w:tcPr>
            <w:tcW w:w="433" w:type="dxa"/>
            <w:vAlign w:val="bottom"/>
          </w:tcPr>
          <w:p w14:paraId="64FEB70C" w14:textId="77777777" w:rsidR="006F6C99" w:rsidRPr="00B16372" w:rsidRDefault="006F6C99" w:rsidP="00B50C46">
            <w:pPr>
              <w:rPr>
                <w:rFonts w:ascii="Times New Roman" w:hAnsi="Times New Roman" w:cs="Times New Roman"/>
                <w:sz w:val="12"/>
                <w:szCs w:val="12"/>
                <w:vertAlign w:val="subscript"/>
              </w:rPr>
            </w:pPr>
            <w:r w:rsidRPr="00B16372">
              <w:rPr>
                <w:rFonts w:ascii="Times New Roman" w:hAnsi="Times New Roman" w:cs="Times New Roman"/>
                <w:sz w:val="12"/>
                <w:szCs w:val="12"/>
              </w:rPr>
              <w:t>Q</w:t>
            </w:r>
            <w:r w:rsidRPr="00B16372">
              <w:rPr>
                <w:rFonts w:ascii="Times New Roman" w:hAnsi="Times New Roman" w:cs="Times New Roman"/>
                <w:sz w:val="12"/>
                <w:szCs w:val="12"/>
                <w:vertAlign w:val="subscript"/>
              </w:rPr>
              <w:t>c12</w:t>
            </w:r>
          </w:p>
        </w:tc>
        <w:tc>
          <w:tcPr>
            <w:tcW w:w="386" w:type="dxa"/>
          </w:tcPr>
          <w:p w14:paraId="1AC13CA0"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486" w:type="dxa"/>
          </w:tcPr>
          <w:p w14:paraId="023F83DF"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7" w:type="dxa"/>
          </w:tcPr>
          <w:p w14:paraId="59B2A8E6"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577" w:type="dxa"/>
          </w:tcPr>
          <w:p w14:paraId="360663D0"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7" w:type="dxa"/>
          </w:tcPr>
          <w:p w14:paraId="2E2FEE64"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1</w:t>
            </w:r>
          </w:p>
        </w:tc>
        <w:tc>
          <w:tcPr>
            <w:tcW w:w="576" w:type="dxa"/>
          </w:tcPr>
          <w:p w14:paraId="7FD94545"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4D436B31"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2E740BD9"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1</w:t>
            </w:r>
          </w:p>
        </w:tc>
        <w:tc>
          <w:tcPr>
            <w:tcW w:w="576" w:type="dxa"/>
          </w:tcPr>
          <w:p w14:paraId="34F73D87"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576" w:type="dxa"/>
          </w:tcPr>
          <w:p w14:paraId="0C0038A4"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7F89A1D3"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650" w:type="dxa"/>
            <w:gridSpan w:val="2"/>
          </w:tcPr>
          <w:p w14:paraId="5E1208F9"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74EF12E4"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576" w:type="dxa"/>
          </w:tcPr>
          <w:p w14:paraId="12B4BE40"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1</w:t>
            </w:r>
          </w:p>
        </w:tc>
        <w:tc>
          <w:tcPr>
            <w:tcW w:w="649" w:type="dxa"/>
            <w:gridSpan w:val="2"/>
          </w:tcPr>
          <w:p w14:paraId="3AF355D2"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24303873"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1</w:t>
            </w:r>
          </w:p>
        </w:tc>
        <w:tc>
          <w:tcPr>
            <w:tcW w:w="576" w:type="dxa"/>
          </w:tcPr>
          <w:p w14:paraId="68F2617A"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r>
      <w:tr w:rsidR="00B16372" w:rsidRPr="00C66BB7" w14:paraId="76329D4C" w14:textId="77777777" w:rsidTr="00B16372">
        <w:trPr>
          <w:trHeight w:val="244"/>
          <w:jc w:val="center"/>
        </w:trPr>
        <w:tc>
          <w:tcPr>
            <w:tcW w:w="433" w:type="dxa"/>
            <w:vAlign w:val="bottom"/>
          </w:tcPr>
          <w:p w14:paraId="4D6D41A4" w14:textId="77777777" w:rsidR="006F6C99" w:rsidRPr="00B16372" w:rsidRDefault="006F6C99" w:rsidP="00B50C46">
            <w:pPr>
              <w:rPr>
                <w:rFonts w:ascii="Times New Roman" w:hAnsi="Times New Roman" w:cs="Times New Roman"/>
                <w:sz w:val="12"/>
                <w:szCs w:val="12"/>
                <w:vertAlign w:val="subscript"/>
              </w:rPr>
            </w:pPr>
            <w:r w:rsidRPr="00B16372">
              <w:rPr>
                <w:rFonts w:ascii="Times New Roman" w:hAnsi="Times New Roman" w:cs="Times New Roman"/>
                <w:sz w:val="12"/>
                <w:szCs w:val="12"/>
              </w:rPr>
              <w:t>Q</w:t>
            </w:r>
            <w:r w:rsidRPr="00B16372">
              <w:rPr>
                <w:rFonts w:ascii="Times New Roman" w:hAnsi="Times New Roman" w:cs="Times New Roman"/>
                <w:sz w:val="12"/>
                <w:szCs w:val="12"/>
                <w:vertAlign w:val="subscript"/>
              </w:rPr>
              <w:t>c15</w:t>
            </w:r>
          </w:p>
        </w:tc>
        <w:tc>
          <w:tcPr>
            <w:tcW w:w="386" w:type="dxa"/>
          </w:tcPr>
          <w:p w14:paraId="737C0ED6"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486" w:type="dxa"/>
          </w:tcPr>
          <w:p w14:paraId="795214E9"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7" w:type="dxa"/>
          </w:tcPr>
          <w:p w14:paraId="5CF92182"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577" w:type="dxa"/>
          </w:tcPr>
          <w:p w14:paraId="5C876399"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7" w:type="dxa"/>
          </w:tcPr>
          <w:p w14:paraId="5104C996"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3FB653A3"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4</w:t>
            </w:r>
          </w:p>
        </w:tc>
        <w:tc>
          <w:tcPr>
            <w:tcW w:w="576" w:type="dxa"/>
          </w:tcPr>
          <w:p w14:paraId="50B36D61"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0E7801ED"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2</w:t>
            </w:r>
          </w:p>
        </w:tc>
        <w:tc>
          <w:tcPr>
            <w:tcW w:w="576" w:type="dxa"/>
          </w:tcPr>
          <w:p w14:paraId="2CEE92DA"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5784800C"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576" w:type="dxa"/>
          </w:tcPr>
          <w:p w14:paraId="113137CF"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650" w:type="dxa"/>
            <w:gridSpan w:val="2"/>
          </w:tcPr>
          <w:p w14:paraId="2836C5CF"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4</w:t>
            </w:r>
          </w:p>
        </w:tc>
        <w:tc>
          <w:tcPr>
            <w:tcW w:w="576" w:type="dxa"/>
          </w:tcPr>
          <w:p w14:paraId="584F6639"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576" w:type="dxa"/>
          </w:tcPr>
          <w:p w14:paraId="7911723E"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1</w:t>
            </w:r>
          </w:p>
        </w:tc>
        <w:tc>
          <w:tcPr>
            <w:tcW w:w="649" w:type="dxa"/>
            <w:gridSpan w:val="2"/>
          </w:tcPr>
          <w:p w14:paraId="2D58B70D"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4</w:t>
            </w:r>
          </w:p>
        </w:tc>
        <w:tc>
          <w:tcPr>
            <w:tcW w:w="576" w:type="dxa"/>
          </w:tcPr>
          <w:p w14:paraId="3F733162"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576" w:type="dxa"/>
          </w:tcPr>
          <w:p w14:paraId="413A5744"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r>
      <w:tr w:rsidR="00B16372" w:rsidRPr="00C66BB7" w14:paraId="7178DB3C" w14:textId="77777777" w:rsidTr="00B16372">
        <w:trPr>
          <w:trHeight w:val="244"/>
          <w:jc w:val="center"/>
        </w:trPr>
        <w:tc>
          <w:tcPr>
            <w:tcW w:w="433" w:type="dxa"/>
            <w:vAlign w:val="bottom"/>
          </w:tcPr>
          <w:p w14:paraId="0EC96566" w14:textId="77777777" w:rsidR="006F6C99" w:rsidRPr="00B16372" w:rsidRDefault="006F6C99" w:rsidP="00B50C46">
            <w:pPr>
              <w:rPr>
                <w:rFonts w:ascii="Times New Roman" w:hAnsi="Times New Roman" w:cs="Times New Roman"/>
                <w:sz w:val="12"/>
                <w:szCs w:val="12"/>
                <w:vertAlign w:val="subscript"/>
              </w:rPr>
            </w:pPr>
            <w:r w:rsidRPr="00B16372">
              <w:rPr>
                <w:rFonts w:ascii="Times New Roman" w:hAnsi="Times New Roman" w:cs="Times New Roman"/>
                <w:sz w:val="12"/>
                <w:szCs w:val="12"/>
              </w:rPr>
              <w:t>Q</w:t>
            </w:r>
            <w:r w:rsidRPr="00B16372">
              <w:rPr>
                <w:rFonts w:ascii="Times New Roman" w:hAnsi="Times New Roman" w:cs="Times New Roman"/>
                <w:sz w:val="12"/>
                <w:szCs w:val="12"/>
                <w:vertAlign w:val="subscript"/>
              </w:rPr>
              <w:t>c17</w:t>
            </w:r>
          </w:p>
        </w:tc>
        <w:tc>
          <w:tcPr>
            <w:tcW w:w="386" w:type="dxa"/>
          </w:tcPr>
          <w:p w14:paraId="5F43A609"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486" w:type="dxa"/>
          </w:tcPr>
          <w:p w14:paraId="41459903"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7" w:type="dxa"/>
          </w:tcPr>
          <w:p w14:paraId="260BD797"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577" w:type="dxa"/>
          </w:tcPr>
          <w:p w14:paraId="2F5A8AFB"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577" w:type="dxa"/>
          </w:tcPr>
          <w:p w14:paraId="3F9291D4"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576" w:type="dxa"/>
          </w:tcPr>
          <w:p w14:paraId="74F15944"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69FA6B14"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46EAD554"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576" w:type="dxa"/>
          </w:tcPr>
          <w:p w14:paraId="3A06C30B"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576" w:type="dxa"/>
          </w:tcPr>
          <w:p w14:paraId="30755A6F"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211B1B35"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650" w:type="dxa"/>
            <w:gridSpan w:val="2"/>
          </w:tcPr>
          <w:p w14:paraId="27EF93A7"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576" w:type="dxa"/>
          </w:tcPr>
          <w:p w14:paraId="2D002784"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576" w:type="dxa"/>
          </w:tcPr>
          <w:p w14:paraId="79F8AF1E"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1</w:t>
            </w:r>
          </w:p>
        </w:tc>
        <w:tc>
          <w:tcPr>
            <w:tcW w:w="649" w:type="dxa"/>
            <w:gridSpan w:val="2"/>
          </w:tcPr>
          <w:p w14:paraId="54630CA1"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76E86AB4"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576" w:type="dxa"/>
          </w:tcPr>
          <w:p w14:paraId="4D528303"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r>
      <w:tr w:rsidR="00B16372" w:rsidRPr="00C66BB7" w14:paraId="3A927BE4" w14:textId="77777777" w:rsidTr="00B16372">
        <w:trPr>
          <w:trHeight w:val="258"/>
          <w:jc w:val="center"/>
        </w:trPr>
        <w:tc>
          <w:tcPr>
            <w:tcW w:w="433" w:type="dxa"/>
            <w:vAlign w:val="bottom"/>
          </w:tcPr>
          <w:p w14:paraId="447F8222" w14:textId="77777777" w:rsidR="006F6C99" w:rsidRPr="00B16372" w:rsidRDefault="006F6C99" w:rsidP="00B50C46">
            <w:pPr>
              <w:rPr>
                <w:rFonts w:ascii="Times New Roman" w:hAnsi="Times New Roman" w:cs="Times New Roman"/>
                <w:sz w:val="12"/>
                <w:szCs w:val="12"/>
                <w:vertAlign w:val="subscript"/>
              </w:rPr>
            </w:pPr>
            <w:r w:rsidRPr="00B16372">
              <w:rPr>
                <w:rFonts w:ascii="Times New Roman" w:hAnsi="Times New Roman" w:cs="Times New Roman"/>
                <w:sz w:val="12"/>
                <w:szCs w:val="12"/>
              </w:rPr>
              <w:t>Q</w:t>
            </w:r>
            <w:r w:rsidRPr="00B16372">
              <w:rPr>
                <w:rFonts w:ascii="Times New Roman" w:hAnsi="Times New Roman" w:cs="Times New Roman"/>
                <w:sz w:val="12"/>
                <w:szCs w:val="12"/>
                <w:vertAlign w:val="subscript"/>
              </w:rPr>
              <w:t>c20</w:t>
            </w:r>
          </w:p>
        </w:tc>
        <w:tc>
          <w:tcPr>
            <w:tcW w:w="386" w:type="dxa"/>
          </w:tcPr>
          <w:p w14:paraId="6AB03D92"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486" w:type="dxa"/>
          </w:tcPr>
          <w:p w14:paraId="06370779"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7" w:type="dxa"/>
          </w:tcPr>
          <w:p w14:paraId="082662FC"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577" w:type="dxa"/>
          </w:tcPr>
          <w:p w14:paraId="43B00F99"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4</w:t>
            </w:r>
          </w:p>
        </w:tc>
        <w:tc>
          <w:tcPr>
            <w:tcW w:w="577" w:type="dxa"/>
          </w:tcPr>
          <w:p w14:paraId="5453474F"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576" w:type="dxa"/>
          </w:tcPr>
          <w:p w14:paraId="19E37CAA"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47324CDD"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576" w:type="dxa"/>
          </w:tcPr>
          <w:p w14:paraId="6FBBA295"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0C592857"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536D4EF9"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576" w:type="dxa"/>
          </w:tcPr>
          <w:p w14:paraId="237B773B"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650" w:type="dxa"/>
            <w:gridSpan w:val="2"/>
          </w:tcPr>
          <w:p w14:paraId="5299E4EE"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74F057C6"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4364348D"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649" w:type="dxa"/>
            <w:gridSpan w:val="2"/>
          </w:tcPr>
          <w:p w14:paraId="7640D52B"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4</w:t>
            </w:r>
          </w:p>
        </w:tc>
        <w:tc>
          <w:tcPr>
            <w:tcW w:w="576" w:type="dxa"/>
          </w:tcPr>
          <w:p w14:paraId="303ECB8F"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7413E704"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r>
      <w:tr w:rsidR="00B16372" w:rsidRPr="00C66BB7" w14:paraId="7443839C" w14:textId="77777777" w:rsidTr="00B16372">
        <w:trPr>
          <w:trHeight w:val="244"/>
          <w:jc w:val="center"/>
        </w:trPr>
        <w:tc>
          <w:tcPr>
            <w:tcW w:w="433" w:type="dxa"/>
            <w:vAlign w:val="bottom"/>
          </w:tcPr>
          <w:p w14:paraId="20A7A1FC" w14:textId="77777777" w:rsidR="006F6C99" w:rsidRPr="00B16372" w:rsidRDefault="006F6C99" w:rsidP="00B50C46">
            <w:pPr>
              <w:rPr>
                <w:rFonts w:ascii="Times New Roman" w:hAnsi="Times New Roman" w:cs="Times New Roman"/>
                <w:sz w:val="12"/>
                <w:szCs w:val="12"/>
                <w:vertAlign w:val="subscript"/>
              </w:rPr>
            </w:pPr>
            <w:r w:rsidRPr="00B16372">
              <w:rPr>
                <w:rFonts w:ascii="Times New Roman" w:hAnsi="Times New Roman" w:cs="Times New Roman"/>
                <w:sz w:val="12"/>
                <w:szCs w:val="12"/>
              </w:rPr>
              <w:t>Q</w:t>
            </w:r>
            <w:r w:rsidRPr="00B16372">
              <w:rPr>
                <w:rFonts w:ascii="Times New Roman" w:hAnsi="Times New Roman" w:cs="Times New Roman"/>
                <w:sz w:val="12"/>
                <w:szCs w:val="12"/>
                <w:vertAlign w:val="subscript"/>
              </w:rPr>
              <w:t>c21</w:t>
            </w:r>
          </w:p>
        </w:tc>
        <w:tc>
          <w:tcPr>
            <w:tcW w:w="386" w:type="dxa"/>
          </w:tcPr>
          <w:p w14:paraId="59FE1750"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486" w:type="dxa"/>
          </w:tcPr>
          <w:p w14:paraId="03D13EF1"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7" w:type="dxa"/>
          </w:tcPr>
          <w:p w14:paraId="0D686617"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577" w:type="dxa"/>
          </w:tcPr>
          <w:p w14:paraId="79213F38"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7" w:type="dxa"/>
          </w:tcPr>
          <w:p w14:paraId="0B833066"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576" w:type="dxa"/>
          </w:tcPr>
          <w:p w14:paraId="42E45FA5"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4E360552"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576" w:type="dxa"/>
          </w:tcPr>
          <w:p w14:paraId="09770677"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363FB762"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456AEE43"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576" w:type="dxa"/>
          </w:tcPr>
          <w:p w14:paraId="32435B01"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650" w:type="dxa"/>
            <w:gridSpan w:val="2"/>
          </w:tcPr>
          <w:p w14:paraId="5D0706F5"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576" w:type="dxa"/>
          </w:tcPr>
          <w:p w14:paraId="71A2DDC9"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102360BB"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649" w:type="dxa"/>
            <w:gridSpan w:val="2"/>
          </w:tcPr>
          <w:p w14:paraId="3842B163"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719BF96E"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576" w:type="dxa"/>
          </w:tcPr>
          <w:p w14:paraId="07BCE255"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r>
      <w:tr w:rsidR="00B16372" w:rsidRPr="00C66BB7" w14:paraId="1C15F8FC" w14:textId="77777777" w:rsidTr="00B16372">
        <w:trPr>
          <w:trHeight w:val="244"/>
          <w:jc w:val="center"/>
        </w:trPr>
        <w:tc>
          <w:tcPr>
            <w:tcW w:w="433" w:type="dxa"/>
            <w:vAlign w:val="bottom"/>
          </w:tcPr>
          <w:p w14:paraId="5D1CE25E" w14:textId="77777777" w:rsidR="006F6C99" w:rsidRPr="00B16372" w:rsidRDefault="006F6C99" w:rsidP="00B50C46">
            <w:pPr>
              <w:rPr>
                <w:rFonts w:ascii="Times New Roman" w:hAnsi="Times New Roman" w:cs="Times New Roman"/>
                <w:sz w:val="12"/>
                <w:szCs w:val="12"/>
                <w:vertAlign w:val="subscript"/>
              </w:rPr>
            </w:pPr>
            <w:r w:rsidRPr="00B16372">
              <w:rPr>
                <w:rFonts w:ascii="Times New Roman" w:hAnsi="Times New Roman" w:cs="Times New Roman"/>
                <w:sz w:val="12"/>
                <w:szCs w:val="12"/>
              </w:rPr>
              <w:t>Q</w:t>
            </w:r>
            <w:r w:rsidRPr="00B16372">
              <w:rPr>
                <w:rFonts w:ascii="Times New Roman" w:hAnsi="Times New Roman" w:cs="Times New Roman"/>
                <w:sz w:val="12"/>
                <w:szCs w:val="12"/>
                <w:vertAlign w:val="subscript"/>
              </w:rPr>
              <w:t>c23</w:t>
            </w:r>
          </w:p>
        </w:tc>
        <w:tc>
          <w:tcPr>
            <w:tcW w:w="386" w:type="dxa"/>
          </w:tcPr>
          <w:p w14:paraId="3825232A"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486" w:type="dxa"/>
          </w:tcPr>
          <w:p w14:paraId="03C2D522"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7" w:type="dxa"/>
          </w:tcPr>
          <w:p w14:paraId="647728C7"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7" w:type="dxa"/>
          </w:tcPr>
          <w:p w14:paraId="4A6459AC"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4</w:t>
            </w:r>
          </w:p>
        </w:tc>
        <w:tc>
          <w:tcPr>
            <w:tcW w:w="577" w:type="dxa"/>
          </w:tcPr>
          <w:p w14:paraId="06D0ED3C"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576" w:type="dxa"/>
          </w:tcPr>
          <w:p w14:paraId="1829D0CB"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4</w:t>
            </w:r>
          </w:p>
        </w:tc>
        <w:tc>
          <w:tcPr>
            <w:tcW w:w="576" w:type="dxa"/>
          </w:tcPr>
          <w:p w14:paraId="173BC5DA"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2</w:t>
            </w:r>
          </w:p>
        </w:tc>
        <w:tc>
          <w:tcPr>
            <w:tcW w:w="576" w:type="dxa"/>
          </w:tcPr>
          <w:p w14:paraId="6B220852"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4</w:t>
            </w:r>
          </w:p>
        </w:tc>
        <w:tc>
          <w:tcPr>
            <w:tcW w:w="576" w:type="dxa"/>
          </w:tcPr>
          <w:p w14:paraId="13A6209C"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673DCD06"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2</w:t>
            </w:r>
          </w:p>
        </w:tc>
        <w:tc>
          <w:tcPr>
            <w:tcW w:w="576" w:type="dxa"/>
          </w:tcPr>
          <w:p w14:paraId="48EF3C8A"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4</w:t>
            </w:r>
          </w:p>
        </w:tc>
        <w:tc>
          <w:tcPr>
            <w:tcW w:w="650" w:type="dxa"/>
            <w:gridSpan w:val="2"/>
          </w:tcPr>
          <w:p w14:paraId="1CF2606A"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576" w:type="dxa"/>
          </w:tcPr>
          <w:p w14:paraId="196973AA"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4</w:t>
            </w:r>
          </w:p>
        </w:tc>
        <w:tc>
          <w:tcPr>
            <w:tcW w:w="576" w:type="dxa"/>
          </w:tcPr>
          <w:p w14:paraId="7D86FA39"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649" w:type="dxa"/>
            <w:gridSpan w:val="2"/>
          </w:tcPr>
          <w:p w14:paraId="3E3A6920"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4</w:t>
            </w:r>
          </w:p>
        </w:tc>
        <w:tc>
          <w:tcPr>
            <w:tcW w:w="576" w:type="dxa"/>
          </w:tcPr>
          <w:p w14:paraId="61DFB362"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5DF1B0BC"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r>
      <w:tr w:rsidR="00B16372" w:rsidRPr="00C66BB7" w14:paraId="3E485578" w14:textId="77777777" w:rsidTr="00B16372">
        <w:trPr>
          <w:trHeight w:val="244"/>
          <w:jc w:val="center"/>
        </w:trPr>
        <w:tc>
          <w:tcPr>
            <w:tcW w:w="433" w:type="dxa"/>
            <w:vAlign w:val="bottom"/>
          </w:tcPr>
          <w:p w14:paraId="11FDA97A" w14:textId="77777777" w:rsidR="006F6C99" w:rsidRPr="00B16372" w:rsidRDefault="006F6C99" w:rsidP="00B50C46">
            <w:pPr>
              <w:rPr>
                <w:rFonts w:ascii="Times New Roman" w:hAnsi="Times New Roman" w:cs="Times New Roman"/>
                <w:sz w:val="12"/>
                <w:szCs w:val="12"/>
                <w:vertAlign w:val="subscript"/>
              </w:rPr>
            </w:pPr>
            <w:r w:rsidRPr="00B16372">
              <w:rPr>
                <w:rFonts w:ascii="Times New Roman" w:hAnsi="Times New Roman" w:cs="Times New Roman"/>
                <w:sz w:val="12"/>
                <w:szCs w:val="12"/>
              </w:rPr>
              <w:t>Q</w:t>
            </w:r>
            <w:r w:rsidRPr="00B16372">
              <w:rPr>
                <w:rFonts w:ascii="Times New Roman" w:hAnsi="Times New Roman" w:cs="Times New Roman"/>
                <w:sz w:val="12"/>
                <w:szCs w:val="12"/>
                <w:vertAlign w:val="subscript"/>
              </w:rPr>
              <w:t>c24</w:t>
            </w:r>
          </w:p>
        </w:tc>
        <w:tc>
          <w:tcPr>
            <w:tcW w:w="386" w:type="dxa"/>
          </w:tcPr>
          <w:p w14:paraId="4B5B5D33"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486" w:type="dxa"/>
          </w:tcPr>
          <w:p w14:paraId="0B1349FE"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7" w:type="dxa"/>
          </w:tcPr>
          <w:p w14:paraId="7E0A4E4A"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7" w:type="dxa"/>
          </w:tcPr>
          <w:p w14:paraId="6C6A75D9"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4</w:t>
            </w:r>
          </w:p>
        </w:tc>
        <w:tc>
          <w:tcPr>
            <w:tcW w:w="577" w:type="dxa"/>
          </w:tcPr>
          <w:p w14:paraId="4B380788"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4</w:t>
            </w:r>
          </w:p>
        </w:tc>
        <w:tc>
          <w:tcPr>
            <w:tcW w:w="576" w:type="dxa"/>
          </w:tcPr>
          <w:p w14:paraId="3F85D66E"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576" w:type="dxa"/>
          </w:tcPr>
          <w:p w14:paraId="0C8014A1"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28A40FB9"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4</w:t>
            </w:r>
          </w:p>
        </w:tc>
        <w:tc>
          <w:tcPr>
            <w:tcW w:w="576" w:type="dxa"/>
          </w:tcPr>
          <w:p w14:paraId="38FBFEA1"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366438D6"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3DE5351F"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650" w:type="dxa"/>
            <w:gridSpan w:val="2"/>
          </w:tcPr>
          <w:p w14:paraId="1D33B5C3"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4</w:t>
            </w:r>
          </w:p>
        </w:tc>
        <w:tc>
          <w:tcPr>
            <w:tcW w:w="576" w:type="dxa"/>
          </w:tcPr>
          <w:p w14:paraId="63D0C8F6"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5BBA7E60"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4</w:t>
            </w:r>
          </w:p>
        </w:tc>
        <w:tc>
          <w:tcPr>
            <w:tcW w:w="649" w:type="dxa"/>
            <w:gridSpan w:val="2"/>
          </w:tcPr>
          <w:p w14:paraId="1C8F1021"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2</w:t>
            </w:r>
          </w:p>
        </w:tc>
        <w:tc>
          <w:tcPr>
            <w:tcW w:w="576" w:type="dxa"/>
          </w:tcPr>
          <w:p w14:paraId="376A8101"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576" w:type="dxa"/>
          </w:tcPr>
          <w:p w14:paraId="0BE3D3FD"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r>
      <w:tr w:rsidR="00B16372" w:rsidRPr="00C66BB7" w14:paraId="341CF274" w14:textId="77777777" w:rsidTr="00B16372">
        <w:trPr>
          <w:trHeight w:val="244"/>
          <w:jc w:val="center"/>
        </w:trPr>
        <w:tc>
          <w:tcPr>
            <w:tcW w:w="433" w:type="dxa"/>
            <w:vAlign w:val="bottom"/>
          </w:tcPr>
          <w:p w14:paraId="7803BE26" w14:textId="77777777" w:rsidR="006F6C99" w:rsidRPr="00B16372" w:rsidRDefault="006F6C99" w:rsidP="00B50C46">
            <w:pPr>
              <w:rPr>
                <w:rFonts w:ascii="Times New Roman" w:hAnsi="Times New Roman" w:cs="Times New Roman"/>
                <w:sz w:val="12"/>
                <w:szCs w:val="12"/>
                <w:vertAlign w:val="subscript"/>
              </w:rPr>
            </w:pPr>
            <w:r w:rsidRPr="00B16372">
              <w:rPr>
                <w:rFonts w:ascii="Times New Roman" w:hAnsi="Times New Roman" w:cs="Times New Roman"/>
                <w:sz w:val="12"/>
                <w:szCs w:val="12"/>
              </w:rPr>
              <w:t>Q</w:t>
            </w:r>
            <w:r w:rsidRPr="00B16372">
              <w:rPr>
                <w:rFonts w:ascii="Times New Roman" w:hAnsi="Times New Roman" w:cs="Times New Roman"/>
                <w:sz w:val="12"/>
                <w:szCs w:val="12"/>
                <w:vertAlign w:val="subscript"/>
              </w:rPr>
              <w:t>c29</w:t>
            </w:r>
          </w:p>
        </w:tc>
        <w:tc>
          <w:tcPr>
            <w:tcW w:w="386" w:type="dxa"/>
          </w:tcPr>
          <w:p w14:paraId="42A2A4AD"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0</w:t>
            </w:r>
          </w:p>
        </w:tc>
        <w:tc>
          <w:tcPr>
            <w:tcW w:w="486" w:type="dxa"/>
          </w:tcPr>
          <w:p w14:paraId="749457D6"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7" w:type="dxa"/>
          </w:tcPr>
          <w:p w14:paraId="79FAA885"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7" w:type="dxa"/>
          </w:tcPr>
          <w:p w14:paraId="201FF938"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577" w:type="dxa"/>
          </w:tcPr>
          <w:p w14:paraId="05A89969"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2</w:t>
            </w:r>
          </w:p>
        </w:tc>
        <w:tc>
          <w:tcPr>
            <w:tcW w:w="576" w:type="dxa"/>
          </w:tcPr>
          <w:p w14:paraId="3012103C"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576" w:type="dxa"/>
          </w:tcPr>
          <w:p w14:paraId="4005A563"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4</w:t>
            </w:r>
          </w:p>
        </w:tc>
        <w:tc>
          <w:tcPr>
            <w:tcW w:w="576" w:type="dxa"/>
          </w:tcPr>
          <w:p w14:paraId="33A6ADC4"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1C651A23"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4</w:t>
            </w:r>
          </w:p>
        </w:tc>
        <w:tc>
          <w:tcPr>
            <w:tcW w:w="576" w:type="dxa"/>
          </w:tcPr>
          <w:p w14:paraId="6DA873B3"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726B82B3"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2</w:t>
            </w:r>
          </w:p>
        </w:tc>
        <w:tc>
          <w:tcPr>
            <w:tcW w:w="650" w:type="dxa"/>
            <w:gridSpan w:val="2"/>
          </w:tcPr>
          <w:p w14:paraId="218203CA"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13D8327A"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4</w:t>
            </w:r>
          </w:p>
        </w:tc>
        <w:tc>
          <w:tcPr>
            <w:tcW w:w="576" w:type="dxa"/>
          </w:tcPr>
          <w:p w14:paraId="681540D8"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2</w:t>
            </w:r>
          </w:p>
        </w:tc>
        <w:tc>
          <w:tcPr>
            <w:tcW w:w="649" w:type="dxa"/>
            <w:gridSpan w:val="2"/>
          </w:tcPr>
          <w:p w14:paraId="12658619"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5</w:t>
            </w:r>
          </w:p>
        </w:tc>
        <w:tc>
          <w:tcPr>
            <w:tcW w:w="576" w:type="dxa"/>
          </w:tcPr>
          <w:p w14:paraId="5BD62893"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3</w:t>
            </w:r>
          </w:p>
        </w:tc>
        <w:tc>
          <w:tcPr>
            <w:tcW w:w="576" w:type="dxa"/>
          </w:tcPr>
          <w:p w14:paraId="41DF71C9" w14:textId="77777777" w:rsidR="006F6C99" w:rsidRPr="00B16372" w:rsidRDefault="006F6C99" w:rsidP="00B50C46">
            <w:pPr>
              <w:rPr>
                <w:rFonts w:ascii="Times New Roman" w:hAnsi="Times New Roman" w:cs="Times New Roman"/>
                <w:sz w:val="12"/>
                <w:szCs w:val="12"/>
              </w:rPr>
            </w:pPr>
            <w:r w:rsidRPr="00B16372">
              <w:rPr>
                <w:rFonts w:ascii="Times New Roman" w:hAnsi="Times New Roman" w:cs="Times New Roman"/>
                <w:sz w:val="12"/>
                <w:szCs w:val="12"/>
              </w:rPr>
              <w:t>2</w:t>
            </w:r>
          </w:p>
        </w:tc>
      </w:tr>
      <w:tr w:rsidR="00B16372" w:rsidRPr="00C66BB7" w14:paraId="19AC8C48" w14:textId="77777777" w:rsidTr="00B16372">
        <w:trPr>
          <w:trHeight w:val="258"/>
          <w:jc w:val="center"/>
        </w:trPr>
        <w:tc>
          <w:tcPr>
            <w:tcW w:w="1306" w:type="dxa"/>
            <w:gridSpan w:val="3"/>
            <w:vAlign w:val="bottom"/>
          </w:tcPr>
          <w:p w14:paraId="558E1C1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Fuel Valve Cost($/h)</w:t>
            </w:r>
          </w:p>
        </w:tc>
        <w:tc>
          <w:tcPr>
            <w:tcW w:w="577" w:type="dxa"/>
          </w:tcPr>
          <w:p w14:paraId="47D870ED" w14:textId="77777777" w:rsidR="006F6C99" w:rsidRPr="00C66BB7" w:rsidRDefault="006F6C99" w:rsidP="00B50C46">
            <w:pPr>
              <w:rPr>
                <w:rFonts w:ascii="Times New Roman" w:hAnsi="Times New Roman" w:cs="Times New Roman"/>
                <w:sz w:val="18"/>
                <w:szCs w:val="18"/>
              </w:rPr>
            </w:pPr>
            <w:r w:rsidRPr="00C66BB7">
              <w:rPr>
                <w:rFonts w:ascii="Times New Roman" w:hAnsi="Times New Roman" w:cs="Times New Roman"/>
                <w:sz w:val="18"/>
                <w:szCs w:val="18"/>
              </w:rPr>
              <w:t>30009.9</w:t>
            </w:r>
          </w:p>
          <w:p w14:paraId="55711461" w14:textId="77777777" w:rsidR="006F6C99" w:rsidRPr="00C66BB7" w:rsidRDefault="006F6C99" w:rsidP="00B50C46">
            <w:pPr>
              <w:rPr>
                <w:rFonts w:ascii="Times New Roman" w:hAnsi="Times New Roman" w:cs="Times New Roman"/>
                <w:sz w:val="18"/>
                <w:szCs w:val="18"/>
              </w:rPr>
            </w:pPr>
          </w:p>
        </w:tc>
        <w:tc>
          <w:tcPr>
            <w:tcW w:w="577" w:type="dxa"/>
          </w:tcPr>
          <w:p w14:paraId="6E27B6BC" w14:textId="77777777" w:rsidR="006F6C99" w:rsidRPr="00C66BB7" w:rsidRDefault="006F6C99" w:rsidP="00B50C46">
            <w:pPr>
              <w:rPr>
                <w:rFonts w:ascii="Times New Roman" w:hAnsi="Times New Roman" w:cs="Times New Roman"/>
                <w:sz w:val="18"/>
                <w:szCs w:val="18"/>
              </w:rPr>
            </w:pPr>
            <w:r w:rsidRPr="00C66BB7">
              <w:rPr>
                <w:rFonts w:ascii="Times New Roman" w:hAnsi="Times New Roman" w:cs="Times New Roman"/>
                <w:sz w:val="18"/>
                <w:szCs w:val="18"/>
              </w:rPr>
              <w:t>30109.9</w:t>
            </w:r>
          </w:p>
          <w:p w14:paraId="049A40EA" w14:textId="77777777" w:rsidR="006F6C99" w:rsidRPr="00C66BB7" w:rsidRDefault="006F6C99" w:rsidP="00B50C46">
            <w:pPr>
              <w:rPr>
                <w:rFonts w:ascii="Times New Roman" w:hAnsi="Times New Roman" w:cs="Times New Roman"/>
                <w:sz w:val="18"/>
                <w:szCs w:val="18"/>
              </w:rPr>
            </w:pPr>
          </w:p>
        </w:tc>
        <w:tc>
          <w:tcPr>
            <w:tcW w:w="577" w:type="dxa"/>
          </w:tcPr>
          <w:p w14:paraId="2CB8F2CD" w14:textId="77777777" w:rsidR="006F6C99" w:rsidRPr="00C66BB7" w:rsidRDefault="006F6C99" w:rsidP="00B50C46">
            <w:pPr>
              <w:rPr>
                <w:rFonts w:ascii="Times New Roman" w:hAnsi="Times New Roman" w:cs="Times New Roman"/>
                <w:sz w:val="18"/>
                <w:szCs w:val="18"/>
              </w:rPr>
            </w:pPr>
            <w:r w:rsidRPr="00C66BB7">
              <w:rPr>
                <w:rFonts w:ascii="Times New Roman" w:hAnsi="Times New Roman" w:cs="Times New Roman"/>
                <w:sz w:val="18"/>
                <w:szCs w:val="18"/>
              </w:rPr>
              <w:t>30209.9</w:t>
            </w:r>
          </w:p>
          <w:p w14:paraId="4E47793D" w14:textId="77777777" w:rsidR="006F6C99" w:rsidRPr="00C66BB7" w:rsidRDefault="006F6C99" w:rsidP="00B50C46">
            <w:pPr>
              <w:rPr>
                <w:rFonts w:ascii="Times New Roman" w:hAnsi="Times New Roman" w:cs="Times New Roman"/>
                <w:sz w:val="18"/>
                <w:szCs w:val="18"/>
              </w:rPr>
            </w:pPr>
          </w:p>
        </w:tc>
        <w:tc>
          <w:tcPr>
            <w:tcW w:w="576" w:type="dxa"/>
          </w:tcPr>
          <w:p w14:paraId="2703000A" w14:textId="77777777" w:rsidR="006F6C99" w:rsidRPr="00C66BB7" w:rsidRDefault="006F6C99" w:rsidP="00B50C46">
            <w:pPr>
              <w:rPr>
                <w:rFonts w:ascii="Times New Roman" w:hAnsi="Times New Roman" w:cs="Times New Roman"/>
                <w:sz w:val="18"/>
                <w:szCs w:val="18"/>
              </w:rPr>
            </w:pPr>
            <w:r w:rsidRPr="00C66BB7">
              <w:rPr>
                <w:rFonts w:ascii="Times New Roman" w:hAnsi="Times New Roman" w:cs="Times New Roman"/>
                <w:sz w:val="18"/>
                <w:szCs w:val="18"/>
              </w:rPr>
              <w:t>30209.9</w:t>
            </w:r>
          </w:p>
        </w:tc>
        <w:tc>
          <w:tcPr>
            <w:tcW w:w="576" w:type="dxa"/>
          </w:tcPr>
          <w:p w14:paraId="3925422B" w14:textId="77777777" w:rsidR="006F6C99" w:rsidRPr="00C66BB7" w:rsidRDefault="006F6C99" w:rsidP="00B50C46">
            <w:pPr>
              <w:rPr>
                <w:rFonts w:ascii="Times New Roman" w:hAnsi="Times New Roman" w:cs="Times New Roman"/>
                <w:sz w:val="18"/>
                <w:szCs w:val="18"/>
              </w:rPr>
            </w:pPr>
            <w:r w:rsidRPr="00C66BB7">
              <w:rPr>
                <w:rFonts w:ascii="Times New Roman" w:hAnsi="Times New Roman" w:cs="Times New Roman"/>
                <w:sz w:val="18"/>
                <w:szCs w:val="18"/>
              </w:rPr>
              <w:t>30049.9</w:t>
            </w:r>
          </w:p>
        </w:tc>
        <w:tc>
          <w:tcPr>
            <w:tcW w:w="576" w:type="dxa"/>
          </w:tcPr>
          <w:p w14:paraId="656850D9" w14:textId="77777777" w:rsidR="006F6C99" w:rsidRPr="00C66BB7" w:rsidRDefault="006F6C99" w:rsidP="00B50C46">
            <w:pPr>
              <w:rPr>
                <w:rFonts w:ascii="Times New Roman" w:hAnsi="Times New Roman" w:cs="Times New Roman"/>
                <w:sz w:val="18"/>
                <w:szCs w:val="18"/>
              </w:rPr>
            </w:pPr>
            <w:r w:rsidRPr="00C66BB7">
              <w:rPr>
                <w:rFonts w:ascii="Times New Roman" w:hAnsi="Times New Roman" w:cs="Times New Roman"/>
                <w:sz w:val="18"/>
                <w:szCs w:val="18"/>
              </w:rPr>
              <w:t>30509.9</w:t>
            </w:r>
          </w:p>
        </w:tc>
        <w:tc>
          <w:tcPr>
            <w:tcW w:w="576" w:type="dxa"/>
          </w:tcPr>
          <w:p w14:paraId="6DF27DE1" w14:textId="77777777" w:rsidR="006F6C99" w:rsidRPr="00C66BB7" w:rsidRDefault="006F6C99" w:rsidP="00B50C46">
            <w:pPr>
              <w:rPr>
                <w:rFonts w:ascii="Times New Roman" w:hAnsi="Times New Roman" w:cs="Times New Roman"/>
                <w:sz w:val="18"/>
                <w:szCs w:val="18"/>
              </w:rPr>
            </w:pPr>
            <w:r w:rsidRPr="00C66BB7">
              <w:rPr>
                <w:rFonts w:ascii="Times New Roman" w:hAnsi="Times New Roman" w:cs="Times New Roman"/>
                <w:sz w:val="18"/>
                <w:szCs w:val="18"/>
              </w:rPr>
              <w:t>30059.9</w:t>
            </w:r>
          </w:p>
        </w:tc>
        <w:tc>
          <w:tcPr>
            <w:tcW w:w="576" w:type="dxa"/>
          </w:tcPr>
          <w:p w14:paraId="0AD413E8" w14:textId="77777777" w:rsidR="006F6C99" w:rsidRPr="00C66BB7" w:rsidRDefault="006F6C99" w:rsidP="00B50C46">
            <w:pPr>
              <w:rPr>
                <w:rFonts w:ascii="Times New Roman" w:hAnsi="Times New Roman" w:cs="Times New Roman"/>
                <w:sz w:val="18"/>
                <w:szCs w:val="18"/>
              </w:rPr>
            </w:pPr>
            <w:r w:rsidRPr="00C66BB7">
              <w:rPr>
                <w:rFonts w:ascii="Times New Roman" w:hAnsi="Times New Roman" w:cs="Times New Roman"/>
                <w:sz w:val="18"/>
                <w:szCs w:val="18"/>
              </w:rPr>
              <w:t>30209.9</w:t>
            </w:r>
          </w:p>
        </w:tc>
        <w:tc>
          <w:tcPr>
            <w:tcW w:w="576" w:type="dxa"/>
          </w:tcPr>
          <w:p w14:paraId="050C65CE" w14:textId="77777777" w:rsidR="006F6C99" w:rsidRPr="00C66BB7" w:rsidRDefault="006F6C99" w:rsidP="00B50C46">
            <w:pPr>
              <w:rPr>
                <w:rFonts w:ascii="Times New Roman" w:hAnsi="Times New Roman" w:cs="Times New Roman"/>
                <w:sz w:val="18"/>
                <w:szCs w:val="18"/>
              </w:rPr>
            </w:pPr>
            <w:r w:rsidRPr="00C66BB7">
              <w:rPr>
                <w:rFonts w:ascii="Times New Roman" w:hAnsi="Times New Roman" w:cs="Times New Roman"/>
                <w:sz w:val="18"/>
                <w:szCs w:val="18"/>
              </w:rPr>
              <w:t>30009.9</w:t>
            </w:r>
          </w:p>
        </w:tc>
        <w:tc>
          <w:tcPr>
            <w:tcW w:w="650" w:type="dxa"/>
            <w:gridSpan w:val="2"/>
          </w:tcPr>
          <w:p w14:paraId="47AA3DFE" w14:textId="77777777" w:rsidR="006F6C99" w:rsidRPr="00C66BB7" w:rsidRDefault="006F6C99" w:rsidP="00B50C46">
            <w:pPr>
              <w:rPr>
                <w:rFonts w:ascii="Times New Roman" w:hAnsi="Times New Roman" w:cs="Times New Roman"/>
                <w:sz w:val="18"/>
                <w:szCs w:val="18"/>
              </w:rPr>
            </w:pPr>
            <w:r w:rsidRPr="00C66BB7">
              <w:rPr>
                <w:rFonts w:ascii="Times New Roman" w:hAnsi="Times New Roman" w:cs="Times New Roman"/>
                <w:sz w:val="18"/>
                <w:szCs w:val="18"/>
              </w:rPr>
              <w:t>30409.9</w:t>
            </w:r>
          </w:p>
        </w:tc>
        <w:tc>
          <w:tcPr>
            <w:tcW w:w="576" w:type="dxa"/>
          </w:tcPr>
          <w:p w14:paraId="69190EEA" w14:textId="77777777" w:rsidR="006F6C99" w:rsidRPr="00C66BB7" w:rsidRDefault="006F6C99" w:rsidP="00B50C46">
            <w:pPr>
              <w:rPr>
                <w:rFonts w:ascii="Times New Roman" w:hAnsi="Times New Roman" w:cs="Times New Roman"/>
                <w:sz w:val="18"/>
                <w:szCs w:val="18"/>
              </w:rPr>
            </w:pPr>
            <w:r w:rsidRPr="00C66BB7">
              <w:rPr>
                <w:rFonts w:ascii="Times New Roman" w:hAnsi="Times New Roman" w:cs="Times New Roman"/>
                <w:sz w:val="18"/>
                <w:szCs w:val="18"/>
              </w:rPr>
              <w:t>30509.9</w:t>
            </w:r>
          </w:p>
        </w:tc>
        <w:tc>
          <w:tcPr>
            <w:tcW w:w="576" w:type="dxa"/>
          </w:tcPr>
          <w:p w14:paraId="015E1874" w14:textId="77777777" w:rsidR="006F6C99" w:rsidRPr="00C66BB7" w:rsidRDefault="006F6C99" w:rsidP="00B50C46">
            <w:pPr>
              <w:rPr>
                <w:rFonts w:ascii="Times New Roman" w:hAnsi="Times New Roman" w:cs="Times New Roman"/>
                <w:sz w:val="18"/>
                <w:szCs w:val="18"/>
              </w:rPr>
            </w:pPr>
            <w:r w:rsidRPr="00C66BB7">
              <w:rPr>
                <w:rFonts w:ascii="Times New Roman" w:hAnsi="Times New Roman" w:cs="Times New Roman"/>
                <w:sz w:val="18"/>
                <w:szCs w:val="18"/>
              </w:rPr>
              <w:t>30109.9</w:t>
            </w:r>
          </w:p>
        </w:tc>
        <w:tc>
          <w:tcPr>
            <w:tcW w:w="649" w:type="dxa"/>
            <w:gridSpan w:val="2"/>
          </w:tcPr>
          <w:p w14:paraId="11DCCDC5" w14:textId="77777777" w:rsidR="006F6C99" w:rsidRPr="00C66BB7" w:rsidRDefault="006F6C99" w:rsidP="00B50C46">
            <w:pPr>
              <w:rPr>
                <w:rFonts w:ascii="Times New Roman" w:hAnsi="Times New Roman" w:cs="Times New Roman"/>
                <w:sz w:val="18"/>
                <w:szCs w:val="18"/>
              </w:rPr>
            </w:pPr>
            <w:r w:rsidRPr="00C66BB7">
              <w:rPr>
                <w:rFonts w:ascii="Times New Roman" w:hAnsi="Times New Roman" w:cs="Times New Roman"/>
                <w:sz w:val="18"/>
                <w:szCs w:val="18"/>
              </w:rPr>
              <w:t>30609.9</w:t>
            </w:r>
          </w:p>
        </w:tc>
        <w:tc>
          <w:tcPr>
            <w:tcW w:w="576" w:type="dxa"/>
          </w:tcPr>
          <w:p w14:paraId="5ECEB7D0" w14:textId="77777777" w:rsidR="006F6C99" w:rsidRPr="00C66BB7" w:rsidRDefault="006F6C99" w:rsidP="00B50C46">
            <w:pPr>
              <w:rPr>
                <w:rFonts w:ascii="Times New Roman" w:hAnsi="Times New Roman" w:cs="Times New Roman"/>
                <w:sz w:val="18"/>
                <w:szCs w:val="18"/>
              </w:rPr>
            </w:pPr>
            <w:r w:rsidRPr="00C66BB7">
              <w:rPr>
                <w:rFonts w:ascii="Times New Roman" w:hAnsi="Times New Roman" w:cs="Times New Roman"/>
                <w:sz w:val="18"/>
                <w:szCs w:val="18"/>
              </w:rPr>
              <w:t>30609.9</w:t>
            </w:r>
          </w:p>
        </w:tc>
        <w:tc>
          <w:tcPr>
            <w:tcW w:w="576" w:type="dxa"/>
          </w:tcPr>
          <w:p w14:paraId="3B6E8336" w14:textId="77777777" w:rsidR="006F6C99" w:rsidRPr="00C66BB7" w:rsidRDefault="006F6C99" w:rsidP="00B50C46">
            <w:pPr>
              <w:rPr>
                <w:rFonts w:ascii="Times New Roman" w:hAnsi="Times New Roman" w:cs="Times New Roman"/>
                <w:sz w:val="18"/>
                <w:szCs w:val="18"/>
              </w:rPr>
            </w:pPr>
            <w:r w:rsidRPr="00C66BB7">
              <w:rPr>
                <w:rFonts w:ascii="Times New Roman" w:hAnsi="Times New Roman" w:cs="Times New Roman"/>
                <w:sz w:val="18"/>
                <w:szCs w:val="18"/>
              </w:rPr>
              <w:t>30809.9</w:t>
            </w:r>
          </w:p>
        </w:tc>
      </w:tr>
      <w:tr w:rsidR="00B16372" w:rsidRPr="00C66BB7" w14:paraId="5F79F34C" w14:textId="77777777" w:rsidTr="00B16372">
        <w:trPr>
          <w:trHeight w:val="244"/>
          <w:jc w:val="center"/>
        </w:trPr>
        <w:tc>
          <w:tcPr>
            <w:tcW w:w="1306" w:type="dxa"/>
            <w:gridSpan w:val="3"/>
            <w:vAlign w:val="bottom"/>
          </w:tcPr>
          <w:p w14:paraId="0B8E5B95" w14:textId="77777777" w:rsidR="006F6C99" w:rsidRPr="00C66BB7" w:rsidRDefault="006F6C99" w:rsidP="00B50C46">
            <w:pPr>
              <w:rPr>
                <w:rFonts w:ascii="Times New Roman" w:hAnsi="Times New Roman" w:cs="Times New Roman"/>
                <w:sz w:val="16"/>
                <w:szCs w:val="16"/>
              </w:rPr>
            </w:pPr>
            <w:proofErr w:type="spellStart"/>
            <w:r w:rsidRPr="00C66BB7">
              <w:rPr>
                <w:rFonts w:ascii="Times New Roman" w:hAnsi="Times New Roman" w:cs="Times New Roman"/>
                <w:sz w:val="16"/>
                <w:szCs w:val="16"/>
              </w:rPr>
              <w:t>Q</w:t>
            </w:r>
            <w:r w:rsidRPr="00C66BB7">
              <w:rPr>
                <w:rFonts w:ascii="Times New Roman" w:hAnsi="Times New Roman" w:cs="Times New Roman"/>
                <w:sz w:val="16"/>
                <w:szCs w:val="16"/>
                <w:vertAlign w:val="subscript"/>
              </w:rPr>
              <w:t>gen</w:t>
            </w:r>
            <w:proofErr w:type="spellEnd"/>
            <w:r w:rsidRPr="00C66BB7">
              <w:rPr>
                <w:rFonts w:ascii="Times New Roman" w:hAnsi="Times New Roman" w:cs="Times New Roman"/>
                <w:sz w:val="16"/>
                <w:szCs w:val="16"/>
              </w:rPr>
              <w:t>($/h)</w:t>
            </w:r>
          </w:p>
        </w:tc>
        <w:tc>
          <w:tcPr>
            <w:tcW w:w="577" w:type="dxa"/>
          </w:tcPr>
          <w:p w14:paraId="6F5C2A29" w14:textId="77777777" w:rsidR="006F6C99" w:rsidRPr="00C66BB7" w:rsidRDefault="006F6C99" w:rsidP="00B50C46">
            <w:pPr>
              <w:rPr>
                <w:rFonts w:ascii="Times New Roman" w:hAnsi="Times New Roman" w:cs="Times New Roman"/>
                <w:sz w:val="20"/>
                <w:szCs w:val="20"/>
              </w:rPr>
            </w:pPr>
            <w:r w:rsidRPr="00C66BB7">
              <w:rPr>
                <w:rFonts w:ascii="Times New Roman" w:hAnsi="Times New Roman" w:cs="Times New Roman"/>
                <w:sz w:val="20"/>
                <w:szCs w:val="20"/>
              </w:rPr>
              <w:t>119.0</w:t>
            </w:r>
          </w:p>
          <w:p w14:paraId="3DCA483A" w14:textId="77777777" w:rsidR="006F6C99" w:rsidRPr="00C66BB7" w:rsidRDefault="006F6C99" w:rsidP="00B50C46">
            <w:pPr>
              <w:rPr>
                <w:rFonts w:ascii="Times New Roman" w:hAnsi="Times New Roman" w:cs="Times New Roman"/>
                <w:sz w:val="16"/>
                <w:szCs w:val="16"/>
              </w:rPr>
            </w:pPr>
          </w:p>
        </w:tc>
        <w:tc>
          <w:tcPr>
            <w:tcW w:w="577" w:type="dxa"/>
          </w:tcPr>
          <w:p w14:paraId="1441B11D" w14:textId="77777777" w:rsidR="006F6C99" w:rsidRPr="00C66BB7" w:rsidRDefault="006F6C99" w:rsidP="00B50C46">
            <w:pPr>
              <w:rPr>
                <w:rFonts w:ascii="Times New Roman" w:hAnsi="Times New Roman" w:cs="Times New Roman"/>
                <w:sz w:val="20"/>
                <w:szCs w:val="20"/>
              </w:rPr>
            </w:pPr>
            <w:r w:rsidRPr="00C66BB7">
              <w:rPr>
                <w:rFonts w:ascii="Times New Roman" w:hAnsi="Times New Roman" w:cs="Times New Roman"/>
                <w:sz w:val="20"/>
                <w:szCs w:val="20"/>
              </w:rPr>
              <w:t>121.2</w:t>
            </w:r>
          </w:p>
          <w:p w14:paraId="3734696C" w14:textId="77777777" w:rsidR="006F6C99" w:rsidRPr="00C66BB7" w:rsidRDefault="006F6C99" w:rsidP="00B50C46">
            <w:pPr>
              <w:rPr>
                <w:rFonts w:ascii="Times New Roman" w:hAnsi="Times New Roman" w:cs="Times New Roman"/>
                <w:sz w:val="16"/>
                <w:szCs w:val="16"/>
              </w:rPr>
            </w:pPr>
          </w:p>
        </w:tc>
        <w:tc>
          <w:tcPr>
            <w:tcW w:w="577" w:type="dxa"/>
          </w:tcPr>
          <w:p w14:paraId="70BD1D7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120.3</w:t>
            </w:r>
          </w:p>
        </w:tc>
        <w:tc>
          <w:tcPr>
            <w:tcW w:w="576" w:type="dxa"/>
          </w:tcPr>
          <w:p w14:paraId="221F3D49" w14:textId="77777777" w:rsidR="006F6C99" w:rsidRPr="00C66BB7" w:rsidRDefault="006F6C99" w:rsidP="00B50C46">
            <w:pPr>
              <w:rPr>
                <w:rFonts w:ascii="Times New Roman" w:hAnsi="Times New Roman" w:cs="Times New Roman"/>
                <w:sz w:val="20"/>
                <w:szCs w:val="20"/>
              </w:rPr>
            </w:pPr>
            <w:r w:rsidRPr="00C66BB7">
              <w:rPr>
                <w:rFonts w:ascii="Times New Roman" w:hAnsi="Times New Roman" w:cs="Times New Roman"/>
                <w:sz w:val="20"/>
                <w:szCs w:val="20"/>
              </w:rPr>
              <w:t>118.0</w:t>
            </w:r>
          </w:p>
          <w:p w14:paraId="237EED11" w14:textId="77777777" w:rsidR="006F6C99" w:rsidRPr="00C66BB7" w:rsidRDefault="006F6C99" w:rsidP="00B50C46">
            <w:pPr>
              <w:rPr>
                <w:rFonts w:ascii="Times New Roman" w:hAnsi="Times New Roman" w:cs="Times New Roman"/>
                <w:sz w:val="16"/>
                <w:szCs w:val="16"/>
              </w:rPr>
            </w:pPr>
          </w:p>
        </w:tc>
        <w:tc>
          <w:tcPr>
            <w:tcW w:w="576" w:type="dxa"/>
          </w:tcPr>
          <w:p w14:paraId="57596CF5" w14:textId="77777777" w:rsidR="006F6C99" w:rsidRPr="00C66BB7" w:rsidRDefault="006F6C99" w:rsidP="00B50C46">
            <w:pPr>
              <w:rPr>
                <w:rFonts w:ascii="Times New Roman" w:hAnsi="Times New Roman" w:cs="Times New Roman"/>
                <w:sz w:val="20"/>
                <w:szCs w:val="20"/>
              </w:rPr>
            </w:pPr>
            <w:r w:rsidRPr="00C66BB7">
              <w:rPr>
                <w:rFonts w:ascii="Times New Roman" w:hAnsi="Times New Roman" w:cs="Times New Roman"/>
                <w:sz w:val="20"/>
                <w:szCs w:val="20"/>
              </w:rPr>
              <w:t>212.2</w:t>
            </w:r>
          </w:p>
          <w:p w14:paraId="1CB5CD4C" w14:textId="77777777" w:rsidR="006F6C99" w:rsidRPr="00C66BB7" w:rsidRDefault="006F6C99" w:rsidP="00B50C46">
            <w:pPr>
              <w:rPr>
                <w:rFonts w:ascii="Times New Roman" w:hAnsi="Times New Roman" w:cs="Times New Roman"/>
                <w:sz w:val="16"/>
                <w:szCs w:val="16"/>
              </w:rPr>
            </w:pPr>
          </w:p>
        </w:tc>
        <w:tc>
          <w:tcPr>
            <w:tcW w:w="576" w:type="dxa"/>
          </w:tcPr>
          <w:p w14:paraId="05918B5E"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211.3</w:t>
            </w:r>
          </w:p>
        </w:tc>
        <w:tc>
          <w:tcPr>
            <w:tcW w:w="576" w:type="dxa"/>
          </w:tcPr>
          <w:p w14:paraId="3B9C55D0" w14:textId="77777777" w:rsidR="006F6C99" w:rsidRPr="00C66BB7" w:rsidRDefault="006F6C99" w:rsidP="00B50C46">
            <w:pPr>
              <w:rPr>
                <w:rFonts w:ascii="Times New Roman" w:hAnsi="Times New Roman" w:cs="Times New Roman"/>
                <w:sz w:val="20"/>
                <w:szCs w:val="20"/>
              </w:rPr>
            </w:pPr>
            <w:r w:rsidRPr="00C66BB7">
              <w:rPr>
                <w:rFonts w:ascii="Times New Roman" w:hAnsi="Times New Roman" w:cs="Times New Roman"/>
                <w:sz w:val="20"/>
                <w:szCs w:val="20"/>
              </w:rPr>
              <w:t>223.0</w:t>
            </w:r>
          </w:p>
          <w:p w14:paraId="7794DD08" w14:textId="77777777" w:rsidR="006F6C99" w:rsidRPr="00C66BB7" w:rsidRDefault="006F6C99" w:rsidP="00B50C46">
            <w:pPr>
              <w:rPr>
                <w:rFonts w:ascii="Times New Roman" w:hAnsi="Times New Roman" w:cs="Times New Roman"/>
                <w:sz w:val="16"/>
                <w:szCs w:val="16"/>
              </w:rPr>
            </w:pPr>
          </w:p>
        </w:tc>
        <w:tc>
          <w:tcPr>
            <w:tcW w:w="576" w:type="dxa"/>
          </w:tcPr>
          <w:p w14:paraId="24F07F42" w14:textId="77777777" w:rsidR="006F6C99" w:rsidRPr="00C66BB7" w:rsidRDefault="006F6C99" w:rsidP="00B50C46">
            <w:pPr>
              <w:rPr>
                <w:rFonts w:ascii="Times New Roman" w:hAnsi="Times New Roman" w:cs="Times New Roman"/>
                <w:sz w:val="20"/>
                <w:szCs w:val="20"/>
              </w:rPr>
            </w:pPr>
            <w:r w:rsidRPr="00C66BB7">
              <w:rPr>
                <w:rFonts w:ascii="Times New Roman" w:hAnsi="Times New Roman" w:cs="Times New Roman"/>
                <w:sz w:val="20"/>
                <w:szCs w:val="20"/>
              </w:rPr>
              <w:t>245.2</w:t>
            </w:r>
          </w:p>
          <w:p w14:paraId="394ECA7D" w14:textId="77777777" w:rsidR="006F6C99" w:rsidRPr="00C66BB7" w:rsidRDefault="006F6C99" w:rsidP="00B50C46">
            <w:pPr>
              <w:rPr>
                <w:rFonts w:ascii="Times New Roman" w:hAnsi="Times New Roman" w:cs="Times New Roman"/>
                <w:sz w:val="16"/>
                <w:szCs w:val="16"/>
              </w:rPr>
            </w:pPr>
          </w:p>
        </w:tc>
        <w:tc>
          <w:tcPr>
            <w:tcW w:w="576" w:type="dxa"/>
          </w:tcPr>
          <w:p w14:paraId="1EBAEA2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266.3</w:t>
            </w:r>
          </w:p>
        </w:tc>
        <w:tc>
          <w:tcPr>
            <w:tcW w:w="650" w:type="dxa"/>
            <w:gridSpan w:val="2"/>
          </w:tcPr>
          <w:p w14:paraId="03B51A8F" w14:textId="77777777" w:rsidR="006F6C99" w:rsidRPr="00C66BB7" w:rsidRDefault="006F6C99" w:rsidP="00B50C46">
            <w:pPr>
              <w:rPr>
                <w:rFonts w:ascii="Times New Roman" w:hAnsi="Times New Roman" w:cs="Times New Roman"/>
                <w:sz w:val="20"/>
                <w:szCs w:val="20"/>
              </w:rPr>
            </w:pPr>
            <w:r w:rsidRPr="00C66BB7">
              <w:rPr>
                <w:rFonts w:ascii="Times New Roman" w:hAnsi="Times New Roman" w:cs="Times New Roman"/>
                <w:sz w:val="20"/>
                <w:szCs w:val="20"/>
              </w:rPr>
              <w:t>244.0</w:t>
            </w:r>
          </w:p>
          <w:p w14:paraId="55C88B42" w14:textId="77777777" w:rsidR="006F6C99" w:rsidRPr="00C66BB7" w:rsidRDefault="006F6C99" w:rsidP="00B50C46">
            <w:pPr>
              <w:rPr>
                <w:rFonts w:ascii="Times New Roman" w:hAnsi="Times New Roman" w:cs="Times New Roman"/>
                <w:sz w:val="16"/>
                <w:szCs w:val="16"/>
              </w:rPr>
            </w:pPr>
          </w:p>
        </w:tc>
        <w:tc>
          <w:tcPr>
            <w:tcW w:w="576" w:type="dxa"/>
          </w:tcPr>
          <w:p w14:paraId="09933C5F" w14:textId="77777777" w:rsidR="006F6C99" w:rsidRPr="00C66BB7" w:rsidRDefault="006F6C99" w:rsidP="00B50C46">
            <w:pPr>
              <w:rPr>
                <w:rFonts w:ascii="Times New Roman" w:hAnsi="Times New Roman" w:cs="Times New Roman"/>
                <w:sz w:val="20"/>
                <w:szCs w:val="20"/>
              </w:rPr>
            </w:pPr>
            <w:r w:rsidRPr="00C66BB7">
              <w:rPr>
                <w:rFonts w:ascii="Times New Roman" w:hAnsi="Times New Roman" w:cs="Times New Roman"/>
                <w:sz w:val="20"/>
                <w:szCs w:val="20"/>
              </w:rPr>
              <w:t>235.2</w:t>
            </w:r>
          </w:p>
          <w:p w14:paraId="707FB05F" w14:textId="77777777" w:rsidR="006F6C99" w:rsidRPr="00C66BB7" w:rsidRDefault="006F6C99" w:rsidP="00B50C46">
            <w:pPr>
              <w:rPr>
                <w:rFonts w:ascii="Times New Roman" w:hAnsi="Times New Roman" w:cs="Times New Roman"/>
                <w:sz w:val="16"/>
                <w:szCs w:val="16"/>
              </w:rPr>
            </w:pPr>
          </w:p>
        </w:tc>
        <w:tc>
          <w:tcPr>
            <w:tcW w:w="576" w:type="dxa"/>
          </w:tcPr>
          <w:p w14:paraId="6D9E1EA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234.3</w:t>
            </w:r>
          </w:p>
        </w:tc>
        <w:tc>
          <w:tcPr>
            <w:tcW w:w="649" w:type="dxa"/>
            <w:gridSpan w:val="2"/>
          </w:tcPr>
          <w:p w14:paraId="6609D28A" w14:textId="77777777" w:rsidR="006F6C99" w:rsidRPr="00C66BB7" w:rsidRDefault="006F6C99" w:rsidP="00B50C46">
            <w:pPr>
              <w:rPr>
                <w:rFonts w:ascii="Times New Roman" w:hAnsi="Times New Roman" w:cs="Times New Roman"/>
                <w:sz w:val="20"/>
                <w:szCs w:val="20"/>
              </w:rPr>
            </w:pPr>
            <w:r w:rsidRPr="00C66BB7">
              <w:rPr>
                <w:rFonts w:ascii="Times New Roman" w:hAnsi="Times New Roman" w:cs="Times New Roman"/>
                <w:sz w:val="20"/>
                <w:szCs w:val="20"/>
              </w:rPr>
              <w:t>240.0</w:t>
            </w:r>
          </w:p>
          <w:p w14:paraId="21DEE00F" w14:textId="77777777" w:rsidR="006F6C99" w:rsidRPr="00C66BB7" w:rsidRDefault="006F6C99" w:rsidP="00B50C46">
            <w:pPr>
              <w:rPr>
                <w:rFonts w:ascii="Times New Roman" w:hAnsi="Times New Roman" w:cs="Times New Roman"/>
                <w:sz w:val="16"/>
                <w:szCs w:val="16"/>
              </w:rPr>
            </w:pPr>
          </w:p>
        </w:tc>
        <w:tc>
          <w:tcPr>
            <w:tcW w:w="576" w:type="dxa"/>
          </w:tcPr>
          <w:p w14:paraId="7E4676D0" w14:textId="77777777" w:rsidR="006F6C99" w:rsidRPr="00C66BB7" w:rsidRDefault="006F6C99" w:rsidP="00B50C46">
            <w:pPr>
              <w:rPr>
                <w:rFonts w:ascii="Times New Roman" w:hAnsi="Times New Roman" w:cs="Times New Roman"/>
                <w:sz w:val="20"/>
                <w:szCs w:val="20"/>
              </w:rPr>
            </w:pPr>
            <w:r w:rsidRPr="00C66BB7">
              <w:rPr>
                <w:rFonts w:ascii="Times New Roman" w:hAnsi="Times New Roman" w:cs="Times New Roman"/>
                <w:sz w:val="20"/>
                <w:szCs w:val="20"/>
              </w:rPr>
              <w:t>262.2</w:t>
            </w:r>
          </w:p>
          <w:p w14:paraId="704901D2" w14:textId="77777777" w:rsidR="006F6C99" w:rsidRPr="00C66BB7" w:rsidRDefault="006F6C99" w:rsidP="00B50C46">
            <w:pPr>
              <w:rPr>
                <w:rFonts w:ascii="Times New Roman" w:hAnsi="Times New Roman" w:cs="Times New Roman"/>
                <w:sz w:val="16"/>
                <w:szCs w:val="16"/>
              </w:rPr>
            </w:pPr>
          </w:p>
        </w:tc>
        <w:tc>
          <w:tcPr>
            <w:tcW w:w="576" w:type="dxa"/>
          </w:tcPr>
          <w:p w14:paraId="3BD7C3A9"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244.3</w:t>
            </w:r>
          </w:p>
        </w:tc>
      </w:tr>
      <w:tr w:rsidR="00B16372" w:rsidRPr="00C66BB7" w14:paraId="3D89D88A" w14:textId="77777777" w:rsidTr="00B16372">
        <w:trPr>
          <w:trHeight w:val="244"/>
          <w:jc w:val="center"/>
        </w:trPr>
        <w:tc>
          <w:tcPr>
            <w:tcW w:w="1306" w:type="dxa"/>
            <w:gridSpan w:val="3"/>
            <w:vAlign w:val="bottom"/>
          </w:tcPr>
          <w:p w14:paraId="6477A0B2" w14:textId="77777777" w:rsidR="006F6C99" w:rsidRPr="00C66BB7" w:rsidRDefault="006F6C99" w:rsidP="00B50C46">
            <w:pPr>
              <w:rPr>
                <w:rFonts w:ascii="Times New Roman" w:hAnsi="Times New Roman" w:cs="Times New Roman"/>
                <w:sz w:val="16"/>
                <w:szCs w:val="16"/>
              </w:rPr>
            </w:pPr>
            <w:proofErr w:type="spellStart"/>
            <w:r w:rsidRPr="00C66BB7">
              <w:rPr>
                <w:rFonts w:ascii="Times New Roman" w:hAnsi="Times New Roman" w:cs="Times New Roman"/>
                <w:sz w:val="16"/>
                <w:szCs w:val="16"/>
              </w:rPr>
              <w:t>W</w:t>
            </w:r>
            <w:r w:rsidRPr="00C66BB7">
              <w:rPr>
                <w:rFonts w:ascii="Times New Roman" w:hAnsi="Times New Roman" w:cs="Times New Roman"/>
                <w:sz w:val="16"/>
                <w:szCs w:val="16"/>
                <w:vertAlign w:val="subscript"/>
              </w:rPr>
              <w:t>gencost</w:t>
            </w:r>
            <w:proofErr w:type="spellEnd"/>
            <w:r w:rsidRPr="00C66BB7">
              <w:rPr>
                <w:rFonts w:ascii="Times New Roman" w:hAnsi="Times New Roman" w:cs="Times New Roman"/>
                <w:sz w:val="16"/>
                <w:szCs w:val="16"/>
              </w:rPr>
              <w:t>($/h)</w:t>
            </w:r>
          </w:p>
        </w:tc>
        <w:tc>
          <w:tcPr>
            <w:tcW w:w="577" w:type="dxa"/>
          </w:tcPr>
          <w:p w14:paraId="5C5CB0B1" w14:textId="77777777" w:rsidR="006F6C99" w:rsidRPr="00C66BB7" w:rsidRDefault="006F6C99" w:rsidP="00B50C46">
            <w:pPr>
              <w:rPr>
                <w:rFonts w:ascii="Times New Roman" w:hAnsi="Times New Roman" w:cs="Times New Roman"/>
                <w:sz w:val="20"/>
                <w:szCs w:val="20"/>
              </w:rPr>
            </w:pPr>
            <w:r w:rsidRPr="00C66BB7">
              <w:rPr>
                <w:rFonts w:ascii="Times New Roman" w:hAnsi="Times New Roman" w:cs="Times New Roman"/>
                <w:sz w:val="20"/>
                <w:szCs w:val="20"/>
              </w:rPr>
              <w:t>247.7</w:t>
            </w:r>
          </w:p>
          <w:p w14:paraId="6AF362F2" w14:textId="77777777" w:rsidR="006F6C99" w:rsidRPr="00C66BB7" w:rsidRDefault="006F6C99" w:rsidP="00B50C46">
            <w:pPr>
              <w:rPr>
                <w:rFonts w:ascii="Times New Roman" w:hAnsi="Times New Roman" w:cs="Times New Roman"/>
                <w:sz w:val="16"/>
                <w:szCs w:val="16"/>
              </w:rPr>
            </w:pPr>
          </w:p>
        </w:tc>
        <w:tc>
          <w:tcPr>
            <w:tcW w:w="577" w:type="dxa"/>
          </w:tcPr>
          <w:p w14:paraId="1627C64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245.3</w:t>
            </w:r>
          </w:p>
        </w:tc>
        <w:tc>
          <w:tcPr>
            <w:tcW w:w="577" w:type="dxa"/>
          </w:tcPr>
          <w:p w14:paraId="0EEEDFC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254.2</w:t>
            </w:r>
          </w:p>
        </w:tc>
        <w:tc>
          <w:tcPr>
            <w:tcW w:w="576" w:type="dxa"/>
          </w:tcPr>
          <w:p w14:paraId="7D0B6F11" w14:textId="77777777" w:rsidR="006F6C99" w:rsidRPr="00C66BB7" w:rsidRDefault="006F6C99" w:rsidP="00B50C46">
            <w:pPr>
              <w:rPr>
                <w:rFonts w:ascii="Times New Roman" w:hAnsi="Times New Roman" w:cs="Times New Roman"/>
                <w:sz w:val="20"/>
                <w:szCs w:val="20"/>
              </w:rPr>
            </w:pPr>
            <w:r w:rsidRPr="00C66BB7">
              <w:rPr>
                <w:rFonts w:ascii="Times New Roman" w:hAnsi="Times New Roman" w:cs="Times New Roman"/>
                <w:sz w:val="20"/>
                <w:szCs w:val="20"/>
              </w:rPr>
              <w:t>256.7</w:t>
            </w:r>
          </w:p>
          <w:p w14:paraId="3AB0CB99" w14:textId="77777777" w:rsidR="006F6C99" w:rsidRPr="00C66BB7" w:rsidRDefault="006F6C99" w:rsidP="00B50C46">
            <w:pPr>
              <w:rPr>
                <w:rFonts w:ascii="Times New Roman" w:hAnsi="Times New Roman" w:cs="Times New Roman"/>
                <w:sz w:val="16"/>
                <w:szCs w:val="16"/>
              </w:rPr>
            </w:pPr>
          </w:p>
        </w:tc>
        <w:tc>
          <w:tcPr>
            <w:tcW w:w="576" w:type="dxa"/>
          </w:tcPr>
          <w:p w14:paraId="2B7F802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275.3</w:t>
            </w:r>
          </w:p>
        </w:tc>
        <w:tc>
          <w:tcPr>
            <w:tcW w:w="576" w:type="dxa"/>
          </w:tcPr>
          <w:p w14:paraId="556339C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257.2</w:t>
            </w:r>
          </w:p>
        </w:tc>
        <w:tc>
          <w:tcPr>
            <w:tcW w:w="576" w:type="dxa"/>
          </w:tcPr>
          <w:p w14:paraId="5AAC14DB" w14:textId="77777777" w:rsidR="006F6C99" w:rsidRPr="00C66BB7" w:rsidRDefault="006F6C99" w:rsidP="00B50C46">
            <w:pPr>
              <w:rPr>
                <w:rFonts w:ascii="Times New Roman" w:hAnsi="Times New Roman" w:cs="Times New Roman"/>
                <w:sz w:val="20"/>
                <w:szCs w:val="20"/>
              </w:rPr>
            </w:pPr>
            <w:r w:rsidRPr="00C66BB7">
              <w:rPr>
                <w:rFonts w:ascii="Times New Roman" w:hAnsi="Times New Roman" w:cs="Times New Roman"/>
                <w:sz w:val="20"/>
                <w:szCs w:val="20"/>
              </w:rPr>
              <w:t>277.7</w:t>
            </w:r>
          </w:p>
          <w:p w14:paraId="16A8EAAE" w14:textId="77777777" w:rsidR="006F6C99" w:rsidRPr="00C66BB7" w:rsidRDefault="006F6C99" w:rsidP="00B50C46">
            <w:pPr>
              <w:rPr>
                <w:rFonts w:ascii="Times New Roman" w:hAnsi="Times New Roman" w:cs="Times New Roman"/>
                <w:sz w:val="16"/>
                <w:szCs w:val="16"/>
              </w:rPr>
            </w:pPr>
          </w:p>
        </w:tc>
        <w:tc>
          <w:tcPr>
            <w:tcW w:w="576" w:type="dxa"/>
          </w:tcPr>
          <w:p w14:paraId="693FD5DF"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285.3</w:t>
            </w:r>
          </w:p>
        </w:tc>
        <w:tc>
          <w:tcPr>
            <w:tcW w:w="576" w:type="dxa"/>
          </w:tcPr>
          <w:p w14:paraId="50FCC2D9"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274.2</w:t>
            </w:r>
          </w:p>
        </w:tc>
        <w:tc>
          <w:tcPr>
            <w:tcW w:w="650" w:type="dxa"/>
            <w:gridSpan w:val="2"/>
          </w:tcPr>
          <w:p w14:paraId="0BCBDBD2" w14:textId="77777777" w:rsidR="006F6C99" w:rsidRPr="00C66BB7" w:rsidRDefault="006F6C99" w:rsidP="00B50C46">
            <w:pPr>
              <w:rPr>
                <w:rFonts w:ascii="Times New Roman" w:hAnsi="Times New Roman" w:cs="Times New Roman"/>
                <w:sz w:val="20"/>
                <w:szCs w:val="20"/>
              </w:rPr>
            </w:pPr>
            <w:r w:rsidRPr="00C66BB7">
              <w:rPr>
                <w:rFonts w:ascii="Times New Roman" w:hAnsi="Times New Roman" w:cs="Times New Roman"/>
                <w:sz w:val="20"/>
                <w:szCs w:val="20"/>
              </w:rPr>
              <w:t>247.7</w:t>
            </w:r>
          </w:p>
          <w:p w14:paraId="26BCCABA" w14:textId="77777777" w:rsidR="006F6C99" w:rsidRPr="00C66BB7" w:rsidRDefault="006F6C99" w:rsidP="00B50C46">
            <w:pPr>
              <w:rPr>
                <w:rFonts w:ascii="Times New Roman" w:hAnsi="Times New Roman" w:cs="Times New Roman"/>
                <w:sz w:val="16"/>
                <w:szCs w:val="16"/>
              </w:rPr>
            </w:pPr>
          </w:p>
        </w:tc>
        <w:tc>
          <w:tcPr>
            <w:tcW w:w="576" w:type="dxa"/>
          </w:tcPr>
          <w:p w14:paraId="33BA075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285.3</w:t>
            </w:r>
          </w:p>
        </w:tc>
        <w:tc>
          <w:tcPr>
            <w:tcW w:w="576" w:type="dxa"/>
          </w:tcPr>
          <w:p w14:paraId="02B7FF7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264.2</w:t>
            </w:r>
          </w:p>
        </w:tc>
        <w:tc>
          <w:tcPr>
            <w:tcW w:w="649" w:type="dxa"/>
            <w:gridSpan w:val="2"/>
          </w:tcPr>
          <w:p w14:paraId="67D0BC9E" w14:textId="77777777" w:rsidR="006F6C99" w:rsidRPr="00C66BB7" w:rsidRDefault="006F6C99" w:rsidP="00B50C46">
            <w:pPr>
              <w:rPr>
                <w:rFonts w:ascii="Times New Roman" w:hAnsi="Times New Roman" w:cs="Times New Roman"/>
                <w:sz w:val="20"/>
                <w:szCs w:val="20"/>
              </w:rPr>
            </w:pPr>
            <w:r w:rsidRPr="00C66BB7">
              <w:rPr>
                <w:rFonts w:ascii="Times New Roman" w:hAnsi="Times New Roman" w:cs="Times New Roman"/>
                <w:sz w:val="20"/>
                <w:szCs w:val="20"/>
              </w:rPr>
              <w:t>277.7</w:t>
            </w:r>
          </w:p>
          <w:p w14:paraId="4DE0D650" w14:textId="77777777" w:rsidR="006F6C99" w:rsidRPr="00C66BB7" w:rsidRDefault="006F6C99" w:rsidP="00B50C46">
            <w:pPr>
              <w:rPr>
                <w:rFonts w:ascii="Times New Roman" w:hAnsi="Times New Roman" w:cs="Times New Roman"/>
                <w:sz w:val="16"/>
                <w:szCs w:val="16"/>
              </w:rPr>
            </w:pPr>
          </w:p>
        </w:tc>
        <w:tc>
          <w:tcPr>
            <w:tcW w:w="576" w:type="dxa"/>
          </w:tcPr>
          <w:p w14:paraId="458A8E8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265.3</w:t>
            </w:r>
          </w:p>
        </w:tc>
        <w:tc>
          <w:tcPr>
            <w:tcW w:w="576" w:type="dxa"/>
          </w:tcPr>
          <w:p w14:paraId="6F8ADE9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259.2</w:t>
            </w:r>
          </w:p>
        </w:tc>
      </w:tr>
      <w:tr w:rsidR="00B16372" w:rsidRPr="00C66BB7" w14:paraId="4EFABBC2" w14:textId="77777777" w:rsidTr="00B16372">
        <w:trPr>
          <w:trHeight w:val="244"/>
          <w:jc w:val="center"/>
        </w:trPr>
        <w:tc>
          <w:tcPr>
            <w:tcW w:w="1306" w:type="dxa"/>
            <w:gridSpan w:val="3"/>
            <w:vAlign w:val="bottom"/>
          </w:tcPr>
          <w:p w14:paraId="6C44FAE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P</w:t>
            </w:r>
            <w:r w:rsidRPr="00C66BB7">
              <w:rPr>
                <w:rFonts w:ascii="Times New Roman" w:hAnsi="Times New Roman" w:cs="Times New Roman"/>
                <w:sz w:val="16"/>
                <w:szCs w:val="16"/>
                <w:vertAlign w:val="subscript"/>
              </w:rPr>
              <w:t>loss</w:t>
            </w:r>
            <w:r w:rsidRPr="00C66BB7">
              <w:rPr>
                <w:rFonts w:ascii="Times New Roman" w:hAnsi="Times New Roman" w:cs="Times New Roman"/>
                <w:sz w:val="16"/>
                <w:szCs w:val="16"/>
              </w:rPr>
              <w:t>(MW)</w:t>
            </w:r>
          </w:p>
        </w:tc>
        <w:tc>
          <w:tcPr>
            <w:tcW w:w="577" w:type="dxa"/>
          </w:tcPr>
          <w:p w14:paraId="2D594DED"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21</w:t>
            </w:r>
          </w:p>
        </w:tc>
        <w:tc>
          <w:tcPr>
            <w:tcW w:w="577" w:type="dxa"/>
          </w:tcPr>
          <w:p w14:paraId="560F3BF6" w14:textId="77777777" w:rsidR="006F6C99" w:rsidRPr="00C66BB7" w:rsidRDefault="006F6C99" w:rsidP="00B50C46">
            <w:pPr>
              <w:rPr>
                <w:rFonts w:ascii="Times New Roman" w:hAnsi="Times New Roman" w:cs="Times New Roman"/>
                <w:sz w:val="16"/>
                <w:szCs w:val="16"/>
              </w:rPr>
            </w:pPr>
            <w:r w:rsidRPr="00C66BB7">
              <w:rPr>
                <w:rFonts w:ascii="Times New Roman" w:eastAsia="SimSun" w:hAnsi="Times New Roman" w:cs="Times New Roman"/>
                <w:color w:val="000000" w:themeColor="text1"/>
                <w:sz w:val="18"/>
                <w:szCs w:val="18"/>
              </w:rPr>
              <w:t>19</w:t>
            </w:r>
          </w:p>
        </w:tc>
        <w:tc>
          <w:tcPr>
            <w:tcW w:w="577" w:type="dxa"/>
          </w:tcPr>
          <w:p w14:paraId="217C356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22</w:t>
            </w:r>
          </w:p>
        </w:tc>
        <w:tc>
          <w:tcPr>
            <w:tcW w:w="576" w:type="dxa"/>
          </w:tcPr>
          <w:p w14:paraId="351A16AC"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23</w:t>
            </w:r>
          </w:p>
        </w:tc>
        <w:tc>
          <w:tcPr>
            <w:tcW w:w="576" w:type="dxa"/>
          </w:tcPr>
          <w:p w14:paraId="44E4A54B" w14:textId="77777777" w:rsidR="006F6C99" w:rsidRPr="00C66BB7" w:rsidRDefault="006F6C99" w:rsidP="00B50C46">
            <w:pPr>
              <w:rPr>
                <w:rFonts w:ascii="Times New Roman" w:hAnsi="Times New Roman" w:cs="Times New Roman"/>
                <w:sz w:val="16"/>
                <w:szCs w:val="16"/>
              </w:rPr>
            </w:pPr>
            <w:r w:rsidRPr="00C66BB7">
              <w:rPr>
                <w:rFonts w:ascii="Times New Roman" w:eastAsia="SimSun" w:hAnsi="Times New Roman" w:cs="Times New Roman"/>
                <w:color w:val="000000" w:themeColor="text1"/>
                <w:sz w:val="18"/>
                <w:szCs w:val="18"/>
              </w:rPr>
              <w:t>24</w:t>
            </w:r>
          </w:p>
        </w:tc>
        <w:tc>
          <w:tcPr>
            <w:tcW w:w="576" w:type="dxa"/>
          </w:tcPr>
          <w:p w14:paraId="12A5FBCD"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22</w:t>
            </w:r>
          </w:p>
        </w:tc>
        <w:tc>
          <w:tcPr>
            <w:tcW w:w="576" w:type="dxa"/>
          </w:tcPr>
          <w:p w14:paraId="04B99AE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23</w:t>
            </w:r>
          </w:p>
        </w:tc>
        <w:tc>
          <w:tcPr>
            <w:tcW w:w="576" w:type="dxa"/>
          </w:tcPr>
          <w:p w14:paraId="5F774E14" w14:textId="77777777" w:rsidR="006F6C99" w:rsidRPr="00C66BB7" w:rsidRDefault="006F6C99" w:rsidP="00B50C46">
            <w:pPr>
              <w:rPr>
                <w:rFonts w:ascii="Times New Roman" w:hAnsi="Times New Roman" w:cs="Times New Roman"/>
                <w:sz w:val="16"/>
                <w:szCs w:val="16"/>
              </w:rPr>
            </w:pPr>
            <w:r w:rsidRPr="00C66BB7">
              <w:rPr>
                <w:rFonts w:ascii="Times New Roman" w:eastAsia="SimSun" w:hAnsi="Times New Roman" w:cs="Times New Roman"/>
                <w:color w:val="000000" w:themeColor="text1"/>
                <w:sz w:val="18"/>
                <w:szCs w:val="18"/>
              </w:rPr>
              <w:t>25</w:t>
            </w:r>
          </w:p>
        </w:tc>
        <w:tc>
          <w:tcPr>
            <w:tcW w:w="576" w:type="dxa"/>
          </w:tcPr>
          <w:p w14:paraId="7EFB32C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21</w:t>
            </w:r>
          </w:p>
        </w:tc>
        <w:tc>
          <w:tcPr>
            <w:tcW w:w="650" w:type="dxa"/>
            <w:gridSpan w:val="2"/>
          </w:tcPr>
          <w:p w14:paraId="05D7CA2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26</w:t>
            </w:r>
          </w:p>
        </w:tc>
        <w:tc>
          <w:tcPr>
            <w:tcW w:w="576" w:type="dxa"/>
          </w:tcPr>
          <w:p w14:paraId="4272BCCA" w14:textId="77777777" w:rsidR="006F6C99" w:rsidRPr="00C66BB7" w:rsidRDefault="006F6C99" w:rsidP="00B50C46">
            <w:pPr>
              <w:rPr>
                <w:rFonts w:ascii="Times New Roman" w:hAnsi="Times New Roman" w:cs="Times New Roman"/>
                <w:sz w:val="16"/>
                <w:szCs w:val="16"/>
              </w:rPr>
            </w:pPr>
            <w:r w:rsidRPr="00C66BB7">
              <w:rPr>
                <w:rFonts w:ascii="Times New Roman" w:eastAsia="SimSun" w:hAnsi="Times New Roman" w:cs="Times New Roman"/>
                <w:color w:val="000000" w:themeColor="text1"/>
                <w:sz w:val="18"/>
                <w:szCs w:val="18"/>
              </w:rPr>
              <w:t>27</w:t>
            </w:r>
          </w:p>
        </w:tc>
        <w:tc>
          <w:tcPr>
            <w:tcW w:w="576" w:type="dxa"/>
          </w:tcPr>
          <w:p w14:paraId="46C178EF"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22</w:t>
            </w:r>
          </w:p>
        </w:tc>
        <w:tc>
          <w:tcPr>
            <w:tcW w:w="649" w:type="dxa"/>
            <w:gridSpan w:val="2"/>
          </w:tcPr>
          <w:p w14:paraId="074943B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7</w:t>
            </w:r>
          </w:p>
        </w:tc>
        <w:tc>
          <w:tcPr>
            <w:tcW w:w="576" w:type="dxa"/>
          </w:tcPr>
          <w:p w14:paraId="20B7839F" w14:textId="77777777" w:rsidR="006F6C99" w:rsidRPr="00C66BB7" w:rsidRDefault="006F6C99" w:rsidP="00B50C46">
            <w:pPr>
              <w:rPr>
                <w:rFonts w:ascii="Times New Roman" w:hAnsi="Times New Roman" w:cs="Times New Roman"/>
                <w:sz w:val="16"/>
                <w:szCs w:val="16"/>
              </w:rPr>
            </w:pPr>
            <w:r w:rsidRPr="00C66BB7">
              <w:rPr>
                <w:rFonts w:ascii="Times New Roman" w:eastAsia="SimSun" w:hAnsi="Times New Roman" w:cs="Times New Roman"/>
                <w:color w:val="000000" w:themeColor="text1"/>
                <w:sz w:val="18"/>
                <w:szCs w:val="18"/>
              </w:rPr>
              <w:t>21</w:t>
            </w:r>
          </w:p>
        </w:tc>
        <w:tc>
          <w:tcPr>
            <w:tcW w:w="576" w:type="dxa"/>
          </w:tcPr>
          <w:p w14:paraId="3B4130D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22</w:t>
            </w:r>
          </w:p>
        </w:tc>
      </w:tr>
      <w:tr w:rsidR="00B16372" w:rsidRPr="00C66BB7" w14:paraId="6B63F887" w14:textId="77777777" w:rsidTr="00B16372">
        <w:trPr>
          <w:trHeight w:val="244"/>
          <w:jc w:val="center"/>
        </w:trPr>
        <w:tc>
          <w:tcPr>
            <w:tcW w:w="1306" w:type="dxa"/>
            <w:gridSpan w:val="3"/>
            <w:vAlign w:val="bottom"/>
          </w:tcPr>
          <w:p w14:paraId="0401E8A8" w14:textId="77777777" w:rsidR="006F6C99" w:rsidRPr="00C66BB7" w:rsidRDefault="006F6C99" w:rsidP="00B50C46">
            <w:pPr>
              <w:rPr>
                <w:rFonts w:ascii="Times New Roman" w:hAnsi="Times New Roman" w:cs="Times New Roman"/>
                <w:sz w:val="16"/>
                <w:szCs w:val="16"/>
              </w:rPr>
            </w:pPr>
            <w:proofErr w:type="spellStart"/>
            <w:r w:rsidRPr="00C66BB7">
              <w:rPr>
                <w:rFonts w:ascii="Times New Roman" w:hAnsi="Times New Roman" w:cs="Times New Roman"/>
                <w:sz w:val="16"/>
                <w:szCs w:val="16"/>
              </w:rPr>
              <w:t>G</w:t>
            </w:r>
            <w:r w:rsidRPr="00C66BB7">
              <w:rPr>
                <w:rFonts w:ascii="Times New Roman" w:hAnsi="Times New Roman" w:cs="Times New Roman"/>
                <w:sz w:val="16"/>
                <w:szCs w:val="16"/>
                <w:vertAlign w:val="subscript"/>
              </w:rPr>
              <w:t>bestvalur</w:t>
            </w:r>
            <w:proofErr w:type="spellEnd"/>
            <w:r w:rsidRPr="00C66BB7">
              <w:rPr>
                <w:rFonts w:ascii="Times New Roman" w:hAnsi="Times New Roman" w:cs="Times New Roman"/>
                <w:sz w:val="16"/>
                <w:szCs w:val="16"/>
              </w:rPr>
              <w:t>($/h)</w:t>
            </w:r>
          </w:p>
        </w:tc>
        <w:tc>
          <w:tcPr>
            <w:tcW w:w="577" w:type="dxa"/>
          </w:tcPr>
          <w:p w14:paraId="58472D14" w14:textId="77777777" w:rsidR="006F6C99" w:rsidRPr="00C66BB7" w:rsidRDefault="006F6C99" w:rsidP="00B50C46">
            <w:pPr>
              <w:rPr>
                <w:rFonts w:ascii="Times New Roman" w:hAnsi="Times New Roman" w:cs="Times New Roman"/>
                <w:sz w:val="20"/>
                <w:szCs w:val="20"/>
              </w:rPr>
            </w:pPr>
            <w:r w:rsidRPr="00C66BB7">
              <w:rPr>
                <w:rFonts w:ascii="Times New Roman" w:hAnsi="Times New Roman" w:cs="Times New Roman"/>
                <w:sz w:val="20"/>
                <w:szCs w:val="20"/>
              </w:rPr>
              <w:t>1782.6</w:t>
            </w:r>
          </w:p>
          <w:p w14:paraId="3D992D03" w14:textId="77777777" w:rsidR="006F6C99" w:rsidRPr="00C66BB7" w:rsidRDefault="006F6C99" w:rsidP="00B50C46">
            <w:pPr>
              <w:rPr>
                <w:rFonts w:ascii="Times New Roman" w:hAnsi="Times New Roman" w:cs="Times New Roman"/>
                <w:sz w:val="16"/>
                <w:szCs w:val="16"/>
              </w:rPr>
            </w:pPr>
          </w:p>
        </w:tc>
        <w:tc>
          <w:tcPr>
            <w:tcW w:w="577" w:type="dxa"/>
          </w:tcPr>
          <w:p w14:paraId="3860904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1783</w:t>
            </w:r>
          </w:p>
        </w:tc>
        <w:tc>
          <w:tcPr>
            <w:tcW w:w="577" w:type="dxa"/>
          </w:tcPr>
          <w:p w14:paraId="6B8BB28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1785</w:t>
            </w:r>
          </w:p>
        </w:tc>
        <w:tc>
          <w:tcPr>
            <w:tcW w:w="576" w:type="dxa"/>
          </w:tcPr>
          <w:p w14:paraId="694C0056" w14:textId="77777777" w:rsidR="006F6C99" w:rsidRPr="00C66BB7" w:rsidRDefault="006F6C99" w:rsidP="00B50C46">
            <w:pPr>
              <w:rPr>
                <w:rFonts w:ascii="Times New Roman" w:hAnsi="Times New Roman" w:cs="Times New Roman"/>
                <w:sz w:val="20"/>
                <w:szCs w:val="20"/>
              </w:rPr>
            </w:pPr>
            <w:r w:rsidRPr="00C66BB7">
              <w:rPr>
                <w:rFonts w:ascii="Times New Roman" w:hAnsi="Times New Roman" w:cs="Times New Roman"/>
                <w:sz w:val="20"/>
                <w:szCs w:val="20"/>
              </w:rPr>
              <w:t>1786.6</w:t>
            </w:r>
          </w:p>
          <w:p w14:paraId="23B5DEA7" w14:textId="77777777" w:rsidR="006F6C99" w:rsidRPr="00C66BB7" w:rsidRDefault="006F6C99" w:rsidP="00B50C46">
            <w:pPr>
              <w:rPr>
                <w:rFonts w:ascii="Times New Roman" w:hAnsi="Times New Roman" w:cs="Times New Roman"/>
                <w:sz w:val="16"/>
                <w:szCs w:val="16"/>
              </w:rPr>
            </w:pPr>
          </w:p>
        </w:tc>
        <w:tc>
          <w:tcPr>
            <w:tcW w:w="576" w:type="dxa"/>
          </w:tcPr>
          <w:p w14:paraId="132B665E"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1787</w:t>
            </w:r>
          </w:p>
        </w:tc>
        <w:tc>
          <w:tcPr>
            <w:tcW w:w="576" w:type="dxa"/>
          </w:tcPr>
          <w:p w14:paraId="0302D26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1788</w:t>
            </w:r>
          </w:p>
        </w:tc>
        <w:tc>
          <w:tcPr>
            <w:tcW w:w="576" w:type="dxa"/>
          </w:tcPr>
          <w:p w14:paraId="1E4DAFDA" w14:textId="77777777" w:rsidR="006F6C99" w:rsidRPr="00C66BB7" w:rsidRDefault="006F6C99" w:rsidP="00B50C46">
            <w:pPr>
              <w:rPr>
                <w:rFonts w:ascii="Times New Roman" w:hAnsi="Times New Roman" w:cs="Times New Roman"/>
                <w:sz w:val="20"/>
                <w:szCs w:val="20"/>
              </w:rPr>
            </w:pPr>
            <w:r w:rsidRPr="00C66BB7">
              <w:rPr>
                <w:rFonts w:ascii="Times New Roman" w:hAnsi="Times New Roman" w:cs="Times New Roman"/>
                <w:sz w:val="20"/>
                <w:szCs w:val="20"/>
              </w:rPr>
              <w:t>1786.6</w:t>
            </w:r>
          </w:p>
          <w:p w14:paraId="25600528" w14:textId="77777777" w:rsidR="006F6C99" w:rsidRPr="00C66BB7" w:rsidRDefault="006F6C99" w:rsidP="00B50C46">
            <w:pPr>
              <w:rPr>
                <w:rFonts w:ascii="Times New Roman" w:hAnsi="Times New Roman" w:cs="Times New Roman"/>
                <w:sz w:val="16"/>
                <w:szCs w:val="16"/>
              </w:rPr>
            </w:pPr>
          </w:p>
        </w:tc>
        <w:tc>
          <w:tcPr>
            <w:tcW w:w="576" w:type="dxa"/>
          </w:tcPr>
          <w:p w14:paraId="6FB29A8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1787</w:t>
            </w:r>
          </w:p>
        </w:tc>
        <w:tc>
          <w:tcPr>
            <w:tcW w:w="576" w:type="dxa"/>
          </w:tcPr>
          <w:p w14:paraId="31DF4CC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1775</w:t>
            </w:r>
          </w:p>
        </w:tc>
        <w:tc>
          <w:tcPr>
            <w:tcW w:w="650" w:type="dxa"/>
            <w:gridSpan w:val="2"/>
          </w:tcPr>
          <w:p w14:paraId="5E91C51C" w14:textId="77777777" w:rsidR="006F6C99" w:rsidRPr="00C66BB7" w:rsidRDefault="006F6C99" w:rsidP="00B50C46">
            <w:pPr>
              <w:rPr>
                <w:rFonts w:ascii="Times New Roman" w:hAnsi="Times New Roman" w:cs="Times New Roman"/>
                <w:sz w:val="20"/>
                <w:szCs w:val="20"/>
              </w:rPr>
            </w:pPr>
            <w:r w:rsidRPr="00C66BB7">
              <w:rPr>
                <w:rFonts w:ascii="Times New Roman" w:hAnsi="Times New Roman" w:cs="Times New Roman"/>
                <w:sz w:val="20"/>
                <w:szCs w:val="20"/>
              </w:rPr>
              <w:t>1772.6</w:t>
            </w:r>
          </w:p>
          <w:p w14:paraId="1943BA4F" w14:textId="77777777" w:rsidR="006F6C99" w:rsidRPr="00C66BB7" w:rsidRDefault="006F6C99" w:rsidP="00B50C46">
            <w:pPr>
              <w:rPr>
                <w:rFonts w:ascii="Times New Roman" w:hAnsi="Times New Roman" w:cs="Times New Roman"/>
                <w:sz w:val="16"/>
                <w:szCs w:val="16"/>
              </w:rPr>
            </w:pPr>
          </w:p>
        </w:tc>
        <w:tc>
          <w:tcPr>
            <w:tcW w:w="576" w:type="dxa"/>
          </w:tcPr>
          <w:p w14:paraId="564F3B3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1793</w:t>
            </w:r>
          </w:p>
        </w:tc>
        <w:tc>
          <w:tcPr>
            <w:tcW w:w="576" w:type="dxa"/>
          </w:tcPr>
          <w:p w14:paraId="389EC67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1795</w:t>
            </w:r>
          </w:p>
        </w:tc>
        <w:tc>
          <w:tcPr>
            <w:tcW w:w="649" w:type="dxa"/>
            <w:gridSpan w:val="2"/>
          </w:tcPr>
          <w:p w14:paraId="3E3123F1" w14:textId="77777777" w:rsidR="006F6C99" w:rsidRPr="00C66BB7" w:rsidRDefault="006F6C99" w:rsidP="00B50C46">
            <w:pPr>
              <w:rPr>
                <w:rFonts w:ascii="Times New Roman" w:hAnsi="Times New Roman" w:cs="Times New Roman"/>
                <w:sz w:val="20"/>
                <w:szCs w:val="20"/>
              </w:rPr>
            </w:pPr>
            <w:r w:rsidRPr="00C66BB7">
              <w:rPr>
                <w:rFonts w:ascii="Times New Roman" w:hAnsi="Times New Roman" w:cs="Times New Roman"/>
                <w:sz w:val="20"/>
                <w:szCs w:val="20"/>
              </w:rPr>
              <w:t>1772.6</w:t>
            </w:r>
          </w:p>
          <w:p w14:paraId="7E3CA46C" w14:textId="77777777" w:rsidR="006F6C99" w:rsidRPr="00C66BB7" w:rsidRDefault="006F6C99" w:rsidP="00B50C46">
            <w:pPr>
              <w:rPr>
                <w:rFonts w:ascii="Times New Roman" w:hAnsi="Times New Roman" w:cs="Times New Roman"/>
                <w:sz w:val="16"/>
                <w:szCs w:val="16"/>
              </w:rPr>
            </w:pPr>
          </w:p>
        </w:tc>
        <w:tc>
          <w:tcPr>
            <w:tcW w:w="576" w:type="dxa"/>
          </w:tcPr>
          <w:p w14:paraId="777CB532"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1783</w:t>
            </w:r>
          </w:p>
        </w:tc>
        <w:tc>
          <w:tcPr>
            <w:tcW w:w="576" w:type="dxa"/>
          </w:tcPr>
          <w:p w14:paraId="06404A0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785</w:t>
            </w:r>
          </w:p>
        </w:tc>
      </w:tr>
      <w:tr w:rsidR="00B16372" w:rsidRPr="00C66BB7" w14:paraId="393815D6" w14:textId="77777777" w:rsidTr="00B16372">
        <w:trPr>
          <w:trHeight w:val="258"/>
          <w:jc w:val="center"/>
        </w:trPr>
        <w:tc>
          <w:tcPr>
            <w:tcW w:w="1306" w:type="dxa"/>
            <w:gridSpan w:val="3"/>
            <w:vAlign w:val="bottom"/>
          </w:tcPr>
          <w:p w14:paraId="75425005" w14:textId="77777777" w:rsidR="006F6C99" w:rsidRPr="00C66BB7" w:rsidRDefault="006F6C99" w:rsidP="00B50C46">
            <w:pPr>
              <w:rPr>
                <w:rFonts w:ascii="Times New Roman" w:hAnsi="Times New Roman" w:cs="Times New Roman"/>
                <w:sz w:val="16"/>
                <w:szCs w:val="16"/>
              </w:rPr>
            </w:pPr>
            <w:proofErr w:type="spellStart"/>
            <w:r w:rsidRPr="00C66BB7">
              <w:rPr>
                <w:rFonts w:ascii="Times New Roman" w:hAnsi="Times New Roman" w:cs="Times New Roman"/>
                <w:sz w:val="16"/>
                <w:szCs w:val="16"/>
              </w:rPr>
              <w:t>F</w:t>
            </w:r>
            <w:r w:rsidRPr="00C66BB7">
              <w:rPr>
                <w:rFonts w:ascii="Times New Roman" w:hAnsi="Times New Roman" w:cs="Times New Roman"/>
                <w:sz w:val="16"/>
                <w:szCs w:val="16"/>
                <w:vertAlign w:val="subscript"/>
              </w:rPr>
              <w:t>Emission</w:t>
            </w:r>
            <w:proofErr w:type="spellEnd"/>
            <w:r w:rsidRPr="00C66BB7">
              <w:rPr>
                <w:rFonts w:ascii="Times New Roman" w:hAnsi="Times New Roman" w:cs="Times New Roman"/>
                <w:sz w:val="16"/>
                <w:szCs w:val="16"/>
              </w:rPr>
              <w:t>(ton/h)</w:t>
            </w:r>
          </w:p>
        </w:tc>
        <w:tc>
          <w:tcPr>
            <w:tcW w:w="577" w:type="dxa"/>
          </w:tcPr>
          <w:p w14:paraId="0C04CF2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1.7</w:t>
            </w:r>
          </w:p>
        </w:tc>
        <w:tc>
          <w:tcPr>
            <w:tcW w:w="577" w:type="dxa"/>
          </w:tcPr>
          <w:p w14:paraId="2F8AA31E" w14:textId="77777777" w:rsidR="006F6C99" w:rsidRPr="00C66BB7" w:rsidRDefault="006F6C99" w:rsidP="00B50C46">
            <w:pPr>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1.4</w:t>
            </w:r>
          </w:p>
        </w:tc>
        <w:tc>
          <w:tcPr>
            <w:tcW w:w="577" w:type="dxa"/>
          </w:tcPr>
          <w:p w14:paraId="74A07AF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1.5</w:t>
            </w:r>
          </w:p>
        </w:tc>
        <w:tc>
          <w:tcPr>
            <w:tcW w:w="576" w:type="dxa"/>
          </w:tcPr>
          <w:p w14:paraId="4B9ADB2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1.8</w:t>
            </w:r>
          </w:p>
        </w:tc>
        <w:tc>
          <w:tcPr>
            <w:tcW w:w="576" w:type="dxa"/>
          </w:tcPr>
          <w:p w14:paraId="0ED65DA2" w14:textId="77777777" w:rsidR="006F6C99" w:rsidRPr="00C66BB7" w:rsidRDefault="006F6C99" w:rsidP="00B50C46">
            <w:pPr>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1.7</w:t>
            </w:r>
          </w:p>
        </w:tc>
        <w:tc>
          <w:tcPr>
            <w:tcW w:w="576" w:type="dxa"/>
          </w:tcPr>
          <w:p w14:paraId="50D2C9FF"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185</w:t>
            </w:r>
          </w:p>
        </w:tc>
        <w:tc>
          <w:tcPr>
            <w:tcW w:w="576" w:type="dxa"/>
          </w:tcPr>
          <w:p w14:paraId="419C13AD"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1.6</w:t>
            </w:r>
          </w:p>
        </w:tc>
        <w:tc>
          <w:tcPr>
            <w:tcW w:w="576" w:type="dxa"/>
          </w:tcPr>
          <w:p w14:paraId="1BABBE19" w14:textId="77777777" w:rsidR="006F6C99" w:rsidRPr="00C66BB7" w:rsidRDefault="006F6C99" w:rsidP="00B50C46">
            <w:pPr>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1.8</w:t>
            </w:r>
          </w:p>
        </w:tc>
        <w:tc>
          <w:tcPr>
            <w:tcW w:w="576" w:type="dxa"/>
          </w:tcPr>
          <w:p w14:paraId="26A88E4A"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1.9</w:t>
            </w:r>
          </w:p>
        </w:tc>
        <w:tc>
          <w:tcPr>
            <w:tcW w:w="650" w:type="dxa"/>
            <w:gridSpan w:val="2"/>
          </w:tcPr>
          <w:p w14:paraId="2B67721E"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1.7</w:t>
            </w:r>
          </w:p>
        </w:tc>
        <w:tc>
          <w:tcPr>
            <w:tcW w:w="576" w:type="dxa"/>
          </w:tcPr>
          <w:p w14:paraId="3A91BC72" w14:textId="77777777" w:rsidR="006F6C99" w:rsidRPr="00C66BB7" w:rsidRDefault="006F6C99" w:rsidP="00B50C46">
            <w:pPr>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1.8</w:t>
            </w:r>
          </w:p>
        </w:tc>
        <w:tc>
          <w:tcPr>
            <w:tcW w:w="576" w:type="dxa"/>
          </w:tcPr>
          <w:p w14:paraId="03F7293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1.8</w:t>
            </w:r>
          </w:p>
        </w:tc>
        <w:tc>
          <w:tcPr>
            <w:tcW w:w="649" w:type="dxa"/>
            <w:gridSpan w:val="2"/>
          </w:tcPr>
          <w:p w14:paraId="3BF43D7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19</w:t>
            </w:r>
          </w:p>
        </w:tc>
        <w:tc>
          <w:tcPr>
            <w:tcW w:w="576" w:type="dxa"/>
          </w:tcPr>
          <w:p w14:paraId="23E66043" w14:textId="77777777" w:rsidR="006F6C99" w:rsidRPr="00C66BB7" w:rsidRDefault="006F6C99" w:rsidP="00B50C46">
            <w:pPr>
              <w:rPr>
                <w:rFonts w:ascii="Times New Roman" w:hAnsi="Times New Roman" w:cs="Times New Roman"/>
                <w:sz w:val="16"/>
                <w:szCs w:val="16"/>
              </w:rPr>
            </w:pPr>
            <w:r w:rsidRPr="00C66BB7">
              <w:rPr>
                <w:rFonts w:ascii="Times New Roman" w:eastAsia="Calibri" w:hAnsi="Times New Roman" w:cs="Times New Roman"/>
                <w:color w:val="000000" w:themeColor="text1"/>
                <w:sz w:val="18"/>
                <w:szCs w:val="18"/>
              </w:rPr>
              <w:t>1.8</w:t>
            </w:r>
          </w:p>
        </w:tc>
        <w:tc>
          <w:tcPr>
            <w:tcW w:w="576" w:type="dxa"/>
          </w:tcPr>
          <w:p w14:paraId="5807AB0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1.7</w:t>
            </w:r>
          </w:p>
        </w:tc>
      </w:tr>
      <w:tr w:rsidR="00B16372" w:rsidRPr="00C66BB7" w14:paraId="25FAD213" w14:textId="77777777" w:rsidTr="00B16372">
        <w:trPr>
          <w:trHeight w:val="244"/>
          <w:jc w:val="center"/>
        </w:trPr>
        <w:tc>
          <w:tcPr>
            <w:tcW w:w="1306" w:type="dxa"/>
            <w:gridSpan w:val="3"/>
            <w:vAlign w:val="bottom"/>
          </w:tcPr>
          <w:p w14:paraId="37AA8FBB"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Computation time(s)</w:t>
            </w:r>
          </w:p>
        </w:tc>
        <w:tc>
          <w:tcPr>
            <w:tcW w:w="577" w:type="dxa"/>
          </w:tcPr>
          <w:p w14:paraId="2558BC5F"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181.5</w:t>
            </w:r>
          </w:p>
        </w:tc>
        <w:tc>
          <w:tcPr>
            <w:tcW w:w="577" w:type="dxa"/>
          </w:tcPr>
          <w:p w14:paraId="583F4E45"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178.7</w:t>
            </w:r>
          </w:p>
        </w:tc>
        <w:tc>
          <w:tcPr>
            <w:tcW w:w="577" w:type="dxa"/>
          </w:tcPr>
          <w:p w14:paraId="0FAA8B0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177.3</w:t>
            </w:r>
          </w:p>
        </w:tc>
        <w:tc>
          <w:tcPr>
            <w:tcW w:w="576" w:type="dxa"/>
          </w:tcPr>
          <w:p w14:paraId="1CA45CD8"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185.5</w:t>
            </w:r>
          </w:p>
        </w:tc>
        <w:tc>
          <w:tcPr>
            <w:tcW w:w="576" w:type="dxa"/>
          </w:tcPr>
          <w:p w14:paraId="688A810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188.7</w:t>
            </w:r>
          </w:p>
        </w:tc>
        <w:tc>
          <w:tcPr>
            <w:tcW w:w="576" w:type="dxa"/>
          </w:tcPr>
          <w:p w14:paraId="24845949"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187.3</w:t>
            </w:r>
          </w:p>
        </w:tc>
        <w:tc>
          <w:tcPr>
            <w:tcW w:w="576" w:type="dxa"/>
          </w:tcPr>
          <w:p w14:paraId="04620F67"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186.5</w:t>
            </w:r>
          </w:p>
        </w:tc>
        <w:tc>
          <w:tcPr>
            <w:tcW w:w="576" w:type="dxa"/>
          </w:tcPr>
          <w:p w14:paraId="40F599A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198.7</w:t>
            </w:r>
          </w:p>
        </w:tc>
        <w:tc>
          <w:tcPr>
            <w:tcW w:w="576" w:type="dxa"/>
          </w:tcPr>
          <w:p w14:paraId="2913FD6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178.3</w:t>
            </w:r>
          </w:p>
        </w:tc>
        <w:tc>
          <w:tcPr>
            <w:tcW w:w="650" w:type="dxa"/>
            <w:gridSpan w:val="2"/>
          </w:tcPr>
          <w:p w14:paraId="7EECFD34"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186.5</w:t>
            </w:r>
          </w:p>
        </w:tc>
        <w:tc>
          <w:tcPr>
            <w:tcW w:w="576" w:type="dxa"/>
          </w:tcPr>
          <w:p w14:paraId="64BABB36"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188.7</w:t>
            </w:r>
          </w:p>
        </w:tc>
        <w:tc>
          <w:tcPr>
            <w:tcW w:w="576" w:type="dxa"/>
          </w:tcPr>
          <w:p w14:paraId="6AACE241"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187.3</w:t>
            </w:r>
          </w:p>
        </w:tc>
        <w:tc>
          <w:tcPr>
            <w:tcW w:w="649" w:type="dxa"/>
            <w:gridSpan w:val="2"/>
          </w:tcPr>
          <w:p w14:paraId="0570B713"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186.5</w:t>
            </w:r>
          </w:p>
        </w:tc>
        <w:tc>
          <w:tcPr>
            <w:tcW w:w="576" w:type="dxa"/>
          </w:tcPr>
          <w:p w14:paraId="502C171D"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174.7</w:t>
            </w:r>
          </w:p>
        </w:tc>
        <w:tc>
          <w:tcPr>
            <w:tcW w:w="576" w:type="dxa"/>
          </w:tcPr>
          <w:p w14:paraId="467F8AC0" w14:textId="77777777" w:rsidR="006F6C99" w:rsidRPr="00C66BB7" w:rsidRDefault="006F6C99" w:rsidP="00B50C46">
            <w:pPr>
              <w:rPr>
                <w:rFonts w:ascii="Times New Roman" w:hAnsi="Times New Roman" w:cs="Times New Roman"/>
                <w:sz w:val="16"/>
                <w:szCs w:val="16"/>
              </w:rPr>
            </w:pPr>
            <w:r w:rsidRPr="00C66BB7">
              <w:rPr>
                <w:rFonts w:ascii="Times New Roman" w:hAnsi="Times New Roman" w:cs="Times New Roman"/>
                <w:sz w:val="16"/>
                <w:szCs w:val="16"/>
              </w:rPr>
              <w:t>78.3</w:t>
            </w:r>
          </w:p>
        </w:tc>
      </w:tr>
    </w:tbl>
    <w:p w14:paraId="46A3281D" w14:textId="77777777" w:rsidR="006F6C99" w:rsidRPr="006F6C99" w:rsidRDefault="006F6C99" w:rsidP="006F6C99">
      <w:pPr>
        <w:pStyle w:val="NormalWeb"/>
        <w:shd w:val="clear" w:color="auto" w:fill="FFFFFF"/>
        <w:spacing w:after="0"/>
        <w:jc w:val="center"/>
        <w:rPr>
          <w:rFonts w:eastAsia="SimSun"/>
          <w:b/>
          <w:bCs/>
          <w:color w:val="000000" w:themeColor="text1"/>
          <w:sz w:val="20"/>
          <w:szCs w:val="20"/>
        </w:rPr>
      </w:pPr>
    </w:p>
    <w:p w14:paraId="31A12122" w14:textId="43C2BA47" w:rsidR="006F6C99" w:rsidRPr="006F6C99" w:rsidRDefault="006F6C99" w:rsidP="006F6C99">
      <w:pPr>
        <w:jc w:val="both"/>
        <w:rPr>
          <w:color w:val="000000" w:themeColor="text1"/>
        </w:rPr>
      </w:pPr>
      <w:r>
        <w:rPr>
          <w:b/>
          <w:bCs/>
          <w:color w:val="000000" w:themeColor="text1"/>
        </w:rPr>
        <w:t xml:space="preserve">Table A3 </w:t>
      </w:r>
      <w:r w:rsidRPr="006F6C99">
        <w:rPr>
          <w:b/>
          <w:bCs/>
          <w:color w:val="000000" w:themeColor="text1"/>
        </w:rPr>
        <w:t>Abbreviations:</w:t>
      </w:r>
    </w:p>
    <w:tbl>
      <w:tblPr>
        <w:tblStyle w:val="TableGrid"/>
        <w:tblW w:w="10574" w:type="dxa"/>
        <w:jc w:val="center"/>
        <w:tblLook w:val="04A0" w:firstRow="1" w:lastRow="0" w:firstColumn="1" w:lastColumn="0" w:noHBand="0" w:noVBand="1"/>
      </w:tblPr>
      <w:tblGrid>
        <w:gridCol w:w="1705"/>
        <w:gridCol w:w="8869"/>
      </w:tblGrid>
      <w:tr w:rsidR="00B50C46" w:rsidRPr="00B50C46" w14:paraId="08CE8D85" w14:textId="77777777" w:rsidTr="00807E10">
        <w:trPr>
          <w:trHeight w:val="137"/>
          <w:jc w:val="center"/>
        </w:trPr>
        <w:tc>
          <w:tcPr>
            <w:tcW w:w="1705" w:type="dxa"/>
            <w:shd w:val="clear" w:color="auto" w:fill="DEEAF6" w:themeFill="accent1" w:themeFillTint="33"/>
          </w:tcPr>
          <w:p w14:paraId="1E96A0DE" w14:textId="694CEFD3"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A</w:t>
            </w:r>
            <w:r w:rsidR="002D39BE">
              <w:rPr>
                <w:rFonts w:ascii="Times New Roman" w:hAnsi="Times New Roman" w:cs="Times New Roman"/>
                <w:color w:val="000000" w:themeColor="text1"/>
                <w:sz w:val="20"/>
                <w:szCs w:val="20"/>
              </w:rPr>
              <w:t>C</w:t>
            </w:r>
          </w:p>
        </w:tc>
        <w:tc>
          <w:tcPr>
            <w:tcW w:w="8869" w:type="dxa"/>
          </w:tcPr>
          <w:p w14:paraId="13A63918" w14:textId="4C27EA01" w:rsidR="00B50C46" w:rsidRPr="00B50C46" w:rsidRDefault="002D39BE" w:rsidP="00B50C46">
            <w:pPr>
              <w:jc w:val="both"/>
              <w:rPr>
                <w:rFonts w:ascii="Times New Roman" w:hAnsi="Times New Roman" w:cs="Times New Roman"/>
                <w:color w:val="000000" w:themeColor="text1"/>
                <w:sz w:val="20"/>
                <w:szCs w:val="20"/>
              </w:rPr>
            </w:pPr>
            <w:r w:rsidRPr="00392AF4">
              <w:rPr>
                <w:rFonts w:ascii="Times New Roman" w:hAnsi="Times New Roman" w:cs="Times New Roman"/>
                <w:color w:val="202124"/>
                <w:sz w:val="20"/>
                <w:szCs w:val="20"/>
                <w:shd w:val="clear" w:color="auto" w:fill="FFFFFF"/>
              </w:rPr>
              <w:t xml:space="preserve">Alternating </w:t>
            </w:r>
            <w:r w:rsidR="004C5DB7">
              <w:rPr>
                <w:rFonts w:ascii="Times New Roman" w:hAnsi="Times New Roman" w:cs="Times New Roman"/>
                <w:color w:val="202124"/>
                <w:sz w:val="20"/>
                <w:szCs w:val="20"/>
                <w:shd w:val="clear" w:color="auto" w:fill="FFFFFF"/>
              </w:rPr>
              <w:t>c</w:t>
            </w:r>
            <w:r w:rsidRPr="00392AF4">
              <w:rPr>
                <w:rFonts w:ascii="Times New Roman" w:hAnsi="Times New Roman" w:cs="Times New Roman"/>
                <w:color w:val="202124"/>
                <w:sz w:val="20"/>
                <w:szCs w:val="20"/>
                <w:shd w:val="clear" w:color="auto" w:fill="FFFFFF"/>
              </w:rPr>
              <w:t>urrent</w:t>
            </w:r>
          </w:p>
        </w:tc>
      </w:tr>
      <w:tr w:rsidR="00392AF4" w:rsidRPr="00B50C46" w14:paraId="4FF559ED" w14:textId="77777777" w:rsidTr="00807E10">
        <w:trPr>
          <w:trHeight w:val="137"/>
          <w:jc w:val="center"/>
        </w:trPr>
        <w:tc>
          <w:tcPr>
            <w:tcW w:w="1705" w:type="dxa"/>
            <w:shd w:val="clear" w:color="auto" w:fill="DEEAF6" w:themeFill="accent1" w:themeFillTint="33"/>
          </w:tcPr>
          <w:p w14:paraId="03F71C19" w14:textId="6AE504F7" w:rsidR="00392AF4" w:rsidRPr="00B50C46" w:rsidRDefault="00392AF4" w:rsidP="00B50C46">
            <w:pPr>
              <w:jc w:val="both"/>
              <w:rPr>
                <w:color w:val="000000" w:themeColor="text1"/>
              </w:rPr>
            </w:pPr>
            <w:r>
              <w:rPr>
                <w:color w:val="000000" w:themeColor="text1"/>
              </w:rPr>
              <w:t>A</w:t>
            </w:r>
            <w:r w:rsidR="002D39BE">
              <w:rPr>
                <w:color w:val="000000" w:themeColor="text1"/>
              </w:rPr>
              <w:t>GC</w:t>
            </w:r>
          </w:p>
        </w:tc>
        <w:tc>
          <w:tcPr>
            <w:tcW w:w="8869" w:type="dxa"/>
          </w:tcPr>
          <w:p w14:paraId="39FD92CB" w14:textId="7606CCA9" w:rsidR="00392AF4" w:rsidRPr="00392AF4" w:rsidRDefault="002D39BE" w:rsidP="00B50C46">
            <w:pPr>
              <w:jc w:val="both"/>
              <w:rPr>
                <w:rFonts w:ascii="Times New Roman" w:hAnsi="Times New Roman" w:cs="Times New Roman"/>
                <w:color w:val="000000" w:themeColor="text1"/>
                <w:sz w:val="20"/>
                <w:szCs w:val="20"/>
              </w:rPr>
            </w:pPr>
            <w:r>
              <w:rPr>
                <w:color w:val="202124"/>
                <w:shd w:val="clear" w:color="auto" w:fill="FFFFFF"/>
              </w:rPr>
              <w:t xml:space="preserve">Automatic </w:t>
            </w:r>
            <w:r w:rsidR="004C5DB7">
              <w:rPr>
                <w:color w:val="202124"/>
                <w:shd w:val="clear" w:color="auto" w:fill="FFFFFF"/>
              </w:rPr>
              <w:t>g</w:t>
            </w:r>
            <w:r>
              <w:rPr>
                <w:color w:val="202124"/>
                <w:shd w:val="clear" w:color="auto" w:fill="FFFFFF"/>
              </w:rPr>
              <w:t xml:space="preserve">ain </w:t>
            </w:r>
            <w:r w:rsidR="004C5DB7">
              <w:rPr>
                <w:color w:val="202124"/>
                <w:shd w:val="clear" w:color="auto" w:fill="FFFFFF"/>
              </w:rPr>
              <w:t>c</w:t>
            </w:r>
            <w:r>
              <w:rPr>
                <w:color w:val="202124"/>
                <w:shd w:val="clear" w:color="auto" w:fill="FFFFFF"/>
              </w:rPr>
              <w:t>ontrol</w:t>
            </w:r>
          </w:p>
        </w:tc>
      </w:tr>
      <w:tr w:rsidR="00B0170D" w:rsidRPr="00B50C46" w14:paraId="7F5DCCD0" w14:textId="77777777" w:rsidTr="00807E10">
        <w:trPr>
          <w:trHeight w:val="137"/>
          <w:jc w:val="center"/>
        </w:trPr>
        <w:tc>
          <w:tcPr>
            <w:tcW w:w="1705" w:type="dxa"/>
            <w:shd w:val="clear" w:color="auto" w:fill="DEEAF6" w:themeFill="accent1" w:themeFillTint="33"/>
          </w:tcPr>
          <w:p w14:paraId="7ABEB956" w14:textId="18CEF26F" w:rsidR="00B0170D" w:rsidRDefault="00B0170D" w:rsidP="00B50C46">
            <w:pPr>
              <w:jc w:val="both"/>
              <w:rPr>
                <w:color w:val="000000" w:themeColor="text1"/>
              </w:rPr>
            </w:pPr>
            <w:r>
              <w:rPr>
                <w:color w:val="000000" w:themeColor="text1"/>
              </w:rPr>
              <w:t>AI</w:t>
            </w:r>
          </w:p>
        </w:tc>
        <w:tc>
          <w:tcPr>
            <w:tcW w:w="8869" w:type="dxa"/>
          </w:tcPr>
          <w:p w14:paraId="01D91095" w14:textId="1528127F" w:rsidR="00B0170D" w:rsidRDefault="00B0170D" w:rsidP="00B50C46">
            <w:pPr>
              <w:jc w:val="both"/>
              <w:rPr>
                <w:color w:val="202124"/>
                <w:shd w:val="clear" w:color="auto" w:fill="FFFFFF"/>
              </w:rPr>
            </w:pPr>
            <w:r>
              <w:rPr>
                <w:color w:val="FF0000"/>
              </w:rPr>
              <w:t>A</w:t>
            </w:r>
            <w:commentRangeStart w:id="15"/>
            <w:commentRangeStart w:id="16"/>
            <w:r w:rsidRPr="009910B0">
              <w:rPr>
                <w:color w:val="FF0000"/>
              </w:rPr>
              <w:t>rtificial intelligence</w:t>
            </w:r>
            <w:commentRangeEnd w:id="15"/>
            <w:r>
              <w:rPr>
                <w:rStyle w:val="CommentReference"/>
              </w:rPr>
              <w:commentReference w:id="15"/>
            </w:r>
            <w:commentRangeEnd w:id="16"/>
            <w:r w:rsidR="001F19BE">
              <w:rPr>
                <w:rStyle w:val="CommentReference"/>
                <w:rFonts w:ascii="Times New Roman" w:eastAsia="SimSun" w:hAnsi="Times New Roman" w:cs="Times New Roman"/>
              </w:rPr>
              <w:commentReference w:id="16"/>
            </w:r>
          </w:p>
        </w:tc>
      </w:tr>
      <w:tr w:rsidR="002D39BE" w:rsidRPr="00B50C46" w14:paraId="545698EB" w14:textId="77777777" w:rsidTr="00807E10">
        <w:trPr>
          <w:trHeight w:val="137"/>
          <w:jc w:val="center"/>
        </w:trPr>
        <w:tc>
          <w:tcPr>
            <w:tcW w:w="1705" w:type="dxa"/>
            <w:shd w:val="clear" w:color="auto" w:fill="DEEAF6" w:themeFill="accent1" w:themeFillTint="33"/>
          </w:tcPr>
          <w:p w14:paraId="2E2ED800" w14:textId="03D31CE1" w:rsidR="002D39BE" w:rsidRDefault="002D39BE" w:rsidP="00B50C46">
            <w:pPr>
              <w:jc w:val="both"/>
              <w:rPr>
                <w:color w:val="000000" w:themeColor="text1"/>
              </w:rPr>
            </w:pPr>
            <w:r>
              <w:rPr>
                <w:color w:val="000000" w:themeColor="text1"/>
              </w:rPr>
              <w:t>ANN</w:t>
            </w:r>
          </w:p>
        </w:tc>
        <w:tc>
          <w:tcPr>
            <w:tcW w:w="8869" w:type="dxa"/>
          </w:tcPr>
          <w:p w14:paraId="56213E0F" w14:textId="560E3B46" w:rsidR="002D39BE" w:rsidRPr="00392AF4" w:rsidRDefault="002D39BE" w:rsidP="00B50C46">
            <w:pPr>
              <w:jc w:val="both"/>
              <w:rPr>
                <w:color w:val="202124"/>
                <w:shd w:val="clear" w:color="auto" w:fill="FFFFFF"/>
              </w:rPr>
            </w:pPr>
            <w:r w:rsidRPr="00B50C46">
              <w:rPr>
                <w:rFonts w:ascii="Times New Roman" w:hAnsi="Times New Roman" w:cs="Times New Roman"/>
                <w:color w:val="000000" w:themeColor="text1"/>
                <w:sz w:val="20"/>
                <w:szCs w:val="20"/>
              </w:rPr>
              <w:t xml:space="preserve">Artificial </w:t>
            </w:r>
            <w:r w:rsidR="004C5DB7">
              <w:rPr>
                <w:rFonts w:ascii="Times New Roman" w:hAnsi="Times New Roman" w:cs="Times New Roman"/>
                <w:color w:val="000000" w:themeColor="text1"/>
                <w:sz w:val="20"/>
                <w:szCs w:val="20"/>
              </w:rPr>
              <w:t>n</w:t>
            </w:r>
            <w:r w:rsidRPr="00B50C46">
              <w:rPr>
                <w:rFonts w:ascii="Times New Roman" w:hAnsi="Times New Roman" w:cs="Times New Roman"/>
                <w:color w:val="000000" w:themeColor="text1"/>
                <w:sz w:val="20"/>
                <w:szCs w:val="20"/>
              </w:rPr>
              <w:t xml:space="preserve">eural </w:t>
            </w:r>
            <w:r w:rsidR="004C5DB7">
              <w:rPr>
                <w:rFonts w:ascii="Times New Roman" w:hAnsi="Times New Roman" w:cs="Times New Roman"/>
                <w:color w:val="000000" w:themeColor="text1"/>
                <w:sz w:val="20"/>
                <w:szCs w:val="20"/>
              </w:rPr>
              <w:t>n</w:t>
            </w:r>
            <w:r w:rsidRPr="00B50C46">
              <w:rPr>
                <w:rFonts w:ascii="Times New Roman" w:hAnsi="Times New Roman" w:cs="Times New Roman"/>
                <w:color w:val="000000" w:themeColor="text1"/>
                <w:sz w:val="20"/>
                <w:szCs w:val="20"/>
              </w:rPr>
              <w:t>etworks</w:t>
            </w:r>
          </w:p>
        </w:tc>
      </w:tr>
      <w:tr w:rsidR="00B50C46" w:rsidRPr="00B50C46" w14:paraId="47557443" w14:textId="77777777" w:rsidTr="00807E10">
        <w:trPr>
          <w:trHeight w:val="137"/>
          <w:jc w:val="center"/>
        </w:trPr>
        <w:tc>
          <w:tcPr>
            <w:tcW w:w="1705" w:type="dxa"/>
            <w:shd w:val="clear" w:color="auto" w:fill="DEEAF6" w:themeFill="accent1" w:themeFillTint="33"/>
          </w:tcPr>
          <w:p w14:paraId="7717EB0C"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CEED</w:t>
            </w:r>
          </w:p>
        </w:tc>
        <w:tc>
          <w:tcPr>
            <w:tcW w:w="8869" w:type="dxa"/>
          </w:tcPr>
          <w:p w14:paraId="6BA1335A" w14:textId="43F56459"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Combined </w:t>
            </w:r>
            <w:r w:rsidR="004C5DB7">
              <w:rPr>
                <w:rFonts w:ascii="Times New Roman" w:hAnsi="Times New Roman" w:cs="Times New Roman"/>
                <w:color w:val="000000" w:themeColor="text1"/>
                <w:sz w:val="20"/>
                <w:szCs w:val="20"/>
              </w:rPr>
              <w:t>e</w:t>
            </w:r>
            <w:r w:rsidRPr="00B50C46">
              <w:rPr>
                <w:rFonts w:ascii="Times New Roman" w:hAnsi="Times New Roman" w:cs="Times New Roman"/>
                <w:color w:val="000000" w:themeColor="text1"/>
                <w:sz w:val="20"/>
                <w:szCs w:val="20"/>
              </w:rPr>
              <w:t xml:space="preserve">conomic and </w:t>
            </w:r>
            <w:r w:rsidR="004C5DB7">
              <w:rPr>
                <w:rFonts w:ascii="Times New Roman" w:hAnsi="Times New Roman" w:cs="Times New Roman"/>
                <w:color w:val="000000" w:themeColor="text1"/>
                <w:sz w:val="20"/>
                <w:szCs w:val="20"/>
              </w:rPr>
              <w:t>e</w:t>
            </w:r>
            <w:r w:rsidRPr="00B50C46">
              <w:rPr>
                <w:rFonts w:ascii="Times New Roman" w:hAnsi="Times New Roman" w:cs="Times New Roman"/>
                <w:color w:val="000000" w:themeColor="text1"/>
                <w:sz w:val="20"/>
                <w:szCs w:val="20"/>
              </w:rPr>
              <w:t xml:space="preserve">mission </w:t>
            </w:r>
            <w:r w:rsidR="004C5DB7">
              <w:rPr>
                <w:rFonts w:ascii="Times New Roman" w:hAnsi="Times New Roman" w:cs="Times New Roman"/>
                <w:color w:val="000000" w:themeColor="text1"/>
                <w:sz w:val="20"/>
                <w:szCs w:val="20"/>
              </w:rPr>
              <w:t>d</w:t>
            </w:r>
            <w:r w:rsidRPr="00B50C46">
              <w:rPr>
                <w:rFonts w:ascii="Times New Roman" w:hAnsi="Times New Roman" w:cs="Times New Roman"/>
                <w:color w:val="000000" w:themeColor="text1"/>
                <w:sz w:val="20"/>
                <w:szCs w:val="20"/>
              </w:rPr>
              <w:t xml:space="preserve">ispatch </w:t>
            </w:r>
          </w:p>
        </w:tc>
      </w:tr>
      <w:tr w:rsidR="00B50C46" w:rsidRPr="00B50C46" w14:paraId="695F00A5" w14:textId="77777777" w:rsidTr="00807E10">
        <w:trPr>
          <w:trHeight w:val="137"/>
          <w:jc w:val="center"/>
        </w:trPr>
        <w:tc>
          <w:tcPr>
            <w:tcW w:w="1705" w:type="dxa"/>
            <w:shd w:val="clear" w:color="auto" w:fill="DEEAF6" w:themeFill="accent1" w:themeFillTint="33"/>
          </w:tcPr>
          <w:p w14:paraId="345A07E1"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CH </w:t>
            </w:r>
          </w:p>
        </w:tc>
        <w:tc>
          <w:tcPr>
            <w:tcW w:w="8869" w:type="dxa"/>
          </w:tcPr>
          <w:p w14:paraId="7CED1EE6"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Constraint handling </w:t>
            </w:r>
          </w:p>
        </w:tc>
      </w:tr>
      <w:tr w:rsidR="00B50C46" w:rsidRPr="00B50C46" w14:paraId="359EE50B" w14:textId="77777777" w:rsidTr="00807E10">
        <w:trPr>
          <w:trHeight w:val="137"/>
          <w:jc w:val="center"/>
        </w:trPr>
        <w:tc>
          <w:tcPr>
            <w:tcW w:w="1705" w:type="dxa"/>
            <w:shd w:val="clear" w:color="auto" w:fill="DEEAF6" w:themeFill="accent1" w:themeFillTint="33"/>
          </w:tcPr>
          <w:p w14:paraId="7CA8ADDA"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CI </w:t>
            </w:r>
          </w:p>
        </w:tc>
        <w:tc>
          <w:tcPr>
            <w:tcW w:w="8869" w:type="dxa"/>
          </w:tcPr>
          <w:p w14:paraId="6E228452"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Computational intelligence </w:t>
            </w:r>
          </w:p>
        </w:tc>
      </w:tr>
      <w:tr w:rsidR="00B50C46" w:rsidRPr="00B50C46" w14:paraId="2BC34CC7" w14:textId="77777777" w:rsidTr="00807E10">
        <w:trPr>
          <w:trHeight w:val="137"/>
          <w:jc w:val="center"/>
        </w:trPr>
        <w:tc>
          <w:tcPr>
            <w:tcW w:w="1705" w:type="dxa"/>
            <w:shd w:val="clear" w:color="auto" w:fill="DEEAF6" w:themeFill="accent1" w:themeFillTint="33"/>
          </w:tcPr>
          <w:p w14:paraId="2BC5A2E6"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DE </w:t>
            </w:r>
          </w:p>
        </w:tc>
        <w:tc>
          <w:tcPr>
            <w:tcW w:w="8869" w:type="dxa"/>
          </w:tcPr>
          <w:p w14:paraId="58072B78"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Differential evolution </w:t>
            </w:r>
          </w:p>
        </w:tc>
      </w:tr>
      <w:tr w:rsidR="00B50C46" w:rsidRPr="00B50C46" w14:paraId="2EEA96A2" w14:textId="77777777" w:rsidTr="00807E10">
        <w:trPr>
          <w:trHeight w:val="137"/>
          <w:jc w:val="center"/>
        </w:trPr>
        <w:tc>
          <w:tcPr>
            <w:tcW w:w="1705" w:type="dxa"/>
            <w:shd w:val="clear" w:color="auto" w:fill="DEEAF6" w:themeFill="accent1" w:themeFillTint="33"/>
          </w:tcPr>
          <w:p w14:paraId="7E653685"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DED </w:t>
            </w:r>
          </w:p>
        </w:tc>
        <w:tc>
          <w:tcPr>
            <w:tcW w:w="8869" w:type="dxa"/>
          </w:tcPr>
          <w:p w14:paraId="0BE9906B"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Dynamic economic dispatch </w:t>
            </w:r>
          </w:p>
        </w:tc>
      </w:tr>
      <w:tr w:rsidR="00B50C46" w:rsidRPr="00B50C46" w14:paraId="34488DD9" w14:textId="77777777" w:rsidTr="00807E10">
        <w:trPr>
          <w:trHeight w:val="137"/>
          <w:jc w:val="center"/>
        </w:trPr>
        <w:tc>
          <w:tcPr>
            <w:tcW w:w="1705" w:type="dxa"/>
            <w:shd w:val="clear" w:color="auto" w:fill="DEEAF6" w:themeFill="accent1" w:themeFillTint="33"/>
          </w:tcPr>
          <w:p w14:paraId="78A199BE"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DFIG </w:t>
            </w:r>
          </w:p>
        </w:tc>
        <w:tc>
          <w:tcPr>
            <w:tcW w:w="8869" w:type="dxa"/>
          </w:tcPr>
          <w:p w14:paraId="6A940681" w14:textId="10313611"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Doubly fed induction generator</w:t>
            </w:r>
          </w:p>
        </w:tc>
      </w:tr>
      <w:tr w:rsidR="00B50C46" w:rsidRPr="00B50C46" w14:paraId="0BF231CE" w14:textId="77777777" w:rsidTr="00807E10">
        <w:trPr>
          <w:trHeight w:val="137"/>
          <w:jc w:val="center"/>
        </w:trPr>
        <w:tc>
          <w:tcPr>
            <w:tcW w:w="1705" w:type="dxa"/>
            <w:shd w:val="clear" w:color="auto" w:fill="DEEAF6" w:themeFill="accent1" w:themeFillTint="33"/>
          </w:tcPr>
          <w:p w14:paraId="5E769B0B"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DG </w:t>
            </w:r>
          </w:p>
        </w:tc>
        <w:tc>
          <w:tcPr>
            <w:tcW w:w="8869" w:type="dxa"/>
          </w:tcPr>
          <w:p w14:paraId="0726CD57"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Distributed generation or generator </w:t>
            </w:r>
          </w:p>
        </w:tc>
      </w:tr>
      <w:tr w:rsidR="00B50C46" w:rsidRPr="00B50C46" w14:paraId="66228F54" w14:textId="77777777" w:rsidTr="00807E10">
        <w:trPr>
          <w:trHeight w:val="137"/>
          <w:jc w:val="center"/>
        </w:trPr>
        <w:tc>
          <w:tcPr>
            <w:tcW w:w="1705" w:type="dxa"/>
            <w:shd w:val="clear" w:color="auto" w:fill="DEEAF6" w:themeFill="accent1" w:themeFillTint="33"/>
          </w:tcPr>
          <w:p w14:paraId="656D51F9"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EA </w:t>
            </w:r>
          </w:p>
        </w:tc>
        <w:tc>
          <w:tcPr>
            <w:tcW w:w="8869" w:type="dxa"/>
          </w:tcPr>
          <w:p w14:paraId="2DEEA8C1"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Evolutionary algorithm </w:t>
            </w:r>
          </w:p>
        </w:tc>
      </w:tr>
      <w:tr w:rsidR="00B50C46" w:rsidRPr="00B50C46" w14:paraId="1AB9321E" w14:textId="77777777" w:rsidTr="00807E10">
        <w:trPr>
          <w:trHeight w:val="137"/>
          <w:jc w:val="center"/>
        </w:trPr>
        <w:tc>
          <w:tcPr>
            <w:tcW w:w="1705" w:type="dxa"/>
            <w:shd w:val="clear" w:color="auto" w:fill="DEEAF6" w:themeFill="accent1" w:themeFillTint="33"/>
          </w:tcPr>
          <w:p w14:paraId="56E16CB8"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EC </w:t>
            </w:r>
          </w:p>
        </w:tc>
        <w:tc>
          <w:tcPr>
            <w:tcW w:w="8869" w:type="dxa"/>
          </w:tcPr>
          <w:p w14:paraId="2114BB91"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Epsilon (</w:t>
            </w:r>
            <w:r w:rsidRPr="00B50C46">
              <w:rPr>
                <w:rFonts w:ascii="Cambria Math" w:hAnsi="Cambria Math" w:cs="Cambria Math"/>
                <w:color w:val="000000" w:themeColor="text1"/>
                <w:sz w:val="20"/>
                <w:szCs w:val="20"/>
              </w:rPr>
              <w:t>𝜀</w:t>
            </w:r>
            <w:r w:rsidRPr="00B50C46">
              <w:rPr>
                <w:rFonts w:ascii="Times New Roman" w:hAnsi="Times New Roman" w:cs="Times New Roman"/>
                <w:color w:val="000000" w:themeColor="text1"/>
                <w:sz w:val="20"/>
                <w:szCs w:val="20"/>
              </w:rPr>
              <w:t xml:space="preserve">) constraint handling technique </w:t>
            </w:r>
          </w:p>
        </w:tc>
      </w:tr>
      <w:tr w:rsidR="00B50C46" w:rsidRPr="00B50C46" w14:paraId="7BA5B788" w14:textId="77777777" w:rsidTr="00807E10">
        <w:trPr>
          <w:trHeight w:val="137"/>
          <w:jc w:val="center"/>
        </w:trPr>
        <w:tc>
          <w:tcPr>
            <w:tcW w:w="1705" w:type="dxa"/>
            <w:shd w:val="clear" w:color="auto" w:fill="DEEAF6" w:themeFill="accent1" w:themeFillTint="33"/>
          </w:tcPr>
          <w:p w14:paraId="4DC46F8E"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ED</w:t>
            </w:r>
          </w:p>
        </w:tc>
        <w:tc>
          <w:tcPr>
            <w:tcW w:w="8869" w:type="dxa"/>
          </w:tcPr>
          <w:p w14:paraId="03F87F72"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Economic dispatch </w:t>
            </w:r>
          </w:p>
        </w:tc>
      </w:tr>
      <w:tr w:rsidR="00B50C46" w:rsidRPr="00B50C46" w14:paraId="405D89BD" w14:textId="77777777" w:rsidTr="00807E10">
        <w:trPr>
          <w:trHeight w:val="137"/>
          <w:jc w:val="center"/>
        </w:trPr>
        <w:tc>
          <w:tcPr>
            <w:tcW w:w="1705" w:type="dxa"/>
            <w:shd w:val="clear" w:color="auto" w:fill="DEEAF6" w:themeFill="accent1" w:themeFillTint="33"/>
          </w:tcPr>
          <w:p w14:paraId="1F7EE1EE"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EED </w:t>
            </w:r>
          </w:p>
        </w:tc>
        <w:tc>
          <w:tcPr>
            <w:tcW w:w="8869" w:type="dxa"/>
          </w:tcPr>
          <w:p w14:paraId="61AE354F" w14:textId="248B486B"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Economic environmental dispatch</w:t>
            </w:r>
          </w:p>
        </w:tc>
      </w:tr>
      <w:tr w:rsidR="00B50C46" w:rsidRPr="00B50C46" w14:paraId="7F774878" w14:textId="77777777" w:rsidTr="00807E10">
        <w:trPr>
          <w:trHeight w:val="137"/>
          <w:jc w:val="center"/>
        </w:trPr>
        <w:tc>
          <w:tcPr>
            <w:tcW w:w="1705" w:type="dxa"/>
            <w:shd w:val="clear" w:color="auto" w:fill="DEEAF6" w:themeFill="accent1" w:themeFillTint="33"/>
          </w:tcPr>
          <w:p w14:paraId="5F79DE77"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EMS</w:t>
            </w:r>
          </w:p>
        </w:tc>
        <w:tc>
          <w:tcPr>
            <w:tcW w:w="8869" w:type="dxa"/>
          </w:tcPr>
          <w:p w14:paraId="61586E05" w14:textId="0986D430"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Energy </w:t>
            </w:r>
            <w:r w:rsidR="004C5DB7">
              <w:rPr>
                <w:rFonts w:ascii="Times New Roman" w:hAnsi="Times New Roman" w:cs="Times New Roman"/>
                <w:color w:val="000000" w:themeColor="text1"/>
                <w:sz w:val="20"/>
                <w:szCs w:val="20"/>
              </w:rPr>
              <w:t>m</w:t>
            </w:r>
            <w:r w:rsidRPr="00B50C46">
              <w:rPr>
                <w:rFonts w:ascii="Times New Roman" w:hAnsi="Times New Roman" w:cs="Times New Roman"/>
                <w:color w:val="000000" w:themeColor="text1"/>
                <w:sz w:val="20"/>
                <w:szCs w:val="20"/>
              </w:rPr>
              <w:t xml:space="preserve">anagement </w:t>
            </w:r>
            <w:r w:rsidR="004C5DB7">
              <w:rPr>
                <w:rFonts w:ascii="Times New Roman" w:hAnsi="Times New Roman" w:cs="Times New Roman"/>
                <w:color w:val="000000" w:themeColor="text1"/>
                <w:sz w:val="20"/>
                <w:szCs w:val="20"/>
              </w:rPr>
              <w:t>s</w:t>
            </w:r>
            <w:r w:rsidRPr="00B50C46">
              <w:rPr>
                <w:rFonts w:ascii="Times New Roman" w:hAnsi="Times New Roman" w:cs="Times New Roman"/>
                <w:color w:val="000000" w:themeColor="text1"/>
                <w:sz w:val="20"/>
                <w:szCs w:val="20"/>
              </w:rPr>
              <w:t xml:space="preserve">ystems </w:t>
            </w:r>
          </w:p>
        </w:tc>
      </w:tr>
      <w:tr w:rsidR="00B50C46" w:rsidRPr="00B50C46" w14:paraId="207E1F2A" w14:textId="77777777" w:rsidTr="00807E10">
        <w:trPr>
          <w:trHeight w:val="137"/>
          <w:jc w:val="center"/>
        </w:trPr>
        <w:tc>
          <w:tcPr>
            <w:tcW w:w="1705" w:type="dxa"/>
            <w:shd w:val="clear" w:color="auto" w:fill="DEEAF6" w:themeFill="accent1" w:themeFillTint="33"/>
          </w:tcPr>
          <w:p w14:paraId="1E242645"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FACTS </w:t>
            </w:r>
          </w:p>
        </w:tc>
        <w:tc>
          <w:tcPr>
            <w:tcW w:w="8869" w:type="dxa"/>
          </w:tcPr>
          <w:p w14:paraId="6BDCF683"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Flexible alternating current transmission system </w:t>
            </w:r>
          </w:p>
        </w:tc>
      </w:tr>
      <w:tr w:rsidR="00B50C46" w:rsidRPr="00B50C46" w14:paraId="3F47CB48" w14:textId="77777777" w:rsidTr="00807E10">
        <w:trPr>
          <w:trHeight w:val="137"/>
          <w:jc w:val="center"/>
        </w:trPr>
        <w:tc>
          <w:tcPr>
            <w:tcW w:w="1705" w:type="dxa"/>
            <w:shd w:val="clear" w:color="auto" w:fill="DEEAF6" w:themeFill="accent1" w:themeFillTint="33"/>
          </w:tcPr>
          <w:p w14:paraId="217E5C8F"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GWO</w:t>
            </w:r>
          </w:p>
        </w:tc>
        <w:tc>
          <w:tcPr>
            <w:tcW w:w="8869" w:type="dxa"/>
          </w:tcPr>
          <w:p w14:paraId="07B1ACAC" w14:textId="28AEE934"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Gre</w:t>
            </w:r>
            <w:r w:rsidR="00AE6103">
              <w:rPr>
                <w:rFonts w:ascii="Times New Roman" w:hAnsi="Times New Roman" w:cs="Times New Roman"/>
                <w:color w:val="000000" w:themeColor="text1"/>
                <w:sz w:val="20"/>
                <w:szCs w:val="20"/>
              </w:rPr>
              <w:t>y</w:t>
            </w:r>
            <w:r w:rsidRPr="00B50C46">
              <w:rPr>
                <w:rFonts w:ascii="Times New Roman" w:hAnsi="Times New Roman" w:cs="Times New Roman"/>
                <w:color w:val="000000" w:themeColor="text1"/>
                <w:sz w:val="20"/>
                <w:szCs w:val="20"/>
              </w:rPr>
              <w:t xml:space="preserve"> </w:t>
            </w:r>
            <w:r w:rsidR="004C5DB7">
              <w:rPr>
                <w:rFonts w:ascii="Times New Roman" w:hAnsi="Times New Roman" w:cs="Times New Roman"/>
                <w:color w:val="000000" w:themeColor="text1"/>
                <w:sz w:val="20"/>
                <w:szCs w:val="20"/>
              </w:rPr>
              <w:t>w</w:t>
            </w:r>
            <w:r w:rsidRPr="00B50C46">
              <w:rPr>
                <w:rFonts w:ascii="Times New Roman" w:hAnsi="Times New Roman" w:cs="Times New Roman"/>
                <w:color w:val="000000" w:themeColor="text1"/>
                <w:sz w:val="20"/>
                <w:szCs w:val="20"/>
              </w:rPr>
              <w:t xml:space="preserve">olf </w:t>
            </w:r>
            <w:r w:rsidR="004C5DB7">
              <w:rPr>
                <w:rFonts w:ascii="Times New Roman" w:hAnsi="Times New Roman" w:cs="Times New Roman"/>
                <w:color w:val="000000" w:themeColor="text1"/>
                <w:sz w:val="20"/>
                <w:szCs w:val="20"/>
              </w:rPr>
              <w:t>o</w:t>
            </w:r>
            <w:r w:rsidRPr="00B50C46">
              <w:rPr>
                <w:rFonts w:ascii="Times New Roman" w:hAnsi="Times New Roman" w:cs="Times New Roman"/>
                <w:color w:val="000000" w:themeColor="text1"/>
                <w:sz w:val="20"/>
                <w:szCs w:val="20"/>
              </w:rPr>
              <w:t>ptimization</w:t>
            </w:r>
          </w:p>
        </w:tc>
      </w:tr>
      <w:tr w:rsidR="00B50C46" w:rsidRPr="00B50C46" w14:paraId="213FFFAC" w14:textId="77777777" w:rsidTr="00807E10">
        <w:trPr>
          <w:trHeight w:val="137"/>
          <w:jc w:val="center"/>
        </w:trPr>
        <w:tc>
          <w:tcPr>
            <w:tcW w:w="1705" w:type="dxa"/>
            <w:shd w:val="clear" w:color="auto" w:fill="DEEAF6" w:themeFill="accent1" w:themeFillTint="33"/>
          </w:tcPr>
          <w:p w14:paraId="404E708F"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HAPF </w:t>
            </w:r>
          </w:p>
        </w:tc>
        <w:tc>
          <w:tcPr>
            <w:tcW w:w="8869" w:type="dxa"/>
          </w:tcPr>
          <w:p w14:paraId="1C40EAE7"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Hybrid active power filter </w:t>
            </w:r>
          </w:p>
        </w:tc>
      </w:tr>
      <w:tr w:rsidR="00B50C46" w:rsidRPr="00B50C46" w14:paraId="36E95CB2" w14:textId="77777777" w:rsidTr="00807E10">
        <w:trPr>
          <w:trHeight w:val="137"/>
          <w:jc w:val="center"/>
        </w:trPr>
        <w:tc>
          <w:tcPr>
            <w:tcW w:w="1705" w:type="dxa"/>
            <w:shd w:val="clear" w:color="auto" w:fill="DEEAF6" w:themeFill="accent1" w:themeFillTint="33"/>
          </w:tcPr>
          <w:p w14:paraId="2F40389C"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IEEE </w:t>
            </w:r>
          </w:p>
        </w:tc>
        <w:tc>
          <w:tcPr>
            <w:tcW w:w="8869" w:type="dxa"/>
          </w:tcPr>
          <w:p w14:paraId="4DC88B51"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Institute of electrical and electronics engineers </w:t>
            </w:r>
          </w:p>
        </w:tc>
      </w:tr>
      <w:tr w:rsidR="00B50C46" w:rsidRPr="00B50C46" w14:paraId="371E333E" w14:textId="77777777" w:rsidTr="00807E10">
        <w:trPr>
          <w:trHeight w:val="137"/>
          <w:jc w:val="center"/>
        </w:trPr>
        <w:tc>
          <w:tcPr>
            <w:tcW w:w="1705" w:type="dxa"/>
            <w:shd w:val="clear" w:color="auto" w:fill="DEEAF6" w:themeFill="accent1" w:themeFillTint="33"/>
          </w:tcPr>
          <w:p w14:paraId="3195DD3A"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ISO </w:t>
            </w:r>
          </w:p>
        </w:tc>
        <w:tc>
          <w:tcPr>
            <w:tcW w:w="8869" w:type="dxa"/>
          </w:tcPr>
          <w:p w14:paraId="5D54C0BA"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Independent system operator </w:t>
            </w:r>
          </w:p>
        </w:tc>
      </w:tr>
      <w:tr w:rsidR="004D6C3E" w:rsidRPr="00B50C46" w14:paraId="77D6C11E" w14:textId="77777777" w:rsidTr="00807E10">
        <w:trPr>
          <w:trHeight w:val="137"/>
          <w:jc w:val="center"/>
        </w:trPr>
        <w:tc>
          <w:tcPr>
            <w:tcW w:w="1705" w:type="dxa"/>
            <w:shd w:val="clear" w:color="auto" w:fill="DEEAF6" w:themeFill="accent1" w:themeFillTint="33"/>
          </w:tcPr>
          <w:p w14:paraId="45289BD2" w14:textId="375BD56D" w:rsidR="004D6C3E" w:rsidRPr="00B50C46" w:rsidRDefault="004D6C3E" w:rsidP="00B50C46">
            <w:pPr>
              <w:jc w:val="both"/>
              <w:rPr>
                <w:color w:val="000000" w:themeColor="text1"/>
              </w:rPr>
            </w:pPr>
            <w:r w:rsidRPr="007B0F19">
              <w:rPr>
                <w:color w:val="000000" w:themeColor="text1"/>
              </w:rPr>
              <w:t>K</w:t>
            </w:r>
            <w:r>
              <w:rPr>
                <w:color w:val="000000" w:themeColor="text1"/>
                <w:vertAlign w:val="subscript"/>
              </w:rPr>
              <w:t>P</w:t>
            </w:r>
          </w:p>
        </w:tc>
        <w:tc>
          <w:tcPr>
            <w:tcW w:w="8869" w:type="dxa"/>
          </w:tcPr>
          <w:p w14:paraId="41EE8E52" w14:textId="67D62226" w:rsidR="004D6C3E" w:rsidRPr="00B50C46" w:rsidRDefault="00332E9E" w:rsidP="00B50C46">
            <w:pPr>
              <w:jc w:val="both"/>
              <w:rPr>
                <w:color w:val="000000" w:themeColor="text1"/>
              </w:rPr>
            </w:pPr>
            <w:r>
              <w:rPr>
                <w:color w:val="000000" w:themeColor="text1"/>
              </w:rPr>
              <w:t>Penalty cost coefficient</w:t>
            </w:r>
          </w:p>
        </w:tc>
      </w:tr>
      <w:tr w:rsidR="004D6C3E" w:rsidRPr="00B50C46" w14:paraId="5A70CE1B" w14:textId="77777777" w:rsidTr="00807E10">
        <w:trPr>
          <w:trHeight w:val="137"/>
          <w:jc w:val="center"/>
        </w:trPr>
        <w:tc>
          <w:tcPr>
            <w:tcW w:w="1705" w:type="dxa"/>
            <w:shd w:val="clear" w:color="auto" w:fill="DEEAF6" w:themeFill="accent1" w:themeFillTint="33"/>
          </w:tcPr>
          <w:p w14:paraId="43ECB7C3" w14:textId="0B4CC73A" w:rsidR="004D6C3E" w:rsidRPr="00B50C46" w:rsidRDefault="004D6C3E" w:rsidP="00B50C46">
            <w:pPr>
              <w:jc w:val="both"/>
              <w:rPr>
                <w:color w:val="000000" w:themeColor="text1"/>
              </w:rPr>
            </w:pPr>
            <w:r w:rsidRPr="007B0F19">
              <w:rPr>
                <w:color w:val="000000" w:themeColor="text1"/>
              </w:rPr>
              <w:t>K</w:t>
            </w:r>
            <w:r>
              <w:rPr>
                <w:color w:val="000000" w:themeColor="text1"/>
                <w:vertAlign w:val="subscript"/>
              </w:rPr>
              <w:t>R</w:t>
            </w:r>
          </w:p>
        </w:tc>
        <w:tc>
          <w:tcPr>
            <w:tcW w:w="8869" w:type="dxa"/>
          </w:tcPr>
          <w:p w14:paraId="6B5296D1" w14:textId="0F1FD77E" w:rsidR="004D6C3E" w:rsidRPr="00B50C46" w:rsidRDefault="00332E9E" w:rsidP="00B50C46">
            <w:pPr>
              <w:jc w:val="both"/>
              <w:rPr>
                <w:color w:val="000000" w:themeColor="text1"/>
              </w:rPr>
            </w:pPr>
            <w:r>
              <w:rPr>
                <w:color w:val="000000" w:themeColor="text1"/>
              </w:rPr>
              <w:t>Reserve cost coefficient</w:t>
            </w:r>
          </w:p>
        </w:tc>
      </w:tr>
      <w:tr w:rsidR="00B50C46" w:rsidRPr="00B50C46" w14:paraId="394BD5B7" w14:textId="77777777" w:rsidTr="00807E10">
        <w:trPr>
          <w:trHeight w:val="323"/>
          <w:jc w:val="center"/>
        </w:trPr>
        <w:tc>
          <w:tcPr>
            <w:tcW w:w="1705" w:type="dxa"/>
            <w:shd w:val="clear" w:color="auto" w:fill="DEEAF6" w:themeFill="accent1" w:themeFillTint="33"/>
          </w:tcPr>
          <w:p w14:paraId="1CA0B076" w14:textId="55599459"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LSHADE</w:t>
            </w:r>
          </w:p>
        </w:tc>
        <w:tc>
          <w:tcPr>
            <w:tcW w:w="8869" w:type="dxa"/>
          </w:tcPr>
          <w:p w14:paraId="5B9E57A9" w14:textId="4D4B7D9A"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Linear success history based adaptive differential evolution</w:t>
            </w:r>
          </w:p>
        </w:tc>
      </w:tr>
      <w:tr w:rsidR="00325CB4" w:rsidRPr="00B50C46" w14:paraId="7BB93EE2" w14:textId="77777777" w:rsidTr="00807E10">
        <w:trPr>
          <w:trHeight w:val="323"/>
          <w:jc w:val="center"/>
        </w:trPr>
        <w:tc>
          <w:tcPr>
            <w:tcW w:w="1705" w:type="dxa"/>
            <w:shd w:val="clear" w:color="auto" w:fill="DEEAF6" w:themeFill="accent1" w:themeFillTint="33"/>
          </w:tcPr>
          <w:p w14:paraId="6F80F51A" w14:textId="17598C89" w:rsidR="00325CB4" w:rsidRPr="00B50C46" w:rsidRDefault="00325CB4" w:rsidP="00B50C46">
            <w:pPr>
              <w:jc w:val="both"/>
              <w:rPr>
                <w:color w:val="000000" w:themeColor="text1"/>
              </w:rPr>
            </w:pPr>
            <w:r>
              <w:rPr>
                <w:color w:val="000000" w:themeColor="text1"/>
              </w:rPr>
              <w:t>LP</w:t>
            </w:r>
          </w:p>
        </w:tc>
        <w:tc>
          <w:tcPr>
            <w:tcW w:w="8869" w:type="dxa"/>
          </w:tcPr>
          <w:p w14:paraId="4147D4BD" w14:textId="47A29124" w:rsidR="00325CB4" w:rsidRPr="00325CB4" w:rsidRDefault="00325CB4" w:rsidP="00325CB4">
            <w:pPr>
              <w:jc w:val="both"/>
              <w:rPr>
                <w:rFonts w:eastAsia="Times New Roman"/>
                <w:color w:val="000000" w:themeColor="text1"/>
              </w:rPr>
            </w:pPr>
            <w:r w:rsidRPr="007B0F19">
              <w:rPr>
                <w:rFonts w:eastAsia="Times New Roman"/>
                <w:color w:val="000000" w:themeColor="text1"/>
              </w:rPr>
              <w:t>Linear programming</w:t>
            </w:r>
          </w:p>
        </w:tc>
      </w:tr>
      <w:tr w:rsidR="00B50C46" w:rsidRPr="00B50C46" w14:paraId="2C72896A" w14:textId="77777777" w:rsidTr="00807E10">
        <w:trPr>
          <w:trHeight w:val="256"/>
          <w:jc w:val="center"/>
        </w:trPr>
        <w:tc>
          <w:tcPr>
            <w:tcW w:w="1705" w:type="dxa"/>
            <w:shd w:val="clear" w:color="auto" w:fill="DEEAF6" w:themeFill="accent1" w:themeFillTint="33"/>
          </w:tcPr>
          <w:p w14:paraId="2D52ABBE"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MFO</w:t>
            </w:r>
          </w:p>
        </w:tc>
        <w:tc>
          <w:tcPr>
            <w:tcW w:w="8869" w:type="dxa"/>
          </w:tcPr>
          <w:p w14:paraId="57935ED4"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Moth Flow Optimization</w:t>
            </w:r>
          </w:p>
        </w:tc>
      </w:tr>
      <w:tr w:rsidR="00B50C46" w:rsidRPr="00B50C46" w14:paraId="1680D7C4" w14:textId="77777777" w:rsidTr="00807E10">
        <w:trPr>
          <w:trHeight w:val="269"/>
          <w:jc w:val="center"/>
        </w:trPr>
        <w:tc>
          <w:tcPr>
            <w:tcW w:w="1705" w:type="dxa"/>
            <w:shd w:val="clear" w:color="auto" w:fill="DEEAF6" w:themeFill="accent1" w:themeFillTint="33"/>
          </w:tcPr>
          <w:p w14:paraId="410E7F66"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MOEA </w:t>
            </w:r>
          </w:p>
        </w:tc>
        <w:tc>
          <w:tcPr>
            <w:tcW w:w="8869" w:type="dxa"/>
          </w:tcPr>
          <w:p w14:paraId="643A485D" w14:textId="22FE2FAB"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Multi</w:t>
            </w:r>
            <w:r w:rsidRPr="00B50C46">
              <w:rPr>
                <w:rFonts w:ascii="Times New Roman" w:hAnsi="Times New Roman" w:cs="Times New Roman"/>
                <w:sz w:val="20"/>
                <w:szCs w:val="20"/>
              </w:rPr>
              <w:t xml:space="preserve"> </w:t>
            </w:r>
            <w:r w:rsidRPr="00B50C46">
              <w:rPr>
                <w:rFonts w:ascii="Times New Roman" w:hAnsi="Times New Roman" w:cs="Times New Roman"/>
                <w:color w:val="000000" w:themeColor="text1"/>
                <w:sz w:val="20"/>
                <w:szCs w:val="20"/>
              </w:rPr>
              <w:t>objective evolutionary algorithm</w:t>
            </w:r>
          </w:p>
        </w:tc>
      </w:tr>
      <w:tr w:rsidR="00B50C46" w:rsidRPr="00B50C46" w14:paraId="4D465097" w14:textId="77777777" w:rsidTr="00807E10">
        <w:trPr>
          <w:trHeight w:val="278"/>
          <w:jc w:val="center"/>
        </w:trPr>
        <w:tc>
          <w:tcPr>
            <w:tcW w:w="1705" w:type="dxa"/>
            <w:shd w:val="clear" w:color="auto" w:fill="DEEAF6" w:themeFill="accent1" w:themeFillTint="33"/>
          </w:tcPr>
          <w:p w14:paraId="67E244D4"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MOEED </w:t>
            </w:r>
          </w:p>
        </w:tc>
        <w:tc>
          <w:tcPr>
            <w:tcW w:w="8869" w:type="dxa"/>
          </w:tcPr>
          <w:p w14:paraId="6E7775EB" w14:textId="36AAF38F"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Multi objective economic environmental dispatch</w:t>
            </w:r>
          </w:p>
        </w:tc>
      </w:tr>
      <w:tr w:rsidR="00B50C46" w:rsidRPr="00B50C46" w14:paraId="308584C1" w14:textId="77777777" w:rsidTr="00807E10">
        <w:trPr>
          <w:trHeight w:val="305"/>
          <w:jc w:val="center"/>
        </w:trPr>
        <w:tc>
          <w:tcPr>
            <w:tcW w:w="1705" w:type="dxa"/>
            <w:shd w:val="clear" w:color="auto" w:fill="DEEAF6" w:themeFill="accent1" w:themeFillTint="33"/>
          </w:tcPr>
          <w:p w14:paraId="1D8E7CD6"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MOOPF </w:t>
            </w:r>
          </w:p>
        </w:tc>
        <w:tc>
          <w:tcPr>
            <w:tcW w:w="8869" w:type="dxa"/>
          </w:tcPr>
          <w:p w14:paraId="7E57D842" w14:textId="1B3A7D64"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Multi objective optimal power flow</w:t>
            </w:r>
          </w:p>
        </w:tc>
      </w:tr>
      <w:tr w:rsidR="00B50C46" w:rsidRPr="00B50C46" w14:paraId="7260F9A3" w14:textId="77777777" w:rsidTr="00807E10">
        <w:trPr>
          <w:trHeight w:val="314"/>
          <w:jc w:val="center"/>
        </w:trPr>
        <w:tc>
          <w:tcPr>
            <w:tcW w:w="1705" w:type="dxa"/>
            <w:shd w:val="clear" w:color="auto" w:fill="DEEAF6" w:themeFill="accent1" w:themeFillTint="33"/>
          </w:tcPr>
          <w:p w14:paraId="0D42BA1B"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MOP </w:t>
            </w:r>
          </w:p>
        </w:tc>
        <w:tc>
          <w:tcPr>
            <w:tcW w:w="8869" w:type="dxa"/>
          </w:tcPr>
          <w:p w14:paraId="53EA570E" w14:textId="299AD6B6"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Multi objective optimization problem</w:t>
            </w:r>
          </w:p>
        </w:tc>
      </w:tr>
      <w:tr w:rsidR="00B50C46" w:rsidRPr="00B50C46" w14:paraId="603CC156" w14:textId="77777777" w:rsidTr="00807E10">
        <w:trPr>
          <w:trHeight w:val="256"/>
          <w:jc w:val="center"/>
        </w:trPr>
        <w:tc>
          <w:tcPr>
            <w:tcW w:w="1705" w:type="dxa"/>
            <w:shd w:val="clear" w:color="auto" w:fill="DEEAF6" w:themeFill="accent1" w:themeFillTint="33"/>
          </w:tcPr>
          <w:p w14:paraId="0D55D1C9"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OPF </w:t>
            </w:r>
          </w:p>
        </w:tc>
        <w:tc>
          <w:tcPr>
            <w:tcW w:w="8869" w:type="dxa"/>
          </w:tcPr>
          <w:p w14:paraId="305DD154"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Optimal power flow </w:t>
            </w:r>
          </w:p>
        </w:tc>
      </w:tr>
      <w:tr w:rsidR="00B50C46" w:rsidRPr="00B50C46" w14:paraId="0D17FF2F" w14:textId="77777777" w:rsidTr="00807E10">
        <w:trPr>
          <w:trHeight w:val="296"/>
          <w:jc w:val="center"/>
        </w:trPr>
        <w:tc>
          <w:tcPr>
            <w:tcW w:w="1705" w:type="dxa"/>
            <w:shd w:val="clear" w:color="auto" w:fill="DEEAF6" w:themeFill="accent1" w:themeFillTint="33"/>
          </w:tcPr>
          <w:p w14:paraId="15D1F835"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ORPD </w:t>
            </w:r>
          </w:p>
        </w:tc>
        <w:tc>
          <w:tcPr>
            <w:tcW w:w="8869" w:type="dxa"/>
          </w:tcPr>
          <w:p w14:paraId="332BB550"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Optimal reactive power dispatch </w:t>
            </w:r>
          </w:p>
        </w:tc>
      </w:tr>
      <w:tr w:rsidR="00B50C46" w:rsidRPr="00B50C46" w14:paraId="4826C9EF" w14:textId="77777777" w:rsidTr="00807E10">
        <w:trPr>
          <w:trHeight w:val="260"/>
          <w:jc w:val="center"/>
        </w:trPr>
        <w:tc>
          <w:tcPr>
            <w:tcW w:w="1705" w:type="dxa"/>
            <w:shd w:val="clear" w:color="auto" w:fill="DEEAF6" w:themeFill="accent1" w:themeFillTint="33"/>
          </w:tcPr>
          <w:p w14:paraId="6CA556D5"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PSO</w:t>
            </w:r>
          </w:p>
        </w:tc>
        <w:tc>
          <w:tcPr>
            <w:tcW w:w="8869" w:type="dxa"/>
          </w:tcPr>
          <w:p w14:paraId="1E012264"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Particle Swarm Optimization </w:t>
            </w:r>
          </w:p>
        </w:tc>
      </w:tr>
      <w:tr w:rsidR="00B50C46" w:rsidRPr="00B50C46" w14:paraId="6FE7E334" w14:textId="77777777" w:rsidTr="00807E10">
        <w:trPr>
          <w:trHeight w:val="260"/>
          <w:jc w:val="center"/>
        </w:trPr>
        <w:tc>
          <w:tcPr>
            <w:tcW w:w="1705" w:type="dxa"/>
            <w:shd w:val="clear" w:color="auto" w:fill="DEEAF6" w:themeFill="accent1" w:themeFillTint="33"/>
          </w:tcPr>
          <w:p w14:paraId="131DC120"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PDF </w:t>
            </w:r>
          </w:p>
        </w:tc>
        <w:tc>
          <w:tcPr>
            <w:tcW w:w="8869" w:type="dxa"/>
          </w:tcPr>
          <w:p w14:paraId="7786A04B"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Probability density function </w:t>
            </w:r>
          </w:p>
        </w:tc>
      </w:tr>
      <w:tr w:rsidR="00B50C46" w:rsidRPr="00B50C46" w14:paraId="55D6ABC9" w14:textId="77777777" w:rsidTr="00807E10">
        <w:trPr>
          <w:trHeight w:val="256"/>
          <w:jc w:val="center"/>
        </w:trPr>
        <w:tc>
          <w:tcPr>
            <w:tcW w:w="1705" w:type="dxa"/>
            <w:shd w:val="clear" w:color="auto" w:fill="DEEAF6" w:themeFill="accent1" w:themeFillTint="33"/>
          </w:tcPr>
          <w:p w14:paraId="2E043D60" w14:textId="77777777" w:rsidR="00B50C46" w:rsidRPr="00B50C46" w:rsidRDefault="00B50C46" w:rsidP="00B50C46">
            <w:pPr>
              <w:jc w:val="both"/>
              <w:rPr>
                <w:rFonts w:ascii="Times New Roman" w:hAnsi="Times New Roman" w:cs="Times New Roman"/>
                <w:color w:val="000000" w:themeColor="text1"/>
                <w:sz w:val="20"/>
                <w:szCs w:val="20"/>
              </w:rPr>
            </w:pPr>
            <w:proofErr w:type="spellStart"/>
            <w:r w:rsidRPr="00B50C46">
              <w:rPr>
                <w:rFonts w:ascii="Times New Roman" w:hAnsi="Times New Roman" w:cs="Times New Roman"/>
                <w:color w:val="000000" w:themeColor="text1"/>
                <w:sz w:val="20"/>
                <w:szCs w:val="20"/>
              </w:rPr>
              <w:t>p.u</w:t>
            </w:r>
            <w:proofErr w:type="spellEnd"/>
            <w:r w:rsidRPr="00B50C46">
              <w:rPr>
                <w:rFonts w:ascii="Times New Roman" w:hAnsi="Times New Roman" w:cs="Times New Roman"/>
                <w:color w:val="000000" w:themeColor="text1"/>
                <w:sz w:val="20"/>
                <w:szCs w:val="20"/>
              </w:rPr>
              <w:t>.</w:t>
            </w:r>
          </w:p>
        </w:tc>
        <w:tc>
          <w:tcPr>
            <w:tcW w:w="8869" w:type="dxa"/>
          </w:tcPr>
          <w:p w14:paraId="73B34C89"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Per unit </w:t>
            </w:r>
          </w:p>
        </w:tc>
      </w:tr>
      <w:tr w:rsidR="00376B81" w:rsidRPr="00B50C46" w14:paraId="0381524D" w14:textId="77777777" w:rsidTr="00807E10">
        <w:trPr>
          <w:trHeight w:val="256"/>
          <w:jc w:val="center"/>
        </w:trPr>
        <w:tc>
          <w:tcPr>
            <w:tcW w:w="1705" w:type="dxa"/>
            <w:shd w:val="clear" w:color="auto" w:fill="DEEAF6" w:themeFill="accent1" w:themeFillTint="33"/>
          </w:tcPr>
          <w:p w14:paraId="6912EEA1" w14:textId="22B85D74" w:rsidR="00376B81" w:rsidRPr="00B50C46" w:rsidRDefault="00376B81" w:rsidP="00B50C46">
            <w:pPr>
              <w:jc w:val="both"/>
              <w:rPr>
                <w:color w:val="000000" w:themeColor="text1"/>
              </w:rPr>
            </w:pPr>
            <w:r>
              <w:rPr>
                <w:color w:val="000000" w:themeColor="text1"/>
              </w:rPr>
              <w:t>PPA</w:t>
            </w:r>
          </w:p>
        </w:tc>
        <w:tc>
          <w:tcPr>
            <w:tcW w:w="8869" w:type="dxa"/>
          </w:tcPr>
          <w:p w14:paraId="16598649" w14:textId="0E984C05" w:rsidR="00376B81" w:rsidRPr="00B50C46" w:rsidRDefault="00376B81" w:rsidP="00B50C46">
            <w:pPr>
              <w:jc w:val="both"/>
              <w:rPr>
                <w:color w:val="000000" w:themeColor="text1"/>
              </w:rPr>
            </w:pPr>
            <w:r>
              <w:rPr>
                <w:color w:val="000000" w:themeColor="text1"/>
              </w:rPr>
              <w:t>P</w:t>
            </w:r>
            <w:r w:rsidRPr="007B0F19">
              <w:rPr>
                <w:color w:val="000000" w:themeColor="text1"/>
              </w:rPr>
              <w:t>ower purchase agreement</w:t>
            </w:r>
          </w:p>
        </w:tc>
      </w:tr>
      <w:tr w:rsidR="00B50C46" w:rsidRPr="00B50C46" w14:paraId="118B08C1" w14:textId="77777777" w:rsidTr="00807E10">
        <w:trPr>
          <w:trHeight w:val="256"/>
          <w:jc w:val="center"/>
        </w:trPr>
        <w:tc>
          <w:tcPr>
            <w:tcW w:w="1705" w:type="dxa"/>
            <w:shd w:val="clear" w:color="auto" w:fill="DEEAF6" w:themeFill="accent1" w:themeFillTint="33"/>
          </w:tcPr>
          <w:p w14:paraId="278921E7"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PV </w:t>
            </w:r>
          </w:p>
        </w:tc>
        <w:tc>
          <w:tcPr>
            <w:tcW w:w="8869" w:type="dxa"/>
          </w:tcPr>
          <w:p w14:paraId="52E65343"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Photovoltaic </w:t>
            </w:r>
          </w:p>
        </w:tc>
      </w:tr>
      <w:tr w:rsidR="00B50C46" w:rsidRPr="00B50C46" w14:paraId="155B7A2D" w14:textId="77777777" w:rsidTr="00807E10">
        <w:trPr>
          <w:trHeight w:val="511"/>
          <w:jc w:val="center"/>
        </w:trPr>
        <w:tc>
          <w:tcPr>
            <w:tcW w:w="1705" w:type="dxa"/>
            <w:shd w:val="clear" w:color="auto" w:fill="DEEAF6" w:themeFill="accent1" w:themeFillTint="33"/>
          </w:tcPr>
          <w:p w14:paraId="1DDBA138"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RDN </w:t>
            </w:r>
          </w:p>
        </w:tc>
        <w:tc>
          <w:tcPr>
            <w:tcW w:w="8869" w:type="dxa"/>
          </w:tcPr>
          <w:p w14:paraId="0DC4914D"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Radial distribution network </w:t>
            </w:r>
          </w:p>
        </w:tc>
      </w:tr>
      <w:tr w:rsidR="00B50C46" w:rsidRPr="00B50C46" w14:paraId="1477C5E4" w14:textId="77777777" w:rsidTr="00807E10">
        <w:trPr>
          <w:trHeight w:val="256"/>
          <w:jc w:val="center"/>
        </w:trPr>
        <w:tc>
          <w:tcPr>
            <w:tcW w:w="1705" w:type="dxa"/>
            <w:shd w:val="clear" w:color="auto" w:fill="DEEAF6" w:themeFill="accent1" w:themeFillTint="33"/>
          </w:tcPr>
          <w:p w14:paraId="716AC1CC"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SC </w:t>
            </w:r>
          </w:p>
        </w:tc>
        <w:tc>
          <w:tcPr>
            <w:tcW w:w="8869" w:type="dxa"/>
          </w:tcPr>
          <w:p w14:paraId="2799AAD1"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Shunt capacitor </w:t>
            </w:r>
          </w:p>
        </w:tc>
      </w:tr>
      <w:tr w:rsidR="00B50C46" w:rsidRPr="00B50C46" w14:paraId="39B756CA" w14:textId="77777777" w:rsidTr="00807E10">
        <w:trPr>
          <w:trHeight w:val="269"/>
          <w:jc w:val="center"/>
        </w:trPr>
        <w:tc>
          <w:tcPr>
            <w:tcW w:w="1705" w:type="dxa"/>
            <w:shd w:val="clear" w:color="auto" w:fill="DEEAF6" w:themeFill="accent1" w:themeFillTint="33"/>
          </w:tcPr>
          <w:p w14:paraId="51EF7513"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SF </w:t>
            </w:r>
          </w:p>
        </w:tc>
        <w:tc>
          <w:tcPr>
            <w:tcW w:w="8869" w:type="dxa"/>
          </w:tcPr>
          <w:p w14:paraId="6A6B2B0C"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Superiority of feasible solutions </w:t>
            </w:r>
          </w:p>
        </w:tc>
      </w:tr>
      <w:tr w:rsidR="00B50C46" w:rsidRPr="00B50C46" w14:paraId="44147E5E" w14:textId="77777777" w:rsidTr="00807E10">
        <w:trPr>
          <w:trHeight w:val="386"/>
          <w:jc w:val="center"/>
        </w:trPr>
        <w:tc>
          <w:tcPr>
            <w:tcW w:w="1705" w:type="dxa"/>
            <w:shd w:val="clear" w:color="auto" w:fill="DEEAF6" w:themeFill="accent1" w:themeFillTint="33"/>
          </w:tcPr>
          <w:p w14:paraId="49896803" w14:textId="6687A70B"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SF-MFO</w:t>
            </w:r>
          </w:p>
        </w:tc>
        <w:tc>
          <w:tcPr>
            <w:tcW w:w="8869" w:type="dxa"/>
          </w:tcPr>
          <w:p w14:paraId="376812C2" w14:textId="495FC1D4"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Sup</w:t>
            </w:r>
            <w:r w:rsidR="00DD1B40">
              <w:rPr>
                <w:rFonts w:ascii="Times New Roman" w:hAnsi="Times New Roman" w:cs="Times New Roman"/>
                <w:color w:val="000000" w:themeColor="text1"/>
                <w:sz w:val="20"/>
                <w:szCs w:val="20"/>
              </w:rPr>
              <w:t xml:space="preserve">eriority of feasible solutions </w:t>
            </w:r>
            <w:r w:rsidR="007E53E8">
              <w:rPr>
                <w:rFonts w:ascii="Times New Roman" w:hAnsi="Times New Roman" w:cs="Times New Roman"/>
                <w:color w:val="000000" w:themeColor="text1"/>
                <w:sz w:val="20"/>
                <w:szCs w:val="20"/>
              </w:rPr>
              <w:t>m</w:t>
            </w:r>
            <w:r w:rsidRPr="00B50C46">
              <w:rPr>
                <w:rFonts w:ascii="Times New Roman" w:hAnsi="Times New Roman" w:cs="Times New Roman"/>
                <w:color w:val="000000" w:themeColor="text1"/>
                <w:sz w:val="20"/>
                <w:szCs w:val="20"/>
              </w:rPr>
              <w:t xml:space="preserve">oth </w:t>
            </w:r>
            <w:r w:rsidR="007E53E8">
              <w:rPr>
                <w:rFonts w:ascii="Times New Roman" w:hAnsi="Times New Roman" w:cs="Times New Roman"/>
                <w:color w:val="000000" w:themeColor="text1"/>
                <w:sz w:val="20"/>
                <w:szCs w:val="20"/>
              </w:rPr>
              <w:t>f</w:t>
            </w:r>
            <w:r w:rsidRPr="00B50C46">
              <w:rPr>
                <w:rFonts w:ascii="Times New Roman" w:hAnsi="Times New Roman" w:cs="Times New Roman"/>
                <w:color w:val="000000" w:themeColor="text1"/>
                <w:sz w:val="20"/>
                <w:szCs w:val="20"/>
              </w:rPr>
              <w:t xml:space="preserve">low </w:t>
            </w:r>
            <w:r w:rsidR="007E53E8">
              <w:rPr>
                <w:rFonts w:ascii="Times New Roman" w:hAnsi="Times New Roman" w:cs="Times New Roman"/>
                <w:color w:val="000000" w:themeColor="text1"/>
                <w:sz w:val="20"/>
                <w:szCs w:val="20"/>
              </w:rPr>
              <w:t>o</w:t>
            </w:r>
            <w:r w:rsidRPr="00B50C46">
              <w:rPr>
                <w:rFonts w:ascii="Times New Roman" w:hAnsi="Times New Roman" w:cs="Times New Roman"/>
                <w:color w:val="000000" w:themeColor="text1"/>
                <w:sz w:val="20"/>
                <w:szCs w:val="20"/>
              </w:rPr>
              <w:t>ptimization</w:t>
            </w:r>
          </w:p>
        </w:tc>
      </w:tr>
      <w:tr w:rsidR="00B50C46" w:rsidRPr="00B50C46" w14:paraId="75018D55" w14:textId="77777777" w:rsidTr="00807E10">
        <w:trPr>
          <w:trHeight w:val="350"/>
          <w:jc w:val="center"/>
        </w:trPr>
        <w:tc>
          <w:tcPr>
            <w:tcW w:w="1705" w:type="dxa"/>
            <w:shd w:val="clear" w:color="auto" w:fill="DEEAF6" w:themeFill="accent1" w:themeFillTint="33"/>
          </w:tcPr>
          <w:p w14:paraId="6140C160"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SHADE </w:t>
            </w:r>
          </w:p>
        </w:tc>
        <w:tc>
          <w:tcPr>
            <w:tcW w:w="8869" w:type="dxa"/>
          </w:tcPr>
          <w:p w14:paraId="0C4768EE"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Success history based adaptive differential evolution </w:t>
            </w:r>
          </w:p>
        </w:tc>
      </w:tr>
      <w:tr w:rsidR="00B50C46" w:rsidRPr="00B50C46" w14:paraId="0C8431A0" w14:textId="77777777" w:rsidTr="00807E10">
        <w:trPr>
          <w:trHeight w:val="323"/>
          <w:jc w:val="center"/>
        </w:trPr>
        <w:tc>
          <w:tcPr>
            <w:tcW w:w="1705" w:type="dxa"/>
            <w:shd w:val="clear" w:color="auto" w:fill="DEEAF6" w:themeFill="accent1" w:themeFillTint="33"/>
          </w:tcPr>
          <w:p w14:paraId="5797F601"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SMODE </w:t>
            </w:r>
          </w:p>
        </w:tc>
        <w:tc>
          <w:tcPr>
            <w:tcW w:w="8869" w:type="dxa"/>
          </w:tcPr>
          <w:p w14:paraId="7BC57594" w14:textId="6F52B193"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Summation based multi objective differential evolution</w:t>
            </w:r>
          </w:p>
        </w:tc>
      </w:tr>
      <w:tr w:rsidR="00B50C46" w:rsidRPr="00B50C46" w14:paraId="516B8995" w14:textId="77777777" w:rsidTr="00807E10">
        <w:trPr>
          <w:trHeight w:val="256"/>
          <w:jc w:val="center"/>
        </w:trPr>
        <w:tc>
          <w:tcPr>
            <w:tcW w:w="1705" w:type="dxa"/>
            <w:shd w:val="clear" w:color="auto" w:fill="DEEAF6" w:themeFill="accent1" w:themeFillTint="33"/>
          </w:tcPr>
          <w:p w14:paraId="4525CD99"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UC </w:t>
            </w:r>
          </w:p>
        </w:tc>
        <w:tc>
          <w:tcPr>
            <w:tcW w:w="8869" w:type="dxa"/>
          </w:tcPr>
          <w:p w14:paraId="564D509B"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 xml:space="preserve">Unit commitment </w:t>
            </w:r>
          </w:p>
        </w:tc>
      </w:tr>
      <w:tr w:rsidR="00B50C46" w:rsidRPr="00B50C46" w14:paraId="334F8F96" w14:textId="77777777" w:rsidTr="00807E10">
        <w:trPr>
          <w:trHeight w:val="256"/>
          <w:jc w:val="center"/>
        </w:trPr>
        <w:tc>
          <w:tcPr>
            <w:tcW w:w="1705" w:type="dxa"/>
            <w:shd w:val="clear" w:color="auto" w:fill="DEEAF6" w:themeFill="accent1" w:themeFillTint="33"/>
          </w:tcPr>
          <w:p w14:paraId="2589F272" w14:textId="6DE4259F" w:rsidR="00B50C46" w:rsidRPr="00B50C46" w:rsidRDefault="00436CA5" w:rsidP="00B50C46">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w:t>
            </w:r>
            <w:r w:rsidR="00B50C46" w:rsidRPr="00B50C46">
              <w:rPr>
                <w:rFonts w:ascii="Times New Roman" w:hAnsi="Times New Roman" w:cs="Times New Roman"/>
                <w:color w:val="000000" w:themeColor="text1"/>
                <w:sz w:val="20"/>
                <w:szCs w:val="20"/>
              </w:rPr>
              <w:t xml:space="preserve">T </w:t>
            </w:r>
          </w:p>
        </w:tc>
        <w:tc>
          <w:tcPr>
            <w:tcW w:w="8869" w:type="dxa"/>
          </w:tcPr>
          <w:p w14:paraId="3826C6AC" w14:textId="77777777" w:rsidR="00B50C46" w:rsidRPr="00B50C46" w:rsidRDefault="00B50C46" w:rsidP="00B50C46">
            <w:pPr>
              <w:jc w:val="both"/>
              <w:rPr>
                <w:rFonts w:ascii="Times New Roman" w:hAnsi="Times New Roman" w:cs="Times New Roman"/>
                <w:color w:val="000000" w:themeColor="text1"/>
                <w:sz w:val="20"/>
                <w:szCs w:val="20"/>
              </w:rPr>
            </w:pPr>
            <w:r w:rsidRPr="00B50C46">
              <w:rPr>
                <w:rFonts w:ascii="Times New Roman" w:hAnsi="Times New Roman" w:cs="Times New Roman"/>
                <w:color w:val="000000" w:themeColor="text1"/>
                <w:sz w:val="20"/>
                <w:szCs w:val="20"/>
              </w:rPr>
              <w:t>Wind turbine</w:t>
            </w:r>
          </w:p>
        </w:tc>
      </w:tr>
    </w:tbl>
    <w:p w14:paraId="3441CF5E" w14:textId="5BBD0EC1" w:rsidR="007A4657" w:rsidRDefault="007A4657" w:rsidP="00984D88">
      <w:pPr>
        <w:jc w:val="both"/>
        <w:rPr>
          <w:color w:val="000000" w:themeColor="text1"/>
        </w:rPr>
      </w:pPr>
    </w:p>
    <w:p w14:paraId="1C3EFBDF" w14:textId="2F713D84" w:rsidR="007A4657" w:rsidRPr="006F6C99" w:rsidRDefault="006F6C99" w:rsidP="006F6C99">
      <w:pPr>
        <w:pStyle w:val="NormalWeb"/>
        <w:shd w:val="clear" w:color="auto" w:fill="FFFFFF"/>
        <w:spacing w:after="0"/>
        <w:jc w:val="center"/>
        <w:rPr>
          <w:rFonts w:eastAsia="SimSun"/>
          <w:b/>
          <w:bCs/>
          <w:color w:val="000000" w:themeColor="text1"/>
          <w:sz w:val="20"/>
          <w:szCs w:val="20"/>
        </w:rPr>
      </w:pPr>
      <w:r w:rsidRPr="006F6C99">
        <w:rPr>
          <w:b/>
          <w:bCs/>
          <w:color w:val="000000" w:themeColor="text1"/>
          <w:sz w:val="20"/>
          <w:szCs w:val="20"/>
        </w:rPr>
        <w:t>Table A4</w:t>
      </w:r>
      <w:r w:rsidR="00CE1593">
        <w:rPr>
          <w:b/>
          <w:bCs/>
          <w:color w:val="000000" w:themeColor="text1"/>
          <w:sz w:val="20"/>
          <w:szCs w:val="20"/>
        </w:rPr>
        <w:t xml:space="preserve"> </w:t>
      </w:r>
      <w:r w:rsidRPr="006F6C99">
        <w:rPr>
          <w:b/>
          <w:bCs/>
          <w:color w:val="000000" w:themeColor="text1"/>
          <w:sz w:val="20"/>
          <w:szCs w:val="20"/>
        </w:rPr>
        <w:t>The ideal way to handle OPF probl</w:t>
      </w:r>
      <w:r>
        <w:rPr>
          <w:b/>
          <w:bCs/>
          <w:color w:val="000000" w:themeColor="text1"/>
          <w:sz w:val="20"/>
          <w:szCs w:val="20"/>
        </w:rPr>
        <w:t>ems</w:t>
      </w:r>
      <w:r w:rsidRPr="006F6C99">
        <w:rPr>
          <w:b/>
          <w:bCs/>
          <w:color w:val="000000" w:themeColor="text1"/>
          <w:sz w:val="20"/>
          <w:szCs w:val="20"/>
        </w:rPr>
        <w:t>:</w:t>
      </w:r>
    </w:p>
    <w:tbl>
      <w:tblPr>
        <w:tblW w:w="10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3614"/>
        <w:gridCol w:w="3614"/>
      </w:tblGrid>
      <w:tr w:rsidR="006F6C99" w:rsidRPr="007B0F19" w14:paraId="3F1347EC" w14:textId="77777777" w:rsidTr="006F6C99">
        <w:trPr>
          <w:trHeight w:val="484"/>
        </w:trPr>
        <w:tc>
          <w:tcPr>
            <w:tcW w:w="3614" w:type="dxa"/>
            <w:shd w:val="clear" w:color="auto" w:fill="auto"/>
          </w:tcPr>
          <w:p w14:paraId="04D92023"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bdr w:val="none" w:sz="0" w:space="0" w:color="auto" w:frame="1"/>
              </w:rPr>
              <w:t>Function objective to be optimized</w:t>
            </w:r>
          </w:p>
        </w:tc>
        <w:tc>
          <w:tcPr>
            <w:tcW w:w="3614" w:type="dxa"/>
            <w:shd w:val="clear" w:color="auto" w:fill="auto"/>
          </w:tcPr>
          <w:p w14:paraId="18B2A17B"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rPr>
              <w:t>Suitable methods</w:t>
            </w:r>
          </w:p>
        </w:tc>
        <w:tc>
          <w:tcPr>
            <w:tcW w:w="3614" w:type="dxa"/>
            <w:shd w:val="clear" w:color="auto" w:fill="auto"/>
          </w:tcPr>
          <w:p w14:paraId="17E99918" w14:textId="77777777" w:rsidR="006F6C99" w:rsidRPr="007B0F19" w:rsidRDefault="006F6C99" w:rsidP="00B50C46">
            <w:pPr>
              <w:rPr>
                <w:rFonts w:eastAsia="Times New Roman"/>
                <w:color w:val="000000" w:themeColor="text1"/>
              </w:rPr>
            </w:pPr>
            <w:r w:rsidRPr="007B0F19">
              <w:rPr>
                <w:rFonts w:eastAsia="Times New Roman"/>
                <w:color w:val="000000" w:themeColor="text1"/>
              </w:rPr>
              <w:t xml:space="preserve">Reason to use that </w:t>
            </w:r>
          </w:p>
          <w:p w14:paraId="77A2E40A"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rPr>
              <w:t>method</w:t>
            </w:r>
          </w:p>
        </w:tc>
      </w:tr>
      <w:tr w:rsidR="006F6C99" w:rsidRPr="007B0F19" w14:paraId="3DB116BD" w14:textId="77777777" w:rsidTr="006F6C99">
        <w:trPr>
          <w:trHeight w:val="237"/>
        </w:trPr>
        <w:tc>
          <w:tcPr>
            <w:tcW w:w="3614" w:type="dxa"/>
            <w:shd w:val="clear" w:color="auto" w:fill="auto"/>
          </w:tcPr>
          <w:p w14:paraId="61BAFEFA" w14:textId="5DC726B3" w:rsidR="006F6C99" w:rsidRPr="007B0F19" w:rsidRDefault="00E35690" w:rsidP="00B50C46">
            <w:pPr>
              <w:pStyle w:val="NormalWeb"/>
              <w:spacing w:before="0" w:beforeAutospacing="0" w:after="0" w:afterAutospacing="0"/>
              <w:jc w:val="both"/>
              <w:rPr>
                <w:color w:val="000000" w:themeColor="text1"/>
                <w:sz w:val="20"/>
                <w:szCs w:val="20"/>
                <w:bdr w:val="none" w:sz="0" w:space="0" w:color="auto" w:frame="1"/>
              </w:rPr>
            </w:pPr>
            <w:r>
              <w:rPr>
                <w:color w:val="000000" w:themeColor="text1"/>
                <w:sz w:val="20"/>
                <w:szCs w:val="20"/>
                <w:bdr w:val="none" w:sz="0" w:space="0" w:color="auto" w:frame="1"/>
              </w:rPr>
              <w:t>E</w:t>
            </w:r>
            <w:r w:rsidR="006F6C99" w:rsidRPr="007B0F19">
              <w:rPr>
                <w:color w:val="000000" w:themeColor="text1"/>
                <w:sz w:val="20"/>
                <w:szCs w:val="20"/>
                <w:bdr w:val="none" w:sz="0" w:space="0" w:color="auto" w:frame="1"/>
              </w:rPr>
              <w:t>conomic dispatch</w:t>
            </w:r>
          </w:p>
        </w:tc>
        <w:tc>
          <w:tcPr>
            <w:tcW w:w="3614" w:type="dxa"/>
            <w:shd w:val="clear" w:color="auto" w:fill="auto"/>
          </w:tcPr>
          <w:p w14:paraId="5DD49948" w14:textId="4C6025E1"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rPr>
              <w:t>EMS</w:t>
            </w:r>
          </w:p>
        </w:tc>
        <w:tc>
          <w:tcPr>
            <w:tcW w:w="3614" w:type="dxa"/>
            <w:shd w:val="clear" w:color="auto" w:fill="auto"/>
          </w:tcPr>
          <w:p w14:paraId="40093E8A"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bdr w:val="none" w:sz="0" w:space="0" w:color="auto" w:frame="1"/>
              </w:rPr>
              <w:t>Rapid method</w:t>
            </w:r>
          </w:p>
        </w:tc>
      </w:tr>
      <w:tr w:rsidR="006F6C99" w:rsidRPr="007B0F19" w14:paraId="4F835494" w14:textId="77777777" w:rsidTr="006F6C99">
        <w:trPr>
          <w:trHeight w:val="484"/>
        </w:trPr>
        <w:tc>
          <w:tcPr>
            <w:tcW w:w="3614" w:type="dxa"/>
            <w:shd w:val="clear" w:color="auto" w:fill="auto"/>
          </w:tcPr>
          <w:p w14:paraId="4DC22BFF"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bdr w:val="none" w:sz="0" w:space="0" w:color="auto" w:frame="1"/>
              </w:rPr>
              <w:t>ED with irregular cost functions</w:t>
            </w:r>
          </w:p>
        </w:tc>
        <w:tc>
          <w:tcPr>
            <w:tcW w:w="3614" w:type="dxa"/>
            <w:shd w:val="clear" w:color="auto" w:fill="auto"/>
          </w:tcPr>
          <w:p w14:paraId="0FA8B131" w14:textId="5401C6DA" w:rsidR="006F6C99" w:rsidRPr="007B0F19" w:rsidRDefault="006F6C99" w:rsidP="007A4AA2">
            <w:pPr>
              <w:jc w:val="both"/>
              <w:rPr>
                <w:color w:val="000000" w:themeColor="text1"/>
                <w:bdr w:val="none" w:sz="0" w:space="0" w:color="auto" w:frame="1"/>
              </w:rPr>
            </w:pPr>
            <w:r w:rsidRPr="007B0F19">
              <w:rPr>
                <w:color w:val="000000" w:themeColor="text1"/>
              </w:rPr>
              <w:t>LP</w:t>
            </w:r>
          </w:p>
        </w:tc>
        <w:tc>
          <w:tcPr>
            <w:tcW w:w="3614" w:type="dxa"/>
            <w:shd w:val="clear" w:color="auto" w:fill="auto"/>
          </w:tcPr>
          <w:p w14:paraId="55A25428"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bdr w:val="none" w:sz="0" w:space="0" w:color="auto" w:frame="1"/>
              </w:rPr>
              <w:t>Non-linear difficulty</w:t>
            </w:r>
          </w:p>
        </w:tc>
      </w:tr>
      <w:tr w:rsidR="006F6C99" w:rsidRPr="007B0F19" w14:paraId="56C852C0" w14:textId="77777777" w:rsidTr="006F6C99">
        <w:trPr>
          <w:trHeight w:val="237"/>
        </w:trPr>
        <w:tc>
          <w:tcPr>
            <w:tcW w:w="3614" w:type="dxa"/>
            <w:shd w:val="clear" w:color="auto" w:fill="auto"/>
          </w:tcPr>
          <w:p w14:paraId="7C5087A1"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bdr w:val="none" w:sz="0" w:space="0" w:color="auto" w:frame="1"/>
              </w:rPr>
              <w:t>Reactive power enhancement</w:t>
            </w:r>
          </w:p>
        </w:tc>
        <w:tc>
          <w:tcPr>
            <w:tcW w:w="3614" w:type="dxa"/>
            <w:shd w:val="clear" w:color="auto" w:fill="auto"/>
          </w:tcPr>
          <w:p w14:paraId="387031D6"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bdr w:val="none" w:sz="0" w:space="0" w:color="auto" w:frame="1"/>
              </w:rPr>
              <w:t>AI,SF</w:t>
            </w:r>
          </w:p>
        </w:tc>
        <w:tc>
          <w:tcPr>
            <w:tcW w:w="3614" w:type="dxa"/>
            <w:shd w:val="clear" w:color="auto" w:fill="auto"/>
          </w:tcPr>
          <w:p w14:paraId="4334AC71"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bdr w:val="none" w:sz="0" w:space="0" w:color="auto" w:frame="1"/>
              </w:rPr>
              <w:t>Accurate procedures</w:t>
            </w:r>
          </w:p>
        </w:tc>
      </w:tr>
      <w:tr w:rsidR="006F6C99" w:rsidRPr="007B0F19" w14:paraId="4647EC1A" w14:textId="77777777" w:rsidTr="006F6C99">
        <w:trPr>
          <w:trHeight w:val="484"/>
        </w:trPr>
        <w:tc>
          <w:tcPr>
            <w:tcW w:w="3614" w:type="dxa"/>
            <w:shd w:val="clear" w:color="auto" w:fill="auto"/>
          </w:tcPr>
          <w:p w14:paraId="5E1B7893"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bdr w:val="none" w:sz="0" w:space="0" w:color="auto" w:frame="1"/>
              </w:rPr>
              <w:t>The optimal placement of OPF devices</w:t>
            </w:r>
          </w:p>
        </w:tc>
        <w:tc>
          <w:tcPr>
            <w:tcW w:w="3614" w:type="dxa"/>
            <w:shd w:val="clear" w:color="auto" w:fill="auto"/>
          </w:tcPr>
          <w:p w14:paraId="5EED7DA9"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bdr w:val="none" w:sz="0" w:space="0" w:color="auto" w:frame="1"/>
              </w:rPr>
              <w:t>EMS,SF</w:t>
            </w:r>
          </w:p>
        </w:tc>
        <w:tc>
          <w:tcPr>
            <w:tcW w:w="3614" w:type="dxa"/>
            <w:shd w:val="clear" w:color="auto" w:fill="auto"/>
          </w:tcPr>
          <w:p w14:paraId="57FAA990"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bdr w:val="none" w:sz="0" w:space="0" w:color="auto" w:frame="1"/>
              </w:rPr>
              <w:t>Multipurpose nonlinear problem</w:t>
            </w:r>
          </w:p>
        </w:tc>
      </w:tr>
      <w:tr w:rsidR="006F6C99" w:rsidRPr="007B0F19" w14:paraId="2684886A" w14:textId="77777777" w:rsidTr="006F6C99">
        <w:trPr>
          <w:trHeight w:val="237"/>
        </w:trPr>
        <w:tc>
          <w:tcPr>
            <w:tcW w:w="3614" w:type="dxa"/>
            <w:shd w:val="clear" w:color="auto" w:fill="auto"/>
          </w:tcPr>
          <w:p w14:paraId="503985C6"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bdr w:val="none" w:sz="0" w:space="0" w:color="auto" w:frame="1"/>
              </w:rPr>
              <w:t>OPF security restrictions</w:t>
            </w:r>
          </w:p>
        </w:tc>
        <w:tc>
          <w:tcPr>
            <w:tcW w:w="3614" w:type="dxa"/>
            <w:shd w:val="clear" w:color="auto" w:fill="auto"/>
          </w:tcPr>
          <w:p w14:paraId="49CDDF16"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bdr w:val="none" w:sz="0" w:space="0" w:color="auto" w:frame="1"/>
              </w:rPr>
              <w:t>SF,LP</w:t>
            </w:r>
          </w:p>
        </w:tc>
        <w:tc>
          <w:tcPr>
            <w:tcW w:w="3614" w:type="dxa"/>
            <w:shd w:val="clear" w:color="auto" w:fill="auto"/>
          </w:tcPr>
          <w:p w14:paraId="79F426E1"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bdr w:val="none" w:sz="0" w:space="0" w:color="auto" w:frame="1"/>
              </w:rPr>
              <w:t>Consistent convergence</w:t>
            </w:r>
          </w:p>
        </w:tc>
      </w:tr>
      <w:tr w:rsidR="006F6C99" w:rsidRPr="007B0F19" w14:paraId="0DC562A2" w14:textId="77777777" w:rsidTr="006F6C99">
        <w:trPr>
          <w:trHeight w:val="247"/>
        </w:trPr>
        <w:tc>
          <w:tcPr>
            <w:tcW w:w="3614" w:type="dxa"/>
            <w:shd w:val="clear" w:color="auto" w:fill="auto"/>
          </w:tcPr>
          <w:p w14:paraId="45721BF4"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bdr w:val="none" w:sz="0" w:space="0" w:color="auto" w:frame="1"/>
              </w:rPr>
              <w:t>Congestion Management</w:t>
            </w:r>
          </w:p>
        </w:tc>
        <w:tc>
          <w:tcPr>
            <w:tcW w:w="3614" w:type="dxa"/>
            <w:shd w:val="clear" w:color="auto" w:fill="auto"/>
          </w:tcPr>
          <w:p w14:paraId="45A74A7D"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bdr w:val="none" w:sz="0" w:space="0" w:color="auto" w:frame="1"/>
              </w:rPr>
              <w:t>SF</w:t>
            </w:r>
          </w:p>
        </w:tc>
        <w:tc>
          <w:tcPr>
            <w:tcW w:w="3614" w:type="dxa"/>
            <w:shd w:val="clear" w:color="auto" w:fill="auto"/>
          </w:tcPr>
          <w:p w14:paraId="3DE17800"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bdr w:val="none" w:sz="0" w:space="0" w:color="auto" w:frame="1"/>
              </w:rPr>
              <w:t>Multi objective nonlinear problem</w:t>
            </w:r>
          </w:p>
        </w:tc>
      </w:tr>
      <w:tr w:rsidR="006F6C99" w:rsidRPr="007B0F19" w14:paraId="5C28F851" w14:textId="77777777" w:rsidTr="006F6C99">
        <w:trPr>
          <w:trHeight w:val="237"/>
        </w:trPr>
        <w:tc>
          <w:tcPr>
            <w:tcW w:w="3614" w:type="dxa"/>
            <w:shd w:val="clear" w:color="auto" w:fill="auto"/>
          </w:tcPr>
          <w:p w14:paraId="68659107"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bdr w:val="none" w:sz="0" w:space="0" w:color="auto" w:frame="1"/>
              </w:rPr>
              <w:t>Social fortune</w:t>
            </w:r>
          </w:p>
        </w:tc>
        <w:tc>
          <w:tcPr>
            <w:tcW w:w="3614" w:type="dxa"/>
            <w:shd w:val="clear" w:color="auto" w:fill="auto"/>
          </w:tcPr>
          <w:p w14:paraId="1B79B1E1"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bdr w:val="none" w:sz="0" w:space="0" w:color="auto" w:frame="1"/>
              </w:rPr>
              <w:t>SF,AI</w:t>
            </w:r>
          </w:p>
        </w:tc>
        <w:tc>
          <w:tcPr>
            <w:tcW w:w="3614" w:type="dxa"/>
            <w:shd w:val="clear" w:color="auto" w:fill="auto"/>
          </w:tcPr>
          <w:p w14:paraId="26A9D3A4" w14:textId="77777777" w:rsidR="006F6C99" w:rsidRPr="007B0F19" w:rsidRDefault="006F6C99" w:rsidP="00B50C46">
            <w:pPr>
              <w:pStyle w:val="NormalWeb"/>
              <w:spacing w:before="0" w:beforeAutospacing="0" w:after="0" w:afterAutospacing="0"/>
              <w:jc w:val="both"/>
              <w:rPr>
                <w:color w:val="000000" w:themeColor="text1"/>
                <w:sz w:val="20"/>
                <w:szCs w:val="20"/>
                <w:bdr w:val="none" w:sz="0" w:space="0" w:color="auto" w:frame="1"/>
              </w:rPr>
            </w:pPr>
            <w:r w:rsidRPr="007B0F19">
              <w:rPr>
                <w:color w:val="000000" w:themeColor="text1"/>
                <w:sz w:val="20"/>
                <w:szCs w:val="20"/>
                <w:bdr w:val="none" w:sz="0" w:space="0" w:color="auto" w:frame="1"/>
              </w:rPr>
              <w:t>Multidimensional nonlinear issue</w:t>
            </w:r>
          </w:p>
        </w:tc>
      </w:tr>
    </w:tbl>
    <w:p w14:paraId="7E138E96" w14:textId="5F53FC8E" w:rsidR="00056A3C" w:rsidRPr="007B0F19" w:rsidRDefault="00056A3C" w:rsidP="00984D88">
      <w:pPr>
        <w:jc w:val="both"/>
        <w:rPr>
          <w:color w:val="000000" w:themeColor="text1"/>
        </w:rPr>
      </w:pPr>
    </w:p>
    <w:p w14:paraId="19B93574" w14:textId="77777777" w:rsidR="00056A3C" w:rsidRPr="007B0F19" w:rsidRDefault="00056A3C" w:rsidP="00984D88">
      <w:pPr>
        <w:jc w:val="both"/>
        <w:rPr>
          <w:color w:val="000000" w:themeColor="text1"/>
        </w:rPr>
      </w:pPr>
    </w:p>
    <w:p w14:paraId="1144B603" w14:textId="1DD4C3D7" w:rsidR="000A685D" w:rsidRPr="00375F42" w:rsidRDefault="000A685D" w:rsidP="000A685D">
      <w:pPr>
        <w:rPr>
          <w:b/>
          <w:bCs/>
          <w:color w:val="000000" w:themeColor="text1"/>
        </w:rPr>
      </w:pPr>
      <w:r w:rsidRPr="00375F42">
        <w:rPr>
          <w:b/>
          <w:bCs/>
          <w:color w:val="000000" w:themeColor="text1"/>
        </w:rPr>
        <w:t>C</w:t>
      </w:r>
      <w:r w:rsidR="00DB3CC4" w:rsidRPr="00375F42">
        <w:rPr>
          <w:b/>
          <w:bCs/>
          <w:color w:val="000000" w:themeColor="text1"/>
        </w:rPr>
        <w:t>onflict of interest</w:t>
      </w:r>
    </w:p>
    <w:p w14:paraId="2002A566" w14:textId="77777777" w:rsidR="000A685D" w:rsidRPr="007B0F19" w:rsidRDefault="000A685D" w:rsidP="000A685D">
      <w:pPr>
        <w:rPr>
          <w:color w:val="000000" w:themeColor="text1"/>
        </w:rPr>
      </w:pPr>
    </w:p>
    <w:p w14:paraId="4CE15CE6" w14:textId="45B37149" w:rsidR="00173971" w:rsidRPr="00375F42" w:rsidRDefault="000A685D" w:rsidP="007B0F19">
      <w:pPr>
        <w:jc w:val="both"/>
        <w:rPr>
          <w:b/>
          <w:bCs/>
          <w:color w:val="000000" w:themeColor="text1"/>
        </w:rPr>
      </w:pPr>
      <w:r w:rsidRPr="007B0F19">
        <w:rPr>
          <w:color w:val="000000" w:themeColor="text1"/>
        </w:rPr>
        <w:t>The authors state that they have no known competing financial interests or personal ties that may seem to have influenced the work described in this study.</w:t>
      </w:r>
    </w:p>
    <w:p w14:paraId="297F2381" w14:textId="55EA4B3E" w:rsidR="002D2FBB" w:rsidRPr="00375F42" w:rsidRDefault="002D2FBB" w:rsidP="000A685D">
      <w:pPr>
        <w:rPr>
          <w:b/>
          <w:bCs/>
          <w:color w:val="000000" w:themeColor="text1"/>
        </w:rPr>
      </w:pPr>
      <w:r w:rsidRPr="00375F42">
        <w:rPr>
          <w:b/>
          <w:bCs/>
          <w:color w:val="000000" w:themeColor="text1"/>
        </w:rPr>
        <w:t>A</w:t>
      </w:r>
      <w:r w:rsidR="00DB3CC4" w:rsidRPr="00375F42">
        <w:rPr>
          <w:b/>
          <w:bCs/>
          <w:color w:val="000000" w:themeColor="text1"/>
        </w:rPr>
        <w:t>cknowledgment</w:t>
      </w:r>
    </w:p>
    <w:p w14:paraId="6664F775" w14:textId="77777777" w:rsidR="00686391" w:rsidRPr="007B0F19" w:rsidRDefault="00686391" w:rsidP="002D2FBB">
      <w:pPr>
        <w:jc w:val="both"/>
        <w:rPr>
          <w:color w:val="000000" w:themeColor="text1"/>
        </w:rPr>
      </w:pPr>
    </w:p>
    <w:p w14:paraId="17A13B1F" w14:textId="12EA6864" w:rsidR="007B0F19" w:rsidRPr="007B0F19" w:rsidRDefault="002D2FBB" w:rsidP="00F8558E">
      <w:pPr>
        <w:jc w:val="both"/>
        <w:rPr>
          <w:color w:val="000000" w:themeColor="text1"/>
        </w:rPr>
      </w:pPr>
      <w:r w:rsidRPr="007B0F19">
        <w:rPr>
          <w:color w:val="000000" w:themeColor="text1"/>
        </w:rPr>
        <w:t>The University Malaysia Pahang (UMP) Doctoral Research Scheme (DRS) is funding this research for semester I, 2021/2022.</w:t>
      </w:r>
    </w:p>
    <w:p w14:paraId="24AB26F0" w14:textId="77777777" w:rsidR="00465802" w:rsidRPr="007B0F19" w:rsidRDefault="00465802" w:rsidP="00465802">
      <w:pPr>
        <w:rPr>
          <w:color w:val="000000" w:themeColor="text1"/>
          <w:lang w:val="x-none"/>
        </w:rPr>
      </w:pPr>
    </w:p>
    <w:p w14:paraId="55019655" w14:textId="5F5FA85F" w:rsidR="00465802" w:rsidRPr="00375F42" w:rsidRDefault="00465802" w:rsidP="00465802">
      <w:pPr>
        <w:rPr>
          <w:b/>
          <w:bCs/>
          <w:color w:val="000000" w:themeColor="text1"/>
        </w:rPr>
      </w:pPr>
      <w:r w:rsidRPr="00375F42">
        <w:rPr>
          <w:b/>
          <w:bCs/>
          <w:color w:val="000000" w:themeColor="text1"/>
        </w:rPr>
        <w:t>A</w:t>
      </w:r>
      <w:r w:rsidR="00DB3CC4" w:rsidRPr="00375F42">
        <w:rPr>
          <w:b/>
          <w:bCs/>
          <w:color w:val="000000" w:themeColor="text1"/>
        </w:rPr>
        <w:t>uthor contributions</w:t>
      </w:r>
    </w:p>
    <w:p w14:paraId="38F13038" w14:textId="77777777" w:rsidR="00465802" w:rsidRPr="007B0F19" w:rsidRDefault="00465802" w:rsidP="00465802">
      <w:pPr>
        <w:rPr>
          <w:color w:val="000000" w:themeColor="text1"/>
        </w:rPr>
      </w:pPr>
    </w:p>
    <w:p w14:paraId="3BD862AD" w14:textId="7DF14B88" w:rsidR="00BF59EC" w:rsidRDefault="00465802" w:rsidP="00F8558E">
      <w:pPr>
        <w:jc w:val="both"/>
        <w:rPr>
          <w:color w:val="000000" w:themeColor="text1"/>
        </w:rPr>
      </w:pPr>
      <w:r w:rsidRPr="007B0F19">
        <w:rPr>
          <w:color w:val="000000" w:themeColor="text1"/>
        </w:rPr>
        <w:t>Authors</w:t>
      </w:r>
      <w:r w:rsidR="00E010C3">
        <w:rPr>
          <w:color w:val="000000" w:themeColor="text1"/>
        </w:rPr>
        <w:t xml:space="preserve"> </w:t>
      </w:r>
      <w:r w:rsidR="00E010C3" w:rsidRPr="007B0F19">
        <w:rPr>
          <w:noProof/>
          <w:color w:val="000000" w:themeColor="text1"/>
          <w:sz w:val="18"/>
          <w:szCs w:val="18"/>
        </w:rPr>
        <w:t>Mohammad Khurshed Alam</w:t>
      </w:r>
      <w:r w:rsidR="00E010C3">
        <w:rPr>
          <w:noProof/>
          <w:color w:val="000000" w:themeColor="text1"/>
          <w:sz w:val="18"/>
          <w:szCs w:val="18"/>
        </w:rPr>
        <w:t xml:space="preserve"> and </w:t>
      </w:r>
      <w:r w:rsidR="00E010C3" w:rsidRPr="007B0F19">
        <w:rPr>
          <w:noProof/>
          <w:color w:val="000000" w:themeColor="text1"/>
          <w:sz w:val="18"/>
          <w:szCs w:val="18"/>
        </w:rPr>
        <w:t>Md. Shaoran Syaem</w:t>
      </w:r>
      <w:r w:rsidRPr="007B0F19">
        <w:rPr>
          <w:color w:val="000000" w:themeColor="text1"/>
        </w:rPr>
        <w:t xml:space="preserve"> did the study and drafted the article, while Authors </w:t>
      </w:r>
      <w:r w:rsidR="00E010C3" w:rsidRPr="00B50C46">
        <w:rPr>
          <w:color w:val="000000" w:themeColor="text1"/>
          <w:sz w:val="18"/>
          <w:szCs w:val="18"/>
          <w:shd w:val="clear" w:color="auto" w:fill="FFFFFF"/>
        </w:rPr>
        <w:t xml:space="preserve">Mohd </w:t>
      </w:r>
      <w:proofErr w:type="spellStart"/>
      <w:r w:rsidR="00E010C3" w:rsidRPr="00B50C46">
        <w:rPr>
          <w:color w:val="000000" w:themeColor="text1"/>
          <w:sz w:val="18"/>
          <w:szCs w:val="18"/>
          <w:shd w:val="clear" w:color="auto" w:fill="FFFFFF"/>
        </w:rPr>
        <w:t>Herwan</w:t>
      </w:r>
      <w:proofErr w:type="spellEnd"/>
      <w:r w:rsidR="00E010C3" w:rsidRPr="00B50C46">
        <w:rPr>
          <w:color w:val="000000" w:themeColor="text1"/>
          <w:sz w:val="18"/>
          <w:szCs w:val="18"/>
          <w:shd w:val="clear" w:color="auto" w:fill="FFFFFF"/>
        </w:rPr>
        <w:t xml:space="preserve"> Sulaiman</w:t>
      </w:r>
      <w:r w:rsidR="00E010C3" w:rsidRPr="007B0F19">
        <w:rPr>
          <w:color w:val="000000" w:themeColor="text1"/>
          <w:sz w:val="18"/>
          <w:szCs w:val="18"/>
          <w:shd w:val="clear" w:color="auto" w:fill="FFFFFF"/>
        </w:rPr>
        <w:t> </w:t>
      </w:r>
      <w:r w:rsidR="00E010C3">
        <w:rPr>
          <w:color w:val="000000" w:themeColor="text1"/>
        </w:rPr>
        <w:t xml:space="preserve">and </w:t>
      </w:r>
      <w:r w:rsidR="00E010C3" w:rsidRPr="007B0F19">
        <w:rPr>
          <w:noProof/>
          <w:color w:val="000000" w:themeColor="text1"/>
          <w:sz w:val="18"/>
          <w:szCs w:val="18"/>
        </w:rPr>
        <w:t xml:space="preserve">Rahat </w:t>
      </w:r>
      <w:r w:rsidR="00B50C46" w:rsidRPr="007B0F19">
        <w:rPr>
          <w:noProof/>
          <w:color w:val="000000" w:themeColor="text1"/>
          <w:sz w:val="18"/>
          <w:szCs w:val="18"/>
        </w:rPr>
        <w:t xml:space="preserve">Khan </w:t>
      </w:r>
      <w:r w:rsidR="00B50C46" w:rsidRPr="007B0F19">
        <w:rPr>
          <w:color w:val="000000" w:themeColor="text1"/>
        </w:rPr>
        <w:t>examined</w:t>
      </w:r>
      <w:r w:rsidRPr="007B0F19">
        <w:rPr>
          <w:color w:val="000000" w:themeColor="text1"/>
        </w:rPr>
        <w:t xml:space="preserve"> the data and revised the manuscript for the</w:t>
      </w:r>
      <w:r w:rsidR="00E010C3">
        <w:rPr>
          <w:color w:val="000000" w:themeColor="text1"/>
        </w:rPr>
        <w:t xml:space="preserve"> journal</w:t>
      </w:r>
      <w:r w:rsidR="00B50C46">
        <w:rPr>
          <w:color w:val="000000" w:themeColor="text1"/>
        </w:rPr>
        <w:t>.</w:t>
      </w:r>
      <w:r w:rsidRPr="007B0F19">
        <w:rPr>
          <w:color w:val="000000" w:themeColor="text1"/>
        </w:rPr>
        <w:t xml:space="preserve"> </w:t>
      </w:r>
      <w:r w:rsidR="00B50C46">
        <w:rPr>
          <w:color w:val="000000" w:themeColor="text1"/>
        </w:rPr>
        <w:t>T</w:t>
      </w:r>
      <w:r w:rsidR="00B50C46" w:rsidRPr="007B0F19">
        <w:rPr>
          <w:color w:val="000000" w:themeColor="text1"/>
        </w:rPr>
        <w:t>he</w:t>
      </w:r>
      <w:r w:rsidRPr="007B0F19">
        <w:rPr>
          <w:color w:val="000000" w:themeColor="text1"/>
        </w:rPr>
        <w:t xml:space="preserve"> final vers</w:t>
      </w:r>
      <w:r w:rsidR="00D94951" w:rsidRPr="007B0F19">
        <w:rPr>
          <w:color w:val="000000" w:themeColor="text1"/>
        </w:rPr>
        <w:t>ion had been authorized by all.</w:t>
      </w:r>
    </w:p>
    <w:p w14:paraId="120E5830" w14:textId="4B59ED3F" w:rsidR="00DB3CC4" w:rsidRDefault="00DB3CC4" w:rsidP="00F8558E">
      <w:pPr>
        <w:jc w:val="both"/>
        <w:rPr>
          <w:color w:val="000000" w:themeColor="text1"/>
        </w:rPr>
      </w:pPr>
    </w:p>
    <w:p w14:paraId="53EF727C" w14:textId="48C868E5" w:rsidR="00DB3CC4" w:rsidRPr="007B0F19" w:rsidRDefault="00E010C3" w:rsidP="00F8558E">
      <w:pPr>
        <w:jc w:val="both"/>
        <w:rPr>
          <w:color w:val="000000" w:themeColor="text1"/>
        </w:rPr>
      </w:pPr>
      <w:r>
        <w:rPr>
          <w:color w:val="000000" w:themeColor="text1"/>
        </w:rPr>
        <w:t xml:space="preserve"> </w:t>
      </w:r>
    </w:p>
    <w:p w14:paraId="077D52B9" w14:textId="000A778F" w:rsidR="002E3ECA" w:rsidRPr="00DB3CC4" w:rsidRDefault="007565F2" w:rsidP="00DB3CC4">
      <w:pPr>
        <w:rPr>
          <w:b/>
          <w:bCs/>
        </w:rPr>
      </w:pPr>
      <w:r w:rsidRPr="007B0F19">
        <w:rPr>
          <w:color w:val="000000" w:themeColor="text1"/>
        </w:rPr>
        <w:t xml:space="preserve"> </w:t>
      </w:r>
      <w:r w:rsidR="00DB3CC4">
        <w:rPr>
          <w:b/>
          <w:bCs/>
        </w:rPr>
        <w:t>References</w:t>
      </w:r>
    </w:p>
    <w:p w14:paraId="42393F0F" w14:textId="57053617" w:rsidR="004772D1" w:rsidRPr="007B0F19" w:rsidRDefault="004772D1" w:rsidP="007565F2">
      <w:pPr>
        <w:jc w:val="both"/>
        <w:rPr>
          <w:color w:val="000000" w:themeColor="text1"/>
        </w:rPr>
      </w:pPr>
    </w:p>
    <w:p w14:paraId="00B682E9" w14:textId="77777777" w:rsidR="00332C58" w:rsidRPr="00810D19" w:rsidRDefault="00332C58" w:rsidP="00810D19">
      <w:pPr>
        <w:pStyle w:val="references"/>
        <w:rPr>
          <w:color w:val="000000" w:themeColor="text1"/>
        </w:rPr>
      </w:pPr>
      <w:r w:rsidRPr="00810D19">
        <w:rPr>
          <w:color w:val="000000" w:themeColor="text1"/>
        </w:rPr>
        <w:t>B.-G. Risi, F. Riganti-Fulginei, and A. Laudani. Modern Techniques for the Optimal Power Flow Problem. State of the Art. Energies, vol. 15, no. 17, p. 6387, 2022, doi: 10.3390/en15176387.</w:t>
      </w:r>
    </w:p>
    <w:p w14:paraId="74C8DA4A" w14:textId="4DB19E83" w:rsidR="00332C58" w:rsidRDefault="00332C58" w:rsidP="00810D19">
      <w:pPr>
        <w:pStyle w:val="references"/>
        <w:rPr>
          <w:color w:val="000000" w:themeColor="text1"/>
        </w:rPr>
      </w:pPr>
      <w:r w:rsidRPr="00810D19">
        <w:rPr>
          <w:color w:val="000000" w:themeColor="text1"/>
        </w:rPr>
        <w:t>S. Ramesh and D. Vydeki. Rice Disease Detection and Classification Using Deep Neural Network Algorithm. vol. 106. 2020.</w:t>
      </w:r>
    </w:p>
    <w:p w14:paraId="321AEB8C" w14:textId="05A78056" w:rsidR="004C048A" w:rsidRPr="004C048A" w:rsidRDefault="004C048A" w:rsidP="004C048A">
      <w:pPr>
        <w:pStyle w:val="references"/>
      </w:pPr>
      <w:r w:rsidRPr="004007BF">
        <w:t>H. H. Happ</w:t>
      </w:r>
      <w:r>
        <w:t>.</w:t>
      </w:r>
      <w:r w:rsidRPr="004007BF">
        <w:t xml:space="preserve"> Optimal Power Dispatch in IEEE Transactions on Power Apparatus and Systems</w:t>
      </w:r>
      <w:r>
        <w:t>.</w:t>
      </w:r>
      <w:r w:rsidRPr="004007BF">
        <w:t xml:space="preserve"> vol. PAS-93, no. 3, pp. 820-830, May 1974, doi: 10.1109/TPAS.1974.293981.</w:t>
      </w:r>
    </w:p>
    <w:p w14:paraId="586B4B2F" w14:textId="77777777" w:rsidR="00332C58" w:rsidRPr="00810D19" w:rsidRDefault="00332C58" w:rsidP="00810D19">
      <w:pPr>
        <w:pStyle w:val="references"/>
        <w:rPr>
          <w:color w:val="000000" w:themeColor="text1"/>
        </w:rPr>
      </w:pPr>
      <w:r w:rsidRPr="00810D19">
        <w:rPr>
          <w:color w:val="000000" w:themeColor="text1"/>
        </w:rPr>
        <w:t>F. Fioretto, T. W. K. Mak, and P. van Hentenryck.Predicting AC optimal power flows: Combining deep learning and lagrangian dual methods. AAAI 2020 - 34th AAAI Conf. Artif. Intell. no. 1, pp. 630–637, 2020, doi: 10.1609/aaai.v34i01.5403.</w:t>
      </w:r>
    </w:p>
    <w:p w14:paraId="27302AA9" w14:textId="77777777" w:rsidR="00332C58" w:rsidRPr="00810D19" w:rsidRDefault="00332C58" w:rsidP="00810D19">
      <w:pPr>
        <w:pStyle w:val="references"/>
        <w:rPr>
          <w:color w:val="000000" w:themeColor="text1"/>
        </w:rPr>
      </w:pPr>
      <w:r w:rsidRPr="00810D19">
        <w:rPr>
          <w:color w:val="000000" w:themeColor="text1"/>
        </w:rPr>
        <w:t>P. Fortenbacher and T. Demiray. Linear/quadratic programming-based optimal power flow using linear power flow and absolute loss approximations. Int. J. Electr. Power Energy Syst., vol. 107, no. December 2018, pp. 680–689, 2019, doi: 10.1016/j.ijepes.2018.12.008.</w:t>
      </w:r>
    </w:p>
    <w:p w14:paraId="7DE14E09" w14:textId="77777777" w:rsidR="00332C58" w:rsidRPr="00810D19" w:rsidRDefault="00332C58" w:rsidP="00810D19">
      <w:pPr>
        <w:pStyle w:val="references"/>
        <w:rPr>
          <w:color w:val="000000" w:themeColor="text1"/>
        </w:rPr>
      </w:pPr>
      <w:r w:rsidRPr="00810D19">
        <w:t xml:space="preserve">O. D. Montoya, W. Gil-González, and A. Garces. Sequential quadratic programming models for solving the OPF problem in DC grids. </w:t>
      </w:r>
      <w:r w:rsidRPr="00810D19">
        <w:rPr>
          <w:i/>
          <w:iCs/>
        </w:rPr>
        <w:t>Electr. Power Syst. Res.</w:t>
      </w:r>
      <w:r w:rsidRPr="00810D19">
        <w:t>, vol. 169, no. July 2018, pp. 18–23, 2019, doi: 10.1016/j.epsr.2018.12.008.</w:t>
      </w:r>
    </w:p>
    <w:p w14:paraId="477BBBC3" w14:textId="77777777" w:rsidR="00332C58" w:rsidRPr="00810D19" w:rsidRDefault="00332C58" w:rsidP="00810D19">
      <w:pPr>
        <w:pStyle w:val="references"/>
        <w:rPr>
          <w:color w:val="000000" w:themeColor="text1"/>
        </w:rPr>
      </w:pPr>
      <w:r w:rsidRPr="00810D19">
        <w:rPr>
          <w:color w:val="000000" w:themeColor="text1"/>
        </w:rPr>
        <w:t>A. A. Mohamed, S. Kamel, M. H. Hassan, M. I. Mosaad, and M. Aljohani. Optimal Power Flow Analysis Based on Hybrid Gradient-Based Optimizer with Moth–Flame Optimization Algorithm Considering Optimal Placement and Sizing of FACTS/Wind Power. Mathematics, vol. 10, no. 3, 2022, doi: 10.3390/math10030361.</w:t>
      </w:r>
    </w:p>
    <w:p w14:paraId="70DEF17E" w14:textId="77777777" w:rsidR="00332C58" w:rsidRPr="00810D19" w:rsidRDefault="00332C58" w:rsidP="00810D19">
      <w:pPr>
        <w:pStyle w:val="references"/>
        <w:rPr>
          <w:color w:val="000000" w:themeColor="text1"/>
        </w:rPr>
      </w:pPr>
      <w:r w:rsidRPr="00810D19">
        <w:rPr>
          <w:color w:val="000000" w:themeColor="text1"/>
        </w:rPr>
        <w:t>C. I. Obinwa, C. A. Nwabueze, and C. B. Mbachu. Primal-Dual Interior-Point Technique for Optimisation of 330kV Power System on One Variable. Eur. J. Eng. Res. Sci., vol. 5, no. 2, pp. 165–170, 2020, doi: 10.24018/ejers.2020.5.2.1383.</w:t>
      </w:r>
    </w:p>
    <w:p w14:paraId="33E35DD1" w14:textId="77777777" w:rsidR="00332C58" w:rsidRPr="00810D19" w:rsidRDefault="00332C58" w:rsidP="00810D19">
      <w:pPr>
        <w:pStyle w:val="references"/>
        <w:rPr>
          <w:color w:val="000000" w:themeColor="text1"/>
        </w:rPr>
      </w:pPr>
      <w:r w:rsidRPr="00810D19">
        <w:rPr>
          <w:color w:val="000000" w:themeColor="text1"/>
        </w:rPr>
        <w:t>T. M. Mohan and T. Nireekshana.A Genetic Algorithm for Solving Optimal Power Flow Problem. Proc. 3rd Int. Conf. Electron. Commun. Aerosp. Technol. ICECA 2019, pp. 1438–1440, 2019, doi: 10.1109/ICECA.2019.8822090.</w:t>
      </w:r>
    </w:p>
    <w:p w14:paraId="3492FC42" w14:textId="77777777" w:rsidR="00332C58" w:rsidRPr="00810D19" w:rsidRDefault="00332C58" w:rsidP="00810D19">
      <w:pPr>
        <w:pStyle w:val="references"/>
        <w:rPr>
          <w:color w:val="000000" w:themeColor="text1"/>
        </w:rPr>
      </w:pPr>
      <w:r w:rsidRPr="00810D19">
        <w:rPr>
          <w:color w:val="000000" w:themeColor="text1"/>
        </w:rPr>
        <w:t>H. D. Singh. Optimal Power Flow Solution of Transmission Line Network of Electric power System using Genetic Algorithm Technique. 2018.</w:t>
      </w:r>
    </w:p>
    <w:p w14:paraId="05E447F2" w14:textId="77777777" w:rsidR="00332C58" w:rsidRPr="00810D19" w:rsidRDefault="00332C58" w:rsidP="00810D19">
      <w:pPr>
        <w:pStyle w:val="references"/>
        <w:rPr>
          <w:color w:val="000000" w:themeColor="text1"/>
        </w:rPr>
      </w:pPr>
      <w:r w:rsidRPr="00810D19">
        <w:rPr>
          <w:color w:val="000000" w:themeColor="text1"/>
        </w:rPr>
        <w:t>A. Anwer and A. Almosawi. A Dynamic Optimal Power Flow of a Power System Based on Genetic Algorithm. Eng. Technol. J., vol. 40, no. 2, pp. 290–300, 2022, doi: 10.30684/etj.v40i2.1747.</w:t>
      </w:r>
    </w:p>
    <w:p w14:paraId="21A8CBD5" w14:textId="77777777" w:rsidR="00332C58" w:rsidRPr="00810D19" w:rsidRDefault="00332C58" w:rsidP="00810D19">
      <w:pPr>
        <w:pStyle w:val="references"/>
        <w:rPr>
          <w:color w:val="000000" w:themeColor="text1"/>
        </w:rPr>
      </w:pPr>
      <w:r w:rsidRPr="00810D19">
        <w:rPr>
          <w:color w:val="000000" w:themeColor="text1"/>
        </w:rPr>
        <w:t>S. Duman, S. Rivera, J. Li, and L. Wu. Optimal power flow of power systems with controllable wind-photovoltaic energy systems via differential evolutionary particle swarm optimization. Int. Trans. Electr. Energy Syst., vol. 30, no. 4, pp. 1–28, 2020, doi: 10.1002/2050-7038.12270.</w:t>
      </w:r>
    </w:p>
    <w:p w14:paraId="63A077B4" w14:textId="77777777" w:rsidR="00332C58" w:rsidRPr="00810D19" w:rsidRDefault="00332C58" w:rsidP="00810D19">
      <w:pPr>
        <w:pStyle w:val="references"/>
        <w:rPr>
          <w:color w:val="000000" w:themeColor="text1"/>
        </w:rPr>
      </w:pPr>
      <w:r w:rsidRPr="00810D19">
        <w:rPr>
          <w:color w:val="000000" w:themeColor="text1"/>
        </w:rPr>
        <w:t>K. Widarsono, F. D. Murdianto, M. Nur, and A. Mustofa.Optimal power flow using particle swarm optimization for IEEE 30 bus. J. Phys. Conf. Ser., vol. 1595, no. 1, pp. 1–9, 2020, doi: 10.1088/1742-6596/1595/1/012033.</w:t>
      </w:r>
    </w:p>
    <w:p w14:paraId="1E1D1F9E" w14:textId="77777777" w:rsidR="00332C58" w:rsidRPr="00810D19" w:rsidRDefault="00332C58" w:rsidP="00810D19">
      <w:pPr>
        <w:pStyle w:val="references"/>
        <w:rPr>
          <w:color w:val="000000" w:themeColor="text1"/>
        </w:rPr>
      </w:pPr>
      <w:r w:rsidRPr="00810D19">
        <w:rPr>
          <w:color w:val="000000" w:themeColor="text1"/>
        </w:rPr>
        <w:lastRenderedPageBreak/>
        <w:t>M. A. Abido. Optimal power flow using particle swarm optimization. Int. J. Electr. Power Energy Syst., vol. 24, no. 7, pp. 563–571, 2002, doi: 10.1016/S0142-0615(01)00067-9.</w:t>
      </w:r>
    </w:p>
    <w:p w14:paraId="5E52A11A" w14:textId="0F1C6045" w:rsidR="00332C58" w:rsidRPr="00810D19" w:rsidRDefault="00332C58" w:rsidP="00810D19">
      <w:pPr>
        <w:pStyle w:val="references"/>
        <w:rPr>
          <w:color w:val="000000" w:themeColor="text1"/>
        </w:rPr>
      </w:pPr>
      <w:r w:rsidRPr="00810D19">
        <w:rPr>
          <w:color w:val="000000" w:themeColor="text1"/>
        </w:rPr>
        <w:t>Z. Wang, J. H. Menke, F. Schäfer, M. Braun, and A. Scheidler Approximating multi-purpose AC Optimal Power Flow with reinforcement trained Artificial Neural Network. Energy AI, vol. 7, no. October 2021, p. 100133, 2022, doi: 10.1016/j.egyai.2021.100133.</w:t>
      </w:r>
    </w:p>
    <w:p w14:paraId="22FB3ED6" w14:textId="77777777" w:rsidR="00332C58" w:rsidRPr="00810D19" w:rsidRDefault="00332C58" w:rsidP="00810D19">
      <w:pPr>
        <w:pStyle w:val="references"/>
        <w:rPr>
          <w:color w:val="000000" w:themeColor="text1"/>
        </w:rPr>
      </w:pPr>
      <w:r w:rsidRPr="00810D19">
        <w:rPr>
          <w:color w:val="000000" w:themeColor="text1"/>
        </w:rPr>
        <w:t>B. Moradi, A. Kargar, and S. Abazari. Transient stability constrained optimal power flow solution using ant colony optimization for continuous domains (ACOR). IET Gener. Transm. Distrib., vol. 16, no. 18, pp. 3734–3747, 2022, doi: 10.1049/gtd2.12560.</w:t>
      </w:r>
    </w:p>
    <w:p w14:paraId="1BA649CC" w14:textId="77777777" w:rsidR="00332C58" w:rsidRPr="00810D19" w:rsidRDefault="00332C58" w:rsidP="00810D19">
      <w:pPr>
        <w:pStyle w:val="references"/>
        <w:rPr>
          <w:color w:val="000000" w:themeColor="text1"/>
        </w:rPr>
      </w:pPr>
      <w:r w:rsidRPr="00810D19">
        <w:rPr>
          <w:color w:val="000000" w:themeColor="text1"/>
        </w:rPr>
        <w:t>L. T. Al-Bahran and A. Q. Abdulrasool. Multi objective functions of constraint optimal power flow based on modified ant colony system optimization technique. IOP Conf. Ser. Mater. Sci. Eng., vol. 1105, no. 1, p. 012015, 2021, doi: 10.1088/1757-899x/1105/1/012015.</w:t>
      </w:r>
    </w:p>
    <w:p w14:paraId="5569D779" w14:textId="77777777" w:rsidR="00332C58" w:rsidRPr="00810D19" w:rsidRDefault="00332C58" w:rsidP="00810D19">
      <w:pPr>
        <w:pStyle w:val="references"/>
        <w:rPr>
          <w:color w:val="000000" w:themeColor="text1"/>
        </w:rPr>
      </w:pPr>
      <w:r w:rsidRPr="00810D19">
        <w:rPr>
          <w:color w:val="000000" w:themeColor="text1"/>
        </w:rPr>
        <w:t>V. Suresh, P. Janik, and M. Jasinski. Metaheuristic approach to optimal power flow using mixed integer distributed ant colony optimization. Arch. Electr. Eng., vol. 69, no. 2, pp. 335–348, 2020, doi: 10.24425/aee.2020.133029.</w:t>
      </w:r>
    </w:p>
    <w:p w14:paraId="587C17EB" w14:textId="77777777" w:rsidR="00332C58" w:rsidRPr="00810D19" w:rsidRDefault="00332C58" w:rsidP="00810D19">
      <w:pPr>
        <w:pStyle w:val="references"/>
        <w:rPr>
          <w:color w:val="000000" w:themeColor="text1"/>
        </w:rPr>
      </w:pPr>
      <w:r w:rsidRPr="00810D19">
        <w:rPr>
          <w:color w:val="000000" w:themeColor="text1"/>
        </w:rPr>
        <w:t>D. Dwivedi and M. Balasubbareddy. Optimal Power Flow using Hybrid Ant Lion Optimization Algorithm. vol. 9, no. 2, pp. 368–380, 2019.</w:t>
      </w:r>
    </w:p>
    <w:p w14:paraId="2BAE7FD8" w14:textId="77777777" w:rsidR="00332C58" w:rsidRPr="00810D19" w:rsidRDefault="00332C58" w:rsidP="00810D19">
      <w:pPr>
        <w:pStyle w:val="references"/>
        <w:rPr>
          <w:color w:val="000000" w:themeColor="text1"/>
        </w:rPr>
      </w:pPr>
      <w:r w:rsidRPr="00810D19">
        <w:rPr>
          <w:color w:val="000000" w:themeColor="text1"/>
        </w:rPr>
        <w:t>M. Addisu, A. O. Salau, and H. Takele. Fuzzy logic based optimal placement of voltage regulators and capacitors for distribution systems efficiency improvement. Heliyon, vol. 7, no. 8, p. e07848, 2021, doi: 10.1016/j.heliyon.2021.e07848.</w:t>
      </w:r>
    </w:p>
    <w:p w14:paraId="606B4367" w14:textId="77777777" w:rsidR="00332C58" w:rsidRPr="00810D19" w:rsidRDefault="00332C58" w:rsidP="00810D19">
      <w:pPr>
        <w:pStyle w:val="references"/>
        <w:rPr>
          <w:color w:val="000000" w:themeColor="text1"/>
        </w:rPr>
      </w:pPr>
      <w:r w:rsidRPr="00810D19">
        <w:rPr>
          <w:color w:val="000000" w:themeColor="text1"/>
        </w:rPr>
        <w:t>Z. Belboul et al. Multiobjective Optimization of a Hybrid PV/Wind/Battery/Diesel Generator System Integrated in Microgrid: A Case Study in Djelfa, Algeria. Energies, vol. 15, no. 10, 2022, doi: 10.3390/en15103579.</w:t>
      </w:r>
    </w:p>
    <w:p w14:paraId="0E05C0A1" w14:textId="77777777" w:rsidR="00332C58" w:rsidRPr="00810D19" w:rsidRDefault="00332C58" w:rsidP="00810D19">
      <w:pPr>
        <w:pStyle w:val="references"/>
        <w:rPr>
          <w:color w:val="000000" w:themeColor="text1"/>
        </w:rPr>
      </w:pPr>
      <w:r w:rsidRPr="00810D19">
        <w:rPr>
          <w:color w:val="000000" w:themeColor="text1"/>
        </w:rPr>
        <w:t>M. Benzaouia, B. Hajji, A. Rabhi, A. Mellit, A. Benslimane, and A. M. Dubois. Energy management strategy for an optimum control of a standalone photovoltaic-batteries water pumping system for agriculture applications. Lect. Notes Electr. Eng., vol. 681, pp. 855–868, 2021, doi: 10.1007/978-981-15-6259-4_89.</w:t>
      </w:r>
    </w:p>
    <w:p w14:paraId="0DBB9DC8" w14:textId="77777777" w:rsidR="00332C58" w:rsidRPr="00810D19" w:rsidRDefault="00332C58" w:rsidP="00810D19">
      <w:pPr>
        <w:pStyle w:val="references"/>
        <w:rPr>
          <w:color w:val="000000" w:themeColor="text1"/>
        </w:rPr>
      </w:pPr>
      <w:r w:rsidRPr="00810D19">
        <w:rPr>
          <w:color w:val="212121"/>
          <w:shd w:val="clear" w:color="auto" w:fill="FFFFFF"/>
        </w:rPr>
        <w:t>Adetokun BB, Muriithi CM. Application and control of flexible alternating current transmission system devices for voltage stability enhancement of renewable-integrated power grid: A comprehensive review. Heliyon. 2021 Mar 11;7(3):e06461. doi: 10.1016/j.heliyon.2021.e06461. PMID: 33748502; PMCID: PMC7966839.</w:t>
      </w:r>
      <w:r w:rsidRPr="00810D19">
        <w:rPr>
          <w:color w:val="000000" w:themeColor="text1"/>
        </w:rPr>
        <w:t>.</w:t>
      </w:r>
    </w:p>
    <w:p w14:paraId="71A0CB75" w14:textId="77777777" w:rsidR="00332C58" w:rsidRPr="00810D19" w:rsidRDefault="00332C58" w:rsidP="00810D19">
      <w:pPr>
        <w:pStyle w:val="references"/>
        <w:rPr>
          <w:color w:val="000000" w:themeColor="text1"/>
        </w:rPr>
      </w:pPr>
      <w:r w:rsidRPr="00810D19">
        <w:rPr>
          <w:color w:val="000000" w:themeColor="text1"/>
        </w:rPr>
        <w:t>S. A. Sadat and M. Sahraei-Ardakani. Customized Sequential Quadratic Programming for Solving Large-Scale AC Optimal Power Flow. 2021 North Am. Power Symp. NAPS 2021, 2021, doi: 10.1109/NAPS52732.2021.9654571.</w:t>
      </w:r>
    </w:p>
    <w:p w14:paraId="40AA447C" w14:textId="77777777" w:rsidR="00332C58" w:rsidRPr="00810D19" w:rsidRDefault="00332C58" w:rsidP="00810D19">
      <w:pPr>
        <w:pStyle w:val="references"/>
        <w:rPr>
          <w:color w:val="000000" w:themeColor="text1"/>
        </w:rPr>
      </w:pPr>
      <w:r w:rsidRPr="00810D19">
        <w:t>Y. Yalman, Ö. Çelİk, A. Tan, and K. Ç. Bayindir. Optimum Power Flow by using Interior Point Optimization Method. vol. 2, no. 2, pp. 131–138, 2022, doi: 10.55185/researcher.1222156.</w:t>
      </w:r>
      <w:r w:rsidRPr="00810D19">
        <w:rPr>
          <w:color w:val="000000" w:themeColor="text1"/>
        </w:rPr>
        <w:t xml:space="preserve"> </w:t>
      </w:r>
    </w:p>
    <w:p w14:paraId="5F1221FC" w14:textId="724744FE" w:rsidR="00332C58" w:rsidRPr="00810D19" w:rsidRDefault="00332C58" w:rsidP="00810D19">
      <w:pPr>
        <w:pStyle w:val="references"/>
        <w:rPr>
          <w:color w:val="000000" w:themeColor="text1"/>
        </w:rPr>
      </w:pPr>
      <w:r w:rsidRPr="00810D19">
        <w:rPr>
          <w:color w:val="000000" w:themeColor="text1"/>
        </w:rPr>
        <w:t>S. Sun, Y. Li, Z. Xu, M. Li, and C. Wang. Research on AC/DC power flow optimization by using interior point method. IOP Conf. Ser. Mater. Sci. Eng., vol. 486, no. 1, 2019, doi: 10.1088/1757-899X/486/1/012058.</w:t>
      </w:r>
    </w:p>
    <w:p w14:paraId="55AEB1B0" w14:textId="77777777" w:rsidR="00332C58" w:rsidRPr="00810D19" w:rsidRDefault="00332C58" w:rsidP="00810D19">
      <w:pPr>
        <w:pStyle w:val="references"/>
        <w:rPr>
          <w:color w:val="000000" w:themeColor="text1"/>
        </w:rPr>
      </w:pPr>
      <w:r w:rsidRPr="00810D19">
        <w:rPr>
          <w:color w:val="000000" w:themeColor="text1"/>
        </w:rPr>
        <w:t>M. Fang, Y. Xiang, and J. Li. Locational electricity–carbon price model: Design and analysis. Energy Reports, vol. 8, pp. 721–728, 2022, doi: 10.1016/j.egyr.2022.05.229.</w:t>
      </w:r>
    </w:p>
    <w:p w14:paraId="29E3916B" w14:textId="77777777" w:rsidR="00332C58" w:rsidRPr="00810D19" w:rsidRDefault="00332C58" w:rsidP="00810D19">
      <w:pPr>
        <w:pStyle w:val="references"/>
        <w:rPr>
          <w:color w:val="000000" w:themeColor="text1"/>
        </w:rPr>
      </w:pPr>
      <w:r w:rsidRPr="00810D19">
        <w:rPr>
          <w:color w:val="000000" w:themeColor="text1"/>
        </w:rPr>
        <w:t>Z. Wang and C. L. Anderson. A progressive period optimal power flow for systems with high penetration of variable renewable energy sources. Energies, vol. 14, no. 10, pp. 1–17, 2021, doi: 10.3390/en14102815.</w:t>
      </w:r>
    </w:p>
    <w:p w14:paraId="1A4E7F9A" w14:textId="77777777" w:rsidR="00332C58" w:rsidRPr="00810D19" w:rsidRDefault="00332C58" w:rsidP="00810D19">
      <w:pPr>
        <w:pStyle w:val="references"/>
        <w:rPr>
          <w:color w:val="000000" w:themeColor="text1"/>
        </w:rPr>
      </w:pPr>
      <w:r w:rsidRPr="00810D19">
        <w:rPr>
          <w:color w:val="000000" w:themeColor="text1"/>
        </w:rPr>
        <w:t>Y. Hou, H. Gao, Z. Wang, and C. Du. Improved Grey Wolf Optimization Algorithm and Application. Sensors, vol. 22, no. 10, pp. 1–19, 2022, doi: 10.3390/s22103810.</w:t>
      </w:r>
    </w:p>
    <w:p w14:paraId="50820698" w14:textId="77777777" w:rsidR="00332C58" w:rsidRPr="00810D19" w:rsidRDefault="00332C58" w:rsidP="00810D19">
      <w:pPr>
        <w:pStyle w:val="references"/>
        <w:rPr>
          <w:color w:val="000000" w:themeColor="text1"/>
        </w:rPr>
      </w:pPr>
      <w:r w:rsidRPr="00810D19">
        <w:rPr>
          <w:color w:val="000000" w:themeColor="text1"/>
        </w:rPr>
        <w:t>V. Basetti et al.Economic emission load dispatch problem with valve‐point loading using a novel quasi‐oppositional‐based political optimizer. Electron., vol. 10, no. 21, 2021, doi: 10.3390/electronics10212596.</w:t>
      </w:r>
    </w:p>
    <w:p w14:paraId="2743D248" w14:textId="77777777" w:rsidR="00332C58" w:rsidRPr="00810D19" w:rsidRDefault="00332C58" w:rsidP="00810D19">
      <w:pPr>
        <w:pStyle w:val="references"/>
        <w:rPr>
          <w:color w:val="000000" w:themeColor="text1"/>
        </w:rPr>
      </w:pPr>
      <w:r w:rsidRPr="00810D19">
        <w:rPr>
          <w:color w:val="000000" w:themeColor="text1"/>
        </w:rPr>
        <w:t>Q. Li, Z. Wang, and A. Wei. Research on Optimal Scheduling of Wind-PV-Hydro-Storage Power Complementary System Based on BAS Algorithm. IOP Conf. Ser. Mater. Sci. Eng., vol. 490, no. 7, 2019, doi: 10.1088/1757-899X/490/7/072059.</w:t>
      </w:r>
    </w:p>
    <w:p w14:paraId="6FE6DE8F" w14:textId="77777777" w:rsidR="00332C58" w:rsidRPr="00810D19" w:rsidRDefault="00332C58" w:rsidP="00810D19">
      <w:pPr>
        <w:pStyle w:val="references"/>
        <w:rPr>
          <w:color w:val="000000" w:themeColor="text1"/>
        </w:rPr>
      </w:pPr>
      <w:r w:rsidRPr="00810D19">
        <w:t xml:space="preserve">C. N. Bhende, S. Panda, S. Mishra, A. Narayanan, T. Kaipia, and J. Partanen. Optimal Power Flow Management and Control of Grid Connected Photovoltaic-Battery System. </w:t>
      </w:r>
      <w:r w:rsidRPr="00810D19">
        <w:rPr>
          <w:i/>
          <w:iCs/>
        </w:rPr>
        <w:t>Int. J. Emerg. Electr. Power Syst.</w:t>
      </w:r>
      <w:r w:rsidRPr="00810D19">
        <w:t>, pp. 1–16, 2019, doi: 10.1515/ijeeps-2019-0056.</w:t>
      </w:r>
    </w:p>
    <w:p w14:paraId="7F72779C" w14:textId="40E5B488" w:rsidR="00332C58" w:rsidRPr="00DD1B40" w:rsidRDefault="00332C58" w:rsidP="00DD1B40">
      <w:pPr>
        <w:pStyle w:val="references"/>
        <w:rPr>
          <w:color w:val="000000" w:themeColor="text1"/>
        </w:rPr>
      </w:pPr>
      <w:r w:rsidRPr="00810D19">
        <w:t xml:space="preserve">H. O. Omotoso, A. M. Al-Shaalan, H. M. H. Farh, and A. A. Al-Shamma’a. Techno-Economic Evaluation of Hybrid Energy Systems Using Artificial Ecosystem-Based Optimization with Demand Side Management. </w:t>
      </w:r>
      <w:r w:rsidRPr="00810D19">
        <w:rPr>
          <w:i/>
          <w:iCs/>
        </w:rPr>
        <w:t>Electron.</w:t>
      </w:r>
      <w:r w:rsidRPr="00810D19">
        <w:t>, vol. 11, no. 2, 2022, doi: 10.3390/electronics11020204.</w:t>
      </w:r>
      <w:bookmarkStart w:id="17" w:name="_Hlk123672775"/>
      <w:r w:rsidR="00DD1B40">
        <w:rPr>
          <w:color w:val="000000" w:themeColor="text1"/>
        </w:rPr>
        <w:t>.</w:t>
      </w:r>
    </w:p>
    <w:p w14:paraId="3790E705" w14:textId="4FF8BCF7" w:rsidR="00332C58" w:rsidRPr="00DD1B40" w:rsidRDefault="00332C58" w:rsidP="00DD1B40">
      <w:pPr>
        <w:pStyle w:val="references"/>
      </w:pPr>
      <w:r w:rsidRPr="00810D19">
        <w:rPr>
          <w:shd w:val="clear" w:color="auto" w:fill="FFFFFF"/>
        </w:rPr>
        <w:t>Adetokun BB, Muriithi CM. Application and control of flexible alternating current transmission system devices for voltage stability enhancement of renewable-integrated power grid: A comprehensive review. Heliyon. 2021 Mar 11;7(3):e06461. doi: 10.1016/j.heliyon.2021.e06461. PMID: 33748502; PMCID: PMC7966839.</w:t>
      </w:r>
      <w:bookmarkEnd w:id="17"/>
    </w:p>
    <w:p w14:paraId="4CFB7718" w14:textId="77777777" w:rsidR="00332C58" w:rsidRPr="00810D19" w:rsidRDefault="00332C58" w:rsidP="00810D19">
      <w:pPr>
        <w:pStyle w:val="references"/>
        <w:rPr>
          <w:color w:val="000000" w:themeColor="text1"/>
        </w:rPr>
      </w:pPr>
      <w:r w:rsidRPr="00810D19">
        <w:rPr>
          <w:color w:val="000000" w:themeColor="text1"/>
        </w:rPr>
        <w:t>A. Ashour, T. I. Mohamad, K. Sopian, N. A. Ludin, K. Alzahrani, and A. Ibrahim. Performance optimization of a photovoltaic-diesel hybrid power system for Yanbu, Saudi Arabia. AIMS Energy, vol. 9, no. 6, pp. 1260–1273, 2021, doi: 10.3934/ENERGY.2021058.</w:t>
      </w:r>
    </w:p>
    <w:p w14:paraId="569E2E89" w14:textId="77777777" w:rsidR="00E51914" w:rsidRPr="00810D19" w:rsidRDefault="00E51914" w:rsidP="00E51914">
      <w:pPr>
        <w:pStyle w:val="references"/>
        <w:rPr>
          <w:color w:val="000000" w:themeColor="text1"/>
        </w:rPr>
      </w:pPr>
      <w:r w:rsidRPr="00810D19">
        <w:rPr>
          <w:color w:val="000000" w:themeColor="text1"/>
        </w:rPr>
        <w:t>P. Biswas, P. Suganthan, and G. Amaratunga. Optimal Power Flow Solutions Using Algorithm Success History Based Adaptive Differential Evolution with Linear Population Reduction. Proc. - 2018 IEEE Int. Conf. Syst. Man, Cybern. SMC 2018, no. October, pp. 249–254, 2019, doi: 10.1109/SMC.2018.00053.</w:t>
      </w:r>
    </w:p>
    <w:p w14:paraId="05C262E4" w14:textId="205FAE84" w:rsidR="00844A7A" w:rsidRPr="00E51914" w:rsidRDefault="00844A7A" w:rsidP="00FA101C">
      <w:pPr>
        <w:pStyle w:val="references"/>
        <w:numPr>
          <w:ilvl w:val="0"/>
          <w:numId w:val="0"/>
        </w:numPr>
        <w:ind w:left="360"/>
        <w:rPr>
          <w:rStyle w:val="doilink"/>
          <w:color w:val="000000" w:themeColor="text1"/>
          <w:shd w:val="clear" w:color="auto" w:fill="FFFFFF"/>
        </w:rPr>
      </w:pPr>
      <w:r w:rsidRPr="00E51914">
        <w:rPr>
          <w:rStyle w:val="authors"/>
          <w:color w:val="000000" w:themeColor="text1"/>
          <w:shd w:val="clear" w:color="auto" w:fill="FFFFFF"/>
        </w:rPr>
        <w:t>Abdel-rahem Hussien, Salah Kamel, Mohamed Ebeed &amp; Juan Yu</w:t>
      </w:r>
      <w:r w:rsidRPr="00E51914">
        <w:rPr>
          <w:color w:val="000000" w:themeColor="text1"/>
          <w:shd w:val="clear" w:color="auto" w:fill="FFFFFF"/>
        </w:rPr>
        <w:t> </w:t>
      </w:r>
      <w:r w:rsidRPr="00E51914">
        <w:rPr>
          <w:rStyle w:val="Date1"/>
          <w:color w:val="000000" w:themeColor="text1"/>
          <w:shd w:val="clear" w:color="auto" w:fill="FFFFFF"/>
        </w:rPr>
        <w:t>(2021)</w:t>
      </w:r>
      <w:r w:rsidRPr="00E51914">
        <w:rPr>
          <w:color w:val="000000" w:themeColor="text1"/>
          <w:shd w:val="clear" w:color="auto" w:fill="FFFFFF"/>
        </w:rPr>
        <w:t> .</w:t>
      </w:r>
      <w:r w:rsidRPr="00E51914">
        <w:rPr>
          <w:rStyle w:val="arttitle"/>
          <w:color w:val="000000" w:themeColor="text1"/>
          <w:shd w:val="clear" w:color="auto" w:fill="FFFFFF"/>
        </w:rPr>
        <w:t>A Developed Approach to Solve Economic and Emission Dispatch Problems Based on Moth-Flame Algorithm.</w:t>
      </w:r>
      <w:r w:rsidRPr="00E51914">
        <w:rPr>
          <w:rStyle w:val="serialtitle"/>
          <w:color w:val="000000" w:themeColor="text1"/>
          <w:shd w:val="clear" w:color="auto" w:fill="FFFFFF"/>
        </w:rPr>
        <w:t xml:space="preserve">Electric Power Components and Systems. </w:t>
      </w:r>
      <w:r w:rsidRPr="00E51914">
        <w:rPr>
          <w:rStyle w:val="volumeissue"/>
          <w:color w:val="000000" w:themeColor="text1"/>
          <w:shd w:val="clear" w:color="auto" w:fill="FFFFFF"/>
        </w:rPr>
        <w:t>49:1-2,</w:t>
      </w:r>
      <w:r w:rsidRPr="00E51914">
        <w:rPr>
          <w:color w:val="000000" w:themeColor="text1"/>
          <w:shd w:val="clear" w:color="auto" w:fill="FFFFFF"/>
        </w:rPr>
        <w:t> </w:t>
      </w:r>
      <w:r w:rsidRPr="00E51914">
        <w:rPr>
          <w:rStyle w:val="pagerange"/>
          <w:color w:val="000000" w:themeColor="text1"/>
          <w:shd w:val="clear" w:color="auto" w:fill="FFFFFF"/>
        </w:rPr>
        <w:t>94-107,</w:t>
      </w:r>
      <w:r w:rsidRPr="00E51914">
        <w:rPr>
          <w:color w:val="000000" w:themeColor="text1"/>
          <w:shd w:val="clear" w:color="auto" w:fill="FFFFFF"/>
        </w:rPr>
        <w:t> </w:t>
      </w:r>
      <w:r w:rsidRPr="00E51914">
        <w:rPr>
          <w:rStyle w:val="doilink"/>
          <w:color w:val="000000" w:themeColor="text1"/>
          <w:shd w:val="clear" w:color="auto" w:fill="FFFFFF"/>
        </w:rPr>
        <w:t>DOI: </w:t>
      </w:r>
      <w:hyperlink r:id="rId36" w:history="1">
        <w:r w:rsidRPr="00E51914">
          <w:rPr>
            <w:rStyle w:val="Hyperlink"/>
            <w:color w:val="000000" w:themeColor="text1"/>
            <w:u w:val="none"/>
            <w:shd w:val="clear" w:color="auto" w:fill="FFFFFF"/>
          </w:rPr>
          <w:t>10.1080/15325008.2021.1943063</w:t>
        </w:r>
      </w:hyperlink>
      <w:r w:rsidR="00E51914" w:rsidRPr="00E51914">
        <w:rPr>
          <w:rStyle w:val="Hyperlink"/>
          <w:color w:val="000000" w:themeColor="text1"/>
          <w:u w:val="none"/>
          <w:shd w:val="clear" w:color="auto" w:fill="FFFFFF"/>
        </w:rPr>
        <w:t>.</w:t>
      </w:r>
    </w:p>
    <w:p w14:paraId="0D587A55" w14:textId="11B6D04D" w:rsidR="00844A7A" w:rsidRPr="00D01AB6" w:rsidRDefault="00844A7A" w:rsidP="00844A7A">
      <w:pPr>
        <w:pStyle w:val="references"/>
        <w:rPr>
          <w:rStyle w:val="doilink"/>
          <w:color w:val="000000" w:themeColor="text1"/>
          <w:shd w:val="clear" w:color="auto" w:fill="FFFFFF"/>
        </w:rPr>
      </w:pPr>
      <w:r w:rsidRPr="00D01AB6">
        <w:rPr>
          <w:rStyle w:val="doilink"/>
          <w:color w:val="000000" w:themeColor="text1"/>
          <w:shd w:val="clear" w:color="auto" w:fill="FFFFFF"/>
        </w:rPr>
        <w:t>Abhishek Sharma, Abhinav Sharma, Moshe Averbukh, Shailendra Rajput, Vibhu Jately, Sushabhan Choudhury, Brian Azzopardi. Improved moth flame optimization algorithm based on opposition-based learning and Lévy flight distribution for parameter estimation of solar module.Energy Reports,Volume 8,2022,Pages</w:t>
      </w:r>
      <w:r w:rsidR="00D01AB6">
        <w:rPr>
          <w:rStyle w:val="doilink"/>
          <w:color w:val="000000" w:themeColor="text1"/>
          <w:shd w:val="clear" w:color="auto" w:fill="FFFFFF"/>
        </w:rPr>
        <w:t>.</w:t>
      </w:r>
      <w:r w:rsidRPr="00D01AB6">
        <w:rPr>
          <w:rStyle w:val="doilink"/>
          <w:color w:val="000000" w:themeColor="text1"/>
          <w:shd w:val="clear" w:color="auto" w:fill="FFFFFF"/>
        </w:rPr>
        <w:t>6576-6592,ISSN</w:t>
      </w:r>
      <w:r w:rsidR="00D01AB6">
        <w:rPr>
          <w:rStyle w:val="doilink"/>
          <w:color w:val="000000" w:themeColor="text1"/>
          <w:shd w:val="clear" w:color="auto" w:fill="FFFFFF"/>
        </w:rPr>
        <w:t>.</w:t>
      </w:r>
      <w:r w:rsidRPr="00D01AB6">
        <w:rPr>
          <w:rStyle w:val="doilink"/>
          <w:color w:val="000000" w:themeColor="text1"/>
          <w:shd w:val="clear" w:color="auto" w:fill="FFFFFF"/>
        </w:rPr>
        <w:t>2352-47,https://doi.org/10.1016/j.egyr.2022.05.011.(</w:t>
      </w:r>
      <w:hyperlink r:id="rId37" w:history="1">
        <w:r w:rsidRPr="00D01AB6">
          <w:rPr>
            <w:rStyle w:val="Hyperlink"/>
            <w:color w:val="000000" w:themeColor="text1"/>
            <w:u w:val="none"/>
            <w:shd w:val="clear" w:color="auto" w:fill="FFFFFF"/>
          </w:rPr>
          <w:t>https://www.sciencedirect.com/science/article/pii/S2352484722008587</w:t>
        </w:r>
      </w:hyperlink>
      <w:r w:rsidRPr="00D01AB6">
        <w:rPr>
          <w:rStyle w:val="doilink"/>
          <w:color w:val="000000" w:themeColor="text1"/>
          <w:shd w:val="clear" w:color="auto" w:fill="FFFFFF"/>
        </w:rPr>
        <w:t>)</w:t>
      </w:r>
      <w:r w:rsidR="00E51914">
        <w:rPr>
          <w:rStyle w:val="doilink"/>
          <w:color w:val="000000" w:themeColor="text1"/>
          <w:shd w:val="clear" w:color="auto" w:fill="FFFFFF"/>
        </w:rPr>
        <w:t>.</w:t>
      </w:r>
    </w:p>
    <w:p w14:paraId="0ABBC32B" w14:textId="5C77F1ED" w:rsidR="00844A7A" w:rsidRPr="00D01AB6" w:rsidRDefault="00844A7A" w:rsidP="00844A7A">
      <w:pPr>
        <w:pStyle w:val="references"/>
        <w:rPr>
          <w:color w:val="000000" w:themeColor="text1"/>
        </w:rPr>
      </w:pPr>
      <w:r w:rsidRPr="00D01AB6">
        <w:rPr>
          <w:color w:val="000000" w:themeColor="text1"/>
        </w:rPr>
        <w:t xml:space="preserve">W. Ruta, M. Saulo, and N. A. Odero. </w:t>
      </w:r>
      <w:r w:rsidR="00D01AB6">
        <w:rPr>
          <w:color w:val="000000" w:themeColor="text1"/>
        </w:rPr>
        <w:t>Emission-constrained</w:t>
      </w:r>
      <w:r w:rsidRPr="00D01AB6">
        <w:rPr>
          <w:color w:val="000000" w:themeColor="text1"/>
        </w:rPr>
        <w:t xml:space="preserve"> economic dispatch using moth flame optimization and bat hybrid algorithm. </w:t>
      </w:r>
      <w:r w:rsidRPr="00D01AB6">
        <w:rPr>
          <w:i/>
          <w:iCs/>
          <w:color w:val="000000" w:themeColor="text1"/>
        </w:rPr>
        <w:t>Int. J. Eng. Res. Technol.</w:t>
      </w:r>
      <w:r w:rsidRPr="00D01AB6">
        <w:rPr>
          <w:color w:val="000000" w:themeColor="text1"/>
        </w:rPr>
        <w:t>, vol. 11, no. 5, pp. 827–844, 2018.</w:t>
      </w:r>
    </w:p>
    <w:p w14:paraId="6669ABB0" w14:textId="12FF6ED0" w:rsidR="00844A7A" w:rsidRPr="00D01AB6" w:rsidRDefault="00844A7A" w:rsidP="00844A7A">
      <w:pPr>
        <w:pStyle w:val="references"/>
        <w:rPr>
          <w:color w:val="000000" w:themeColor="text1"/>
        </w:rPr>
      </w:pPr>
      <w:r w:rsidRPr="00D01AB6">
        <w:rPr>
          <w:color w:val="000000" w:themeColor="text1"/>
        </w:rPr>
        <w:t>Mohammad Khurshed Alam, Mohd Herwan Sulaiman, Md. Shaoran Sayem, Shahriar Imtiaz, Rahat Khan. Moth Flame optimization for Transmission loss Minimization in Optimal Power Flow Using Renewable Energy.The 6 th National Conference for Postgraduate Research(NCoN-PGR 2022), on 15 Nov. At: UMP,Malaysia.JOURNAL</w:t>
      </w:r>
      <w:r w:rsidR="00EB7BBA">
        <w:rPr>
          <w:color w:val="000000" w:themeColor="text1"/>
        </w:rPr>
        <w:t xml:space="preserve"> </w:t>
      </w:r>
      <w:r w:rsidRPr="00D01AB6">
        <w:rPr>
          <w:color w:val="000000" w:themeColor="text1"/>
        </w:rPr>
        <w:t xml:space="preserve">OF ELECTRICAL AND ELECTRONIC SYSTEMS RESEARCH                                                                                                                                                             </w:t>
      </w:r>
      <w:hyperlink r:id="rId38" w:history="1">
        <w:r w:rsidRPr="00D01AB6">
          <w:rPr>
            <w:color w:val="000000" w:themeColor="text1"/>
          </w:rPr>
          <w:t>https://doi.org/10.24191/jeesr.vxxi1.xxx</w:t>
        </w:r>
      </w:hyperlink>
    </w:p>
    <w:p w14:paraId="7EEC6C08" w14:textId="77777777" w:rsidR="00844A7A" w:rsidRPr="00D01AB6" w:rsidRDefault="00844A7A" w:rsidP="00844A7A">
      <w:pPr>
        <w:pStyle w:val="references"/>
        <w:rPr>
          <w:color w:val="000000" w:themeColor="text1"/>
        </w:rPr>
      </w:pPr>
      <w:r w:rsidRPr="00D01AB6">
        <w:rPr>
          <w:rFonts w:eastAsia="Times New Roman"/>
          <w:color w:val="000000" w:themeColor="text1"/>
        </w:rPr>
        <w:t xml:space="preserve">Mohd Herwan Sulaiman, Zuriani Mustaffa, Ahmad Johari Mohamad, Mohd Mawardi Saari, and Mohd Rusllim Mohamed. </w:t>
      </w:r>
      <w:hyperlink r:id="rId39" w:tgtFrame="_blank" w:history="1">
        <w:r w:rsidRPr="00D01AB6">
          <w:rPr>
            <w:rFonts w:eastAsia="Times New Roman"/>
            <w:color w:val="000000" w:themeColor="text1"/>
          </w:rPr>
          <w:t>Optimal power flow with stochastic solar power using barnacles mating optimizer</w:t>
        </w:r>
      </w:hyperlink>
      <w:r w:rsidRPr="00D01AB6">
        <w:rPr>
          <w:rFonts w:eastAsia="Times New Roman"/>
          <w:color w:val="000000" w:themeColor="text1"/>
        </w:rPr>
        <w:t>.International Transactions on Electrical Energy Systems, eISSN: 20507038, Published: May 2021 Wiley</w:t>
      </w:r>
    </w:p>
    <w:p w14:paraId="4EF95ABA" w14:textId="77777777" w:rsidR="00844A7A" w:rsidRPr="00D01AB6" w:rsidRDefault="00844A7A" w:rsidP="00844A7A">
      <w:pPr>
        <w:pStyle w:val="references"/>
        <w:rPr>
          <w:color w:val="000000" w:themeColor="text1"/>
        </w:rPr>
      </w:pPr>
      <w:r w:rsidRPr="00D01AB6">
        <w:rPr>
          <w:color w:val="000000" w:themeColor="text1"/>
        </w:rPr>
        <w:t>S. M. Imrat Rahman, Md. Rifat Hazari, Sumaiya Umme Hani, Bishwajit Banik Pathik, Mohammad Abdul Mannan, Asif Mahfuz, Mohammad Khurshed Alam, Md. Kamrul Hassan. Primary frequency control of large-scale PV-connected multi-machine power system using battery energy storage system. International Journal of Power Electronics and Drive System (IJPEDS) Vol. 12, No. 3, September 2021, pp. 1862~1871 ISSN: 2088-8694, DOI: 10.11591/ijpeds.v12.i3.pp1862-1871</w:t>
      </w:r>
    </w:p>
    <w:p w14:paraId="20D67CD4" w14:textId="77777777" w:rsidR="00A16BA0" w:rsidRPr="00D01AB6" w:rsidRDefault="00A16BA0" w:rsidP="00844A7A">
      <w:pPr>
        <w:pStyle w:val="references"/>
        <w:rPr>
          <w:color w:val="000000" w:themeColor="text1"/>
        </w:rPr>
      </w:pPr>
      <w:r w:rsidRPr="00D01AB6">
        <w:rPr>
          <w:color w:val="000000" w:themeColor="text1"/>
        </w:rPr>
        <w:lastRenderedPageBreak/>
        <w:t xml:space="preserve">G. Peter, A. A. Stonier, P. Gupta, D. Gavilanes, M. M. Vergara, and J. Lung sin. Smart Fault Monitoring and Normalizing of a Power Distribution System Using IoT. </w:t>
      </w:r>
      <w:r w:rsidRPr="00D01AB6">
        <w:rPr>
          <w:i/>
          <w:iCs/>
          <w:color w:val="000000" w:themeColor="text1"/>
        </w:rPr>
        <w:t>Energies</w:t>
      </w:r>
      <w:r w:rsidRPr="00D01AB6">
        <w:rPr>
          <w:color w:val="000000" w:themeColor="text1"/>
        </w:rPr>
        <w:t>, vol. 15, no. 21, p. 8206, 2022, doi: 10.3390/en15218206</w:t>
      </w:r>
    </w:p>
    <w:p w14:paraId="45CAD378" w14:textId="3A8BD0D0" w:rsidR="00844A7A" w:rsidRPr="00D01AB6" w:rsidRDefault="00000000" w:rsidP="00844A7A">
      <w:pPr>
        <w:pStyle w:val="references"/>
        <w:rPr>
          <w:color w:val="000000" w:themeColor="text1"/>
        </w:rPr>
      </w:pPr>
      <w:hyperlink r:id="rId40" w:history="1">
        <w:r w:rsidR="00844A7A" w:rsidRPr="00D01AB6">
          <w:rPr>
            <w:rFonts w:eastAsia="Times New Roman"/>
            <w:color w:val="000000" w:themeColor="text1"/>
          </w:rPr>
          <w:t>Babu, Md. Tasruzzaman,</w:t>
        </w:r>
      </w:hyperlink>
      <w:hyperlink r:id="rId41" w:history="1">
        <w:r w:rsidR="00844A7A" w:rsidRPr="00D01AB6">
          <w:rPr>
            <w:rFonts w:eastAsia="Times New Roman"/>
            <w:color w:val="000000" w:themeColor="text1"/>
          </w:rPr>
          <w:t>Nei, Hisanori </w:t>
        </w:r>
      </w:hyperlink>
      <w:r w:rsidR="00844A7A" w:rsidRPr="00D01AB6">
        <w:rPr>
          <w:rFonts w:eastAsia="Times New Roman"/>
          <w:color w:val="000000" w:themeColor="text1"/>
        </w:rPr>
        <w:t>;</w:t>
      </w:r>
      <w:hyperlink r:id="rId42" w:history="1">
        <w:r w:rsidR="00844A7A" w:rsidRPr="00D01AB6">
          <w:rPr>
            <w:rFonts w:eastAsia="Times New Roman"/>
            <w:color w:val="000000" w:themeColor="text1"/>
          </w:rPr>
          <w:t>Kowser, Md. Arefin</w:t>
        </w:r>
      </w:hyperlink>
      <w:r w:rsidR="00844A7A" w:rsidRPr="00D01AB6">
        <w:rPr>
          <w:rFonts w:eastAsia="Times New Roman"/>
          <w:color w:val="000000" w:themeColor="text1"/>
        </w:rPr>
        <w:t xml:space="preserve">. </w:t>
      </w:r>
      <w:bookmarkStart w:id="18" w:name="_Hlk124632802"/>
      <w:r w:rsidR="00844A7A" w:rsidRPr="00D01AB6">
        <w:rPr>
          <w:rFonts w:eastAsia="Times New Roman"/>
          <w:color w:val="000000" w:themeColor="text1"/>
        </w:rPr>
        <w:t>Prospects and Necessity of Wind Energy in Bangladesh for the Forthcoming Future</w:t>
      </w:r>
      <w:bookmarkEnd w:id="18"/>
      <w:r w:rsidR="00844A7A" w:rsidRPr="00D01AB6">
        <w:rPr>
          <w:rFonts w:eastAsia="Times New Roman"/>
          <w:color w:val="000000" w:themeColor="text1"/>
        </w:rPr>
        <w:t>.Journal of The Institution of Engineers (India): Series C, Volume 103, Issue 4, p.913-929.August 2022.</w:t>
      </w:r>
      <w:r w:rsidR="00844A7A" w:rsidRPr="00D01AB6">
        <w:rPr>
          <w:rFonts w:eastAsia="Times New Roman"/>
          <w:b/>
          <w:bCs/>
          <w:color w:val="000000" w:themeColor="text1"/>
        </w:rPr>
        <w:t>DOI:</w:t>
      </w:r>
      <w:hyperlink r:id="rId43" w:tgtFrame="_blank" w:history="1">
        <w:r w:rsidR="00844A7A" w:rsidRPr="00D01AB6">
          <w:rPr>
            <w:rFonts w:eastAsia="Times New Roman"/>
            <w:color w:val="000000" w:themeColor="text1"/>
          </w:rPr>
          <w:t>10.1007/s40032-022-00834-8</w:t>
        </w:r>
      </w:hyperlink>
    </w:p>
    <w:p w14:paraId="4FECC7C2" w14:textId="77777777" w:rsidR="00A16BA0" w:rsidRPr="001D0EE3" w:rsidRDefault="00A16BA0" w:rsidP="00A16BA0">
      <w:pPr>
        <w:pStyle w:val="references"/>
      </w:pPr>
      <w:r w:rsidRPr="001D0EE3">
        <w:t xml:space="preserve">M. G. Rabbani, C. T. Sattary, M. R. A. Mamun, M. M. Rahman, and M. N. H. Khan. Performance analysis of non-renewable energy in Bangladesh. </w:t>
      </w:r>
      <w:r w:rsidRPr="001D0EE3">
        <w:rPr>
          <w:i/>
          <w:iCs/>
        </w:rPr>
        <w:t>Indones. J. Electr. Eng. Comput. Sci.</w:t>
      </w:r>
      <w:r w:rsidRPr="001D0EE3">
        <w:t>, vol. 5, no. 2, pp. 290–298, 2017, doi: 10.11591/ijeecs.v5.i2.pp290-298.</w:t>
      </w:r>
    </w:p>
    <w:p w14:paraId="7F93C464" w14:textId="77777777" w:rsidR="00844A7A" w:rsidRPr="00635913" w:rsidRDefault="00844A7A" w:rsidP="00844A7A">
      <w:pPr>
        <w:pStyle w:val="references"/>
      </w:pPr>
      <w:r w:rsidRPr="00635913">
        <w:t>Oluleke O. Babayomi, Davo A. Dahoro, Zhenbin Zhang</w:t>
      </w:r>
      <w:r>
        <w:t xml:space="preserve">. </w:t>
      </w:r>
      <w:bookmarkStart w:id="19" w:name="_Hlk124632766"/>
      <w:r w:rsidRPr="00635913">
        <w:t>Affordable clean energy transition in developing countries</w:t>
      </w:r>
      <w:bookmarkEnd w:id="19"/>
      <w:r>
        <w:t>.</w:t>
      </w:r>
      <w:r w:rsidRPr="00635913">
        <w:t>Pathways and technologies</w:t>
      </w:r>
      <w:r>
        <w:t xml:space="preserve">. </w:t>
      </w:r>
      <w:r w:rsidRPr="00635913">
        <w:t>iScience,Volume 25, Issue 5,2022,104178,ISSN 2589-0042</w:t>
      </w:r>
      <w:r>
        <w:t>.</w:t>
      </w:r>
      <w:r w:rsidRPr="00635913">
        <w:t>https://doi.org/10.1016/j.isci.2022.104178.</w:t>
      </w:r>
    </w:p>
    <w:p w14:paraId="7964A84F" w14:textId="6D3932DA" w:rsidR="00332C58" w:rsidRDefault="00844A7A" w:rsidP="00810D19">
      <w:pPr>
        <w:pStyle w:val="references"/>
        <w:numPr>
          <w:ilvl w:val="0"/>
          <w:numId w:val="0"/>
        </w:numPr>
        <w:ind w:left="360"/>
        <w:rPr>
          <w:color w:val="000000" w:themeColor="text1"/>
        </w:rPr>
      </w:pPr>
      <w:r w:rsidRPr="00635913">
        <w:t>(https://www.sciencedirect.com</w:t>
      </w:r>
      <w:r w:rsidR="00332C58" w:rsidRPr="00810D19">
        <w:rPr>
          <w:color w:val="000000" w:themeColor="text1"/>
        </w:rPr>
        <w:t>V. P. Sakthivel and P. D. Sathya. Single and multi-area multi-fuel economic dispatch using a fuzzified squirrel search algorithm. Pr</w:t>
      </w:r>
      <w:r w:rsidR="00810D19">
        <w:rPr>
          <w:color w:val="000000" w:themeColor="text1"/>
        </w:rPr>
        <w:t>ot. Control Mod. Power</w:t>
      </w:r>
      <w:r w:rsidR="00332C58" w:rsidRPr="00810D19">
        <w:rPr>
          <w:color w:val="000000" w:themeColor="text1"/>
        </w:rPr>
        <w:t>Syst., vol. 6, no. 1, 2021, doi: 10.1186/s41601-021-00188-w</w:t>
      </w:r>
    </w:p>
    <w:p w14:paraId="07BFEBA8" w14:textId="77777777" w:rsidR="00A34C00" w:rsidRDefault="00A34C00" w:rsidP="00A34C00">
      <w:pPr>
        <w:pStyle w:val="references"/>
        <w:rPr>
          <w:color w:val="000000" w:themeColor="text1"/>
        </w:rPr>
      </w:pPr>
      <w:r w:rsidRPr="00810D19">
        <w:rPr>
          <w:color w:val="000000" w:themeColor="text1"/>
        </w:rPr>
        <w:t>V. P. Sakthivel and P. D. Sathya. Single and multi-area multi-fuel economic dispatch using a fuzzified squirrel search algorithm. Pr</w:t>
      </w:r>
      <w:r>
        <w:rPr>
          <w:color w:val="000000" w:themeColor="text1"/>
        </w:rPr>
        <w:t>ot. Control Mod. Power</w:t>
      </w:r>
    </w:p>
    <w:p w14:paraId="4660B9AD" w14:textId="43C9C817" w:rsidR="00A34C00" w:rsidRDefault="00A34C00" w:rsidP="00810D19">
      <w:pPr>
        <w:pStyle w:val="references"/>
        <w:numPr>
          <w:ilvl w:val="0"/>
          <w:numId w:val="0"/>
        </w:numPr>
        <w:ind w:left="360"/>
        <w:rPr>
          <w:color w:val="000000" w:themeColor="text1"/>
        </w:rPr>
      </w:pPr>
      <w:r w:rsidRPr="00810D19">
        <w:rPr>
          <w:color w:val="000000" w:themeColor="text1"/>
        </w:rPr>
        <w:t>Syst., vol. 6, no. 1, 2021, doi: 10.1186/s41601-021-00188-w</w:t>
      </w:r>
    </w:p>
    <w:p w14:paraId="2599D038" w14:textId="2B218DA6" w:rsidR="00332C58" w:rsidRDefault="00C91FE3" w:rsidP="00C91FE3">
      <w:pPr>
        <w:pStyle w:val="references"/>
        <w:numPr>
          <w:ilvl w:val="0"/>
          <w:numId w:val="0"/>
        </w:numPr>
        <w:ind w:left="360" w:hanging="360"/>
      </w:pPr>
      <w:r>
        <w:rPr>
          <w:color w:val="000000" w:themeColor="text1"/>
        </w:rPr>
        <w:t>[4</w:t>
      </w:r>
      <w:r w:rsidR="004F4C18">
        <w:rPr>
          <w:color w:val="000000" w:themeColor="text1"/>
        </w:rPr>
        <w:t>7</w:t>
      </w:r>
      <w:r>
        <w:rPr>
          <w:color w:val="000000" w:themeColor="text1"/>
        </w:rPr>
        <w:t>]</w:t>
      </w:r>
      <w:r w:rsidR="004F4C18">
        <w:rPr>
          <w:color w:val="000000" w:themeColor="text1"/>
        </w:rPr>
        <w:t xml:space="preserve"> </w:t>
      </w:r>
      <w:r>
        <w:rPr>
          <w:color w:val="000000" w:themeColor="text1"/>
        </w:rPr>
        <w:t xml:space="preserve"> </w:t>
      </w:r>
      <w:r w:rsidR="00810D19">
        <w:rPr>
          <w:color w:val="000000" w:themeColor="text1"/>
        </w:rPr>
        <w:t>3</w:t>
      </w:r>
      <w:r w:rsidR="00332C58" w:rsidRPr="00810D19">
        <w:rPr>
          <w:color w:val="000000" w:themeColor="text1"/>
        </w:rPr>
        <w:t>00-bus system (IEEE test case). Power Systems and Evolutionary Algorithms. (201</w:t>
      </w:r>
      <w:r w:rsidR="00810D19">
        <w:rPr>
          <w:color w:val="000000" w:themeColor="text1"/>
        </w:rPr>
        <w:t>5, March 23).</w:t>
      </w:r>
      <w:r w:rsidR="00332C58" w:rsidRPr="00810D19">
        <w:rPr>
          <w:color w:val="000000" w:themeColor="text1"/>
        </w:rPr>
        <w:t>Re</w:t>
      </w:r>
      <w:r w:rsidR="00810D19">
        <w:rPr>
          <w:color w:val="000000" w:themeColor="text1"/>
        </w:rPr>
        <w:t xml:space="preserve">trieved February 11, 2021, from </w:t>
      </w:r>
      <w:hyperlink r:id="rId44" w:history="1">
        <w:r w:rsidR="00810D19" w:rsidRPr="00810D19">
          <w:t>https://alroomi.org/power-flow/300-bus-system</w:t>
        </w:r>
      </w:hyperlink>
    </w:p>
    <w:p w14:paraId="6908139B" w14:textId="781AFEB5" w:rsidR="004F4C18" w:rsidRPr="00DA4FB5" w:rsidRDefault="004F4C18" w:rsidP="00C91FE3">
      <w:pPr>
        <w:pStyle w:val="references"/>
        <w:numPr>
          <w:ilvl w:val="0"/>
          <w:numId w:val="0"/>
        </w:numPr>
        <w:ind w:left="360" w:hanging="360"/>
        <w:rPr>
          <w:color w:val="000000" w:themeColor="text1"/>
        </w:rPr>
      </w:pPr>
      <w:r>
        <w:rPr>
          <w:color w:val="000000" w:themeColor="text1"/>
        </w:rPr>
        <w:t>[</w:t>
      </w:r>
      <w:r>
        <w:rPr>
          <w:color w:val="000000" w:themeColor="text1"/>
        </w:rPr>
        <w:t>4</w:t>
      </w:r>
      <w:r>
        <w:rPr>
          <w:color w:val="000000" w:themeColor="text1"/>
        </w:rPr>
        <w:t>8</w:t>
      </w:r>
      <w:r>
        <w:rPr>
          <w:color w:val="000000" w:themeColor="text1"/>
        </w:rPr>
        <w:t xml:space="preserve">] </w:t>
      </w:r>
      <w:r w:rsidRPr="00A52FCE">
        <w:rPr>
          <w:color w:val="000000" w:themeColor="text1"/>
        </w:rPr>
        <w:t>M. H. Nadimi-shahraki, A. Fatahi, H. Zamani, S. Mirjalili, and D. Oliva, Hybridizing of Whale and Moth-Flame Optimization Algorithms to Solve Diverse Scales of Optimal Power Flow Problem, vol. 11, no. 5. 2022.</w:t>
      </w:r>
      <w:r>
        <w:rPr>
          <w:color w:val="000000" w:themeColor="text1"/>
        </w:rPr>
        <w:t>s</w:t>
      </w:r>
    </w:p>
    <w:p w14:paraId="5B3B6B2B" w14:textId="33218AE2" w:rsidR="00B61799" w:rsidRPr="007B0F19" w:rsidRDefault="00B61799" w:rsidP="00DD1B40">
      <w:pPr>
        <w:pStyle w:val="references"/>
        <w:numPr>
          <w:ilvl w:val="0"/>
          <w:numId w:val="0"/>
        </w:numPr>
        <w:rPr>
          <w:color w:val="000000" w:themeColor="text1"/>
        </w:rPr>
      </w:pPr>
    </w:p>
    <w:p w14:paraId="51D07305" w14:textId="71A736EE" w:rsidR="00773E24" w:rsidRPr="007B0F19" w:rsidRDefault="00773E24" w:rsidP="00773E24">
      <w:pPr>
        <w:rPr>
          <w:b/>
          <w:bCs/>
          <w:color w:val="000000" w:themeColor="text1"/>
        </w:rPr>
      </w:pPr>
      <w:r w:rsidRPr="007B0F19">
        <w:rPr>
          <w:rStyle w:val="apple-style-span"/>
          <w:b/>
          <w:color w:val="000000" w:themeColor="text1"/>
        </w:rPr>
        <w:t>B</w:t>
      </w:r>
      <w:r w:rsidR="00DB3CC4">
        <w:rPr>
          <w:rStyle w:val="apple-style-span"/>
          <w:b/>
          <w:color w:val="000000" w:themeColor="text1"/>
        </w:rPr>
        <w:t>iographies of A</w:t>
      </w:r>
      <w:r w:rsidR="00DB3CC4" w:rsidRPr="007B0F19">
        <w:rPr>
          <w:rStyle w:val="apple-style-span"/>
          <w:b/>
          <w:color w:val="000000" w:themeColor="text1"/>
        </w:rPr>
        <w:t>uthors</w:t>
      </w:r>
    </w:p>
    <w:p w14:paraId="574AFBA4" w14:textId="77777777" w:rsidR="00B61799" w:rsidRPr="007B0F19" w:rsidRDefault="00B61799" w:rsidP="00B61799">
      <w:pPr>
        <w:snapToGrid w:val="0"/>
        <w:jc w:val="both"/>
        <w:rPr>
          <w:b/>
          <w:bCs/>
          <w:color w:val="000000" w:themeColor="text1"/>
        </w:rPr>
      </w:pPr>
    </w:p>
    <w:p w14:paraId="154660B6" w14:textId="77777777" w:rsidR="00A52FCE" w:rsidRDefault="00B61799" w:rsidP="00B61799">
      <w:pPr>
        <w:pStyle w:val="FigureCaption0"/>
        <w:rPr>
          <w:noProof/>
          <w:color w:val="000000" w:themeColor="text1"/>
          <w:sz w:val="18"/>
          <w:szCs w:val="18"/>
        </w:rPr>
      </w:pPr>
      <w:r w:rsidRPr="007B0F19">
        <w:rPr>
          <w:noProof/>
          <w:color w:val="000000" w:themeColor="text1"/>
          <w:lang w:bidi="bn-BD"/>
        </w:rPr>
        <mc:AlternateContent>
          <mc:Choice Requires="wps">
            <w:drawing>
              <wp:anchor distT="0" distB="0" distL="114300" distR="114300" simplePos="0" relativeHeight="251661312" behindDoc="0" locked="0" layoutInCell="1" allowOverlap="1" wp14:anchorId="462CDB0D" wp14:editId="539A1D89">
                <wp:simplePos x="0" y="0"/>
                <wp:positionH relativeFrom="column">
                  <wp:posOffset>-5715</wp:posOffset>
                </wp:positionH>
                <wp:positionV relativeFrom="paragraph">
                  <wp:posOffset>22225</wp:posOffset>
                </wp:positionV>
                <wp:extent cx="780415" cy="990600"/>
                <wp:effectExtent l="0" t="0" r="19685" b="1905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990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DC4C20" w14:textId="77777777" w:rsidR="00F076CF" w:rsidRDefault="00F076CF" w:rsidP="00B61799"/>
                          <w:p w14:paraId="3B614FA0" w14:textId="1244211D" w:rsidR="00F076CF" w:rsidRPr="001A1C1B" w:rsidRDefault="00F076CF" w:rsidP="0097756D">
                            <w:pPr>
                              <w:jc w:val="both"/>
                              <w:rPr>
                                <w:sz w:val="18"/>
                                <w:szCs w:val="18"/>
                              </w:rPr>
                            </w:pPr>
                            <w:r>
                              <w:rPr>
                                <w:noProof/>
                                <w:lang w:bidi="bn-BD"/>
                              </w:rPr>
                              <w:t xml:space="preserve"> </w:t>
                            </w:r>
                            <w:r w:rsidRPr="0097756D">
                              <w:rPr>
                                <w:noProof/>
                                <w:lang w:bidi="bn-BD"/>
                              </w:rPr>
                              <w:drawing>
                                <wp:inline distT="0" distB="0" distL="0" distR="0" wp14:anchorId="5D56F7A4" wp14:editId="07242FA2">
                                  <wp:extent cx="727633" cy="7715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8444" cy="7723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CDB0D" id="_x0000_t202" coordsize="21600,21600" o:spt="202" path="m,l,21600r21600,l21600,xe">
                <v:stroke joinstyle="miter"/>
                <v:path gradientshapeok="t" o:connecttype="rect"/>
              </v:shapetype>
              <v:shape id="Text Box 46" o:spid="_x0000_s1026" type="#_x0000_t202" style="position:absolute;left:0;text-align:left;margin-left:-.45pt;margin-top:1.75pt;width:61.45pt;height: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">
                <v:textbox inset="0,0,0,0">
                  <w:txbxContent>
                    <w:p w14:paraId="41DC4C20" w14:textId="77777777" w:rsidR="00F076CF" w:rsidRDefault="00F076CF" w:rsidP="00B61799"/>
                    <w:p w14:paraId="3B614FA0" w14:textId="1244211D" w:rsidR="00F076CF" w:rsidRPr="001A1C1B" w:rsidRDefault="00F076CF" w:rsidP="0097756D">
                      <w:pPr>
                        <w:jc w:val="both"/>
                        <w:rPr>
                          <w:sz w:val="18"/>
                          <w:szCs w:val="18"/>
                        </w:rPr>
                      </w:pPr>
                      <w:r>
                        <w:rPr>
                          <w:noProof/>
                          <w:lang w:bidi="bn-BD"/>
                        </w:rPr>
                        <w:t xml:space="preserve"> </w:t>
                      </w:r>
                      <w:r w:rsidRPr="0097756D">
                        <w:rPr>
                          <w:noProof/>
                          <w:lang w:bidi="bn-BD"/>
                        </w:rPr>
                        <w:drawing>
                          <wp:inline distT="0" distB="0" distL="0" distR="0" wp14:anchorId="5D56F7A4" wp14:editId="07242FA2">
                            <wp:extent cx="727633" cy="7715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8444" cy="772385"/>
                                    </a:xfrm>
                                    <a:prstGeom prst="rect">
                                      <a:avLst/>
                                    </a:prstGeom>
                                    <a:noFill/>
                                    <a:ln>
                                      <a:noFill/>
                                    </a:ln>
                                  </pic:spPr>
                                </pic:pic>
                              </a:graphicData>
                            </a:graphic>
                          </wp:inline>
                        </w:drawing>
                      </w:r>
                    </w:p>
                  </w:txbxContent>
                </v:textbox>
                <w10:wrap type="square"/>
              </v:shape>
            </w:pict>
          </mc:Fallback>
        </mc:AlternateContent>
      </w:r>
      <w:r w:rsidR="0097756D" w:rsidRPr="007B0F19">
        <w:rPr>
          <w:noProof/>
          <w:color w:val="000000" w:themeColor="text1"/>
          <w:sz w:val="18"/>
          <w:szCs w:val="18"/>
        </w:rPr>
        <w:t>Lt Cdr Mohammad Khurshed Alam, (L), BN(Retd) was born on 14 October 1968. He joined Bangladesh Navy on 14 July 1987. He was commissioned in the Electrical branch of Bangladesh Navy on 01 Jan 1990. He did his graduation from the Bangladesh University of Engineering &amp; Technology (BUET) in the Electrical &amp; Electronics Engineering discipline in 1993. In 1998 he went to UK &amp; Germany for Operation &amp; Maintenance Training of PAXMAN Engine. He has done Navy Missile Maintenance Course from 2002 to 2003 in PRC. Moreover, he joined the UN Mission in Côte d'Ivory as a contingent member from 2006 to 2007 and in  D R Congo and CAR as a military observer from 2013 to 2014. He obtained a First Class in Masters of Electrical &amp; Electronics Engineering from Khulna University of Engineering &amp; Technology (KUET), Bangladesh in 2013. Retd Lt Cdr M. K. Alam served as the Weapons Electrical Officer on a seagoing frigate-BNS OSMAN, as well as the electrical officer, engineer officer, and missile officer on board other Bangladesh Navy ships.</w:t>
      </w:r>
      <w:r w:rsidR="00C151A5">
        <w:rPr>
          <w:noProof/>
          <w:color w:val="000000" w:themeColor="text1"/>
          <w:sz w:val="18"/>
          <w:szCs w:val="18"/>
        </w:rPr>
        <w:t xml:space="preserve"> </w:t>
      </w:r>
      <w:r w:rsidR="0097756D" w:rsidRPr="007B0F19">
        <w:rPr>
          <w:noProof/>
          <w:color w:val="000000" w:themeColor="text1"/>
          <w:sz w:val="18"/>
          <w:szCs w:val="18"/>
        </w:rPr>
        <w:t xml:space="preserve">He is currently pursuing his doctorate at UMP in Malaysia while also holding a position as an Assistant Professor of FE at AIUB in Dhaka since Sep 2019.  </w:t>
      </w:r>
    </w:p>
    <w:p w14:paraId="0DFC090C" w14:textId="2FDA783D" w:rsidR="0097756D" w:rsidRPr="007B0F19" w:rsidRDefault="0097756D" w:rsidP="0097756D">
      <w:pPr>
        <w:pStyle w:val="FigureCaption0"/>
        <w:rPr>
          <w:color w:val="000000" w:themeColor="text1"/>
          <w:sz w:val="18"/>
          <w:szCs w:val="18"/>
        </w:rPr>
      </w:pPr>
      <w:r w:rsidRPr="007B0F19">
        <w:rPr>
          <w:color w:val="000000" w:themeColor="text1"/>
          <w:sz w:val="18"/>
          <w:szCs w:val="18"/>
        </w:rPr>
        <w:t>Email:</w:t>
      </w:r>
      <w:r w:rsidR="008C6484" w:rsidRPr="0043109E">
        <w:rPr>
          <w:rStyle w:val="Hyperlink"/>
          <w:color w:val="000000" w:themeColor="text1"/>
          <w:sz w:val="18"/>
          <w:szCs w:val="18"/>
          <w:u w:val="none"/>
          <w:lang w:val="fi-FI"/>
        </w:rPr>
        <w:t xml:space="preserve"> </w:t>
      </w:r>
      <w:hyperlink r:id="rId47" w:history="1">
        <w:r w:rsidR="008C6484" w:rsidRPr="0043109E">
          <w:rPr>
            <w:rStyle w:val="Hyperlink"/>
            <w:color w:val="000000" w:themeColor="text1"/>
            <w:sz w:val="18"/>
            <w:szCs w:val="18"/>
            <w:u w:val="none"/>
            <w:lang w:val="fi-FI"/>
          </w:rPr>
          <w:t>pes20002@stdmail.ump.edu.my</w:t>
        </w:r>
      </w:hyperlink>
    </w:p>
    <w:p w14:paraId="11B3F344" w14:textId="77777777" w:rsidR="008C6484" w:rsidRPr="007B0F19" w:rsidRDefault="008C6484" w:rsidP="0097756D">
      <w:pPr>
        <w:pStyle w:val="FigureCaption0"/>
        <w:rPr>
          <w:noProof/>
          <w:color w:val="000000" w:themeColor="text1"/>
          <w:sz w:val="18"/>
          <w:szCs w:val="18"/>
        </w:rPr>
      </w:pPr>
    </w:p>
    <w:p w14:paraId="55C9544C" w14:textId="603A0DD9" w:rsidR="0097756D" w:rsidRPr="007B0F19" w:rsidRDefault="0097756D" w:rsidP="0097756D">
      <w:pPr>
        <w:pStyle w:val="FigureCaption0"/>
        <w:rPr>
          <w:color w:val="000000" w:themeColor="text1"/>
          <w:sz w:val="18"/>
          <w:szCs w:val="18"/>
        </w:rPr>
      </w:pPr>
      <w:r w:rsidRPr="00554F31">
        <w:rPr>
          <w:noProof/>
          <w:color w:val="000000" w:themeColor="text1"/>
          <w:sz w:val="18"/>
          <w:szCs w:val="18"/>
          <w:lang w:bidi="bn-BD"/>
        </w:rPr>
        <mc:AlternateContent>
          <mc:Choice Requires="wps">
            <w:drawing>
              <wp:anchor distT="0" distB="0" distL="114300" distR="114300" simplePos="0" relativeHeight="251665408" behindDoc="0" locked="0" layoutInCell="1" allowOverlap="1" wp14:anchorId="5BB2C0A7" wp14:editId="5ED6F3EA">
                <wp:simplePos x="0" y="0"/>
                <wp:positionH relativeFrom="column">
                  <wp:posOffset>-5715</wp:posOffset>
                </wp:positionH>
                <wp:positionV relativeFrom="paragraph">
                  <wp:posOffset>22225</wp:posOffset>
                </wp:positionV>
                <wp:extent cx="780415" cy="990600"/>
                <wp:effectExtent l="0" t="0" r="19685" b="1905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990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95BA6E" w14:textId="77777777" w:rsidR="00F076CF" w:rsidRDefault="00F076CF" w:rsidP="0097756D"/>
                          <w:p w14:paraId="521E0027" w14:textId="5119A7B9" w:rsidR="00F076CF" w:rsidRPr="001A1C1B" w:rsidRDefault="00F076CF" w:rsidP="0097756D">
                            <w:pPr>
                              <w:rPr>
                                <w:sz w:val="18"/>
                                <w:szCs w:val="18"/>
                              </w:rPr>
                            </w:pPr>
                            <w:r>
                              <w:rPr>
                                <w:noProof/>
                                <w:lang w:bidi="bn-BD"/>
                              </w:rPr>
                              <w:drawing>
                                <wp:inline distT="0" distB="0" distL="0" distR="0" wp14:anchorId="60449868" wp14:editId="5DBB74B1">
                                  <wp:extent cx="723817" cy="795020"/>
                                  <wp:effectExtent l="0" t="0" r="635"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4615" cy="795896"/>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2C0A7" id="Text Box 48" o:spid="_x0000_s1027" type="#_x0000_t202" style="position:absolute;left:0;text-align:left;margin-left:-.45pt;margin-top:1.75pt;width:61.45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">
                <v:textbox inset="0,0,0,0">
                  <w:txbxContent>
                    <w:p w14:paraId="7395BA6E" w14:textId="77777777" w:rsidR="00F076CF" w:rsidRDefault="00F076CF" w:rsidP="0097756D"/>
                    <w:p w14:paraId="521E0027" w14:textId="5119A7B9" w:rsidR="00F076CF" w:rsidRPr="001A1C1B" w:rsidRDefault="00F076CF" w:rsidP="0097756D">
                      <w:pPr>
                        <w:rPr>
                          <w:sz w:val="18"/>
                          <w:szCs w:val="18"/>
                        </w:rPr>
                      </w:pPr>
                      <w:r>
                        <w:rPr>
                          <w:noProof/>
                          <w:lang w:bidi="bn-BD"/>
                        </w:rPr>
                        <w:drawing>
                          <wp:inline distT="0" distB="0" distL="0" distR="0" wp14:anchorId="60449868" wp14:editId="5DBB74B1">
                            <wp:extent cx="723817" cy="795020"/>
                            <wp:effectExtent l="0" t="0" r="635"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4615" cy="795896"/>
                                    </a:xfrm>
                                    <a:prstGeom prst="rect">
                                      <a:avLst/>
                                    </a:prstGeom>
                                    <a:noFill/>
                                    <a:ln>
                                      <a:noFill/>
                                    </a:ln>
                                  </pic:spPr>
                                </pic:pic>
                              </a:graphicData>
                            </a:graphic>
                          </wp:inline>
                        </w:drawing>
                      </w:r>
                    </w:p>
                  </w:txbxContent>
                </v:textbox>
                <w10:wrap type="square"/>
              </v:shape>
            </w:pict>
          </mc:Fallback>
        </mc:AlternateContent>
      </w:r>
      <w:r w:rsidR="002E4EAA" w:rsidRPr="00554F31">
        <w:rPr>
          <w:color w:val="000000" w:themeColor="text1"/>
          <w:sz w:val="18"/>
          <w:szCs w:val="18"/>
          <w:shd w:val="clear" w:color="auto" w:fill="FFFFFF"/>
        </w:rPr>
        <w:t xml:space="preserve">Mohd </w:t>
      </w:r>
      <w:proofErr w:type="spellStart"/>
      <w:r w:rsidR="002E4EAA" w:rsidRPr="00554F31">
        <w:rPr>
          <w:color w:val="000000" w:themeColor="text1"/>
          <w:sz w:val="18"/>
          <w:szCs w:val="18"/>
          <w:shd w:val="clear" w:color="auto" w:fill="FFFFFF"/>
        </w:rPr>
        <w:t>Herwan</w:t>
      </w:r>
      <w:proofErr w:type="spellEnd"/>
      <w:r w:rsidR="002E4EAA" w:rsidRPr="00554F31">
        <w:rPr>
          <w:color w:val="000000" w:themeColor="text1"/>
          <w:sz w:val="18"/>
          <w:szCs w:val="18"/>
          <w:shd w:val="clear" w:color="auto" w:fill="FFFFFF"/>
        </w:rPr>
        <w:t xml:space="preserve"> Sulaiman</w:t>
      </w:r>
      <w:r w:rsidR="002E4EAA" w:rsidRPr="007B0F19">
        <w:rPr>
          <w:color w:val="000000" w:themeColor="text1"/>
          <w:sz w:val="18"/>
          <w:szCs w:val="18"/>
          <w:shd w:val="clear" w:color="auto" w:fill="FFFFFF"/>
        </w:rPr>
        <w:t xml:space="preserve"> obtained his B. Eng. (Hons) in Electrical-Electronics, M. Eng (Electrical-Power) and PhD (Electrical Engineering) from </w:t>
      </w:r>
      <w:proofErr w:type="spellStart"/>
      <w:r w:rsidR="002E4EAA" w:rsidRPr="007B0F19">
        <w:rPr>
          <w:color w:val="000000" w:themeColor="text1"/>
          <w:sz w:val="18"/>
          <w:szCs w:val="18"/>
          <w:shd w:val="clear" w:color="auto" w:fill="FFFFFF"/>
        </w:rPr>
        <w:t>Universiti</w:t>
      </w:r>
      <w:proofErr w:type="spellEnd"/>
      <w:r w:rsidR="002E4EAA" w:rsidRPr="007B0F19">
        <w:rPr>
          <w:color w:val="000000" w:themeColor="text1"/>
          <w:sz w:val="18"/>
          <w:szCs w:val="18"/>
          <w:shd w:val="clear" w:color="auto" w:fill="FFFFFF"/>
        </w:rPr>
        <w:t xml:space="preserve"> </w:t>
      </w:r>
      <w:proofErr w:type="spellStart"/>
      <w:r w:rsidR="002E4EAA" w:rsidRPr="007B0F19">
        <w:rPr>
          <w:color w:val="000000" w:themeColor="text1"/>
          <w:sz w:val="18"/>
          <w:szCs w:val="18"/>
          <w:shd w:val="clear" w:color="auto" w:fill="FFFFFF"/>
        </w:rPr>
        <w:t>Teknologi</w:t>
      </w:r>
      <w:proofErr w:type="spellEnd"/>
      <w:r w:rsidR="002E4EAA" w:rsidRPr="007B0F19">
        <w:rPr>
          <w:color w:val="000000" w:themeColor="text1"/>
          <w:sz w:val="18"/>
          <w:szCs w:val="18"/>
          <w:shd w:val="clear" w:color="auto" w:fill="FFFFFF"/>
        </w:rPr>
        <w:t xml:space="preserve"> Malaysia (UTM) in 2002, 2007 and 2011 respectively. He is currently serves as an Associate Professor at Faculty of Electrical &amp; Electronics Engineering, </w:t>
      </w:r>
      <w:proofErr w:type="spellStart"/>
      <w:r w:rsidR="002E4EAA" w:rsidRPr="007B0F19">
        <w:rPr>
          <w:color w:val="000000" w:themeColor="text1"/>
          <w:sz w:val="18"/>
          <w:szCs w:val="18"/>
          <w:shd w:val="clear" w:color="auto" w:fill="FFFFFF"/>
        </w:rPr>
        <w:t>Universiti</w:t>
      </w:r>
      <w:proofErr w:type="spellEnd"/>
      <w:r w:rsidR="002E4EAA" w:rsidRPr="007B0F19">
        <w:rPr>
          <w:color w:val="000000" w:themeColor="text1"/>
          <w:sz w:val="18"/>
          <w:szCs w:val="18"/>
          <w:shd w:val="clear" w:color="auto" w:fill="FFFFFF"/>
        </w:rPr>
        <w:t xml:space="preserve"> Malaysia Pahang (UMP). His research interests are power system optimization and swarm intelligence applications to power system studies. He is one of the main inventors of new nature inspired optimization algorithm namely Barnacles Mating Optimizer (BMO). He is also a Senior Member of IEEE. Love to write &amp; ride. Now he is also a runner</w:t>
      </w:r>
      <w:r w:rsidRPr="007B0F19">
        <w:rPr>
          <w:color w:val="000000" w:themeColor="text1"/>
          <w:sz w:val="18"/>
          <w:szCs w:val="18"/>
        </w:rPr>
        <w:t>.</w:t>
      </w:r>
    </w:p>
    <w:p w14:paraId="07547614" w14:textId="18772B5A" w:rsidR="00D21209" w:rsidRDefault="0097756D" w:rsidP="0097756D">
      <w:pPr>
        <w:pStyle w:val="FigureCaption0"/>
        <w:rPr>
          <w:rStyle w:val="Hyperlink"/>
          <w:color w:val="000000" w:themeColor="text1"/>
          <w:sz w:val="18"/>
          <w:szCs w:val="18"/>
          <w:u w:val="none"/>
        </w:rPr>
      </w:pPr>
      <w:r w:rsidRPr="007B0F19">
        <w:rPr>
          <w:color w:val="000000" w:themeColor="text1"/>
          <w:sz w:val="18"/>
          <w:szCs w:val="18"/>
        </w:rPr>
        <w:t>Email:</w:t>
      </w:r>
      <w:r w:rsidR="008C6484" w:rsidRPr="007B0F19">
        <w:rPr>
          <w:rStyle w:val="Hyperlink"/>
          <w:color w:val="000000" w:themeColor="text1"/>
          <w:sz w:val="18"/>
          <w:szCs w:val="18"/>
        </w:rPr>
        <w:t xml:space="preserve"> </w:t>
      </w:r>
      <w:hyperlink r:id="rId50" w:history="1">
        <w:r w:rsidR="008C6484" w:rsidRPr="0043109E">
          <w:rPr>
            <w:rStyle w:val="Hyperlink"/>
            <w:color w:val="000000" w:themeColor="text1"/>
            <w:sz w:val="18"/>
            <w:szCs w:val="18"/>
            <w:u w:val="none"/>
          </w:rPr>
          <w:t>herwan@ump.edu.my</w:t>
        </w:r>
      </w:hyperlink>
    </w:p>
    <w:p w14:paraId="6AAEFB15" w14:textId="77777777" w:rsidR="00D21209" w:rsidRDefault="00D21209" w:rsidP="0097756D">
      <w:pPr>
        <w:pStyle w:val="FigureCaption0"/>
        <w:rPr>
          <w:rStyle w:val="Hyperlink"/>
          <w:color w:val="000000" w:themeColor="text1"/>
          <w:sz w:val="18"/>
          <w:szCs w:val="18"/>
          <w:u w:val="none"/>
        </w:rPr>
      </w:pPr>
    </w:p>
    <w:p w14:paraId="31447C0F" w14:textId="2B5823DE" w:rsidR="00D21209" w:rsidRDefault="00D21209" w:rsidP="0097756D">
      <w:pPr>
        <w:pStyle w:val="FigureCaption0"/>
        <w:rPr>
          <w:rStyle w:val="Hyperlink"/>
          <w:color w:val="000000" w:themeColor="text1"/>
          <w:sz w:val="18"/>
          <w:szCs w:val="18"/>
          <w:u w:val="none"/>
        </w:rPr>
      </w:pPr>
    </w:p>
    <w:p w14:paraId="589AAF12" w14:textId="77777777" w:rsidR="00D21209" w:rsidRPr="007B0F19" w:rsidRDefault="00D21209" w:rsidP="00D21209">
      <w:pPr>
        <w:pStyle w:val="FigureCaption0"/>
        <w:rPr>
          <w:color w:val="000000" w:themeColor="text1"/>
          <w:sz w:val="18"/>
          <w:szCs w:val="18"/>
        </w:rPr>
      </w:pPr>
      <w:r w:rsidRPr="007B0F19">
        <w:rPr>
          <w:noProof/>
          <w:color w:val="000000" w:themeColor="text1"/>
          <w:lang w:bidi="bn-BD"/>
        </w:rPr>
        <mc:AlternateContent>
          <mc:Choice Requires="wps">
            <w:drawing>
              <wp:anchor distT="0" distB="0" distL="114300" distR="114300" simplePos="0" relativeHeight="251669504" behindDoc="0" locked="0" layoutInCell="1" allowOverlap="1" wp14:anchorId="177CB7E4" wp14:editId="26A768E4">
                <wp:simplePos x="0" y="0"/>
                <wp:positionH relativeFrom="column">
                  <wp:posOffset>-5715</wp:posOffset>
                </wp:positionH>
                <wp:positionV relativeFrom="paragraph">
                  <wp:posOffset>22225</wp:posOffset>
                </wp:positionV>
                <wp:extent cx="780415" cy="990600"/>
                <wp:effectExtent l="0" t="0" r="19685" b="1905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990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8D9A0E" w14:textId="77777777" w:rsidR="00F076CF" w:rsidRPr="001A1C1B" w:rsidRDefault="00F076CF" w:rsidP="00D21209">
                            <w:pPr>
                              <w:jc w:val="both"/>
                              <w:rPr>
                                <w:sz w:val="18"/>
                                <w:szCs w:val="18"/>
                              </w:rPr>
                            </w:pPr>
                            <w:r>
                              <w:rPr>
                                <w:noProof/>
                                <w:sz w:val="18"/>
                                <w:szCs w:val="18"/>
                                <w:lang w:bidi="bn-BD"/>
                              </w:rPr>
                              <w:drawing>
                                <wp:inline distT="0" distB="0" distL="0" distR="0" wp14:anchorId="015BD259" wp14:editId="3AA149D8">
                                  <wp:extent cx="771525" cy="88011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hoto_Md shaoran Sayem.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71525" cy="8801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CB7E4" id="Text Box 47" o:spid="_x0000_s1028" type="#_x0000_t202" style="position:absolute;left:0;text-align:left;margin-left:-.45pt;margin-top:1.75pt;width:61.45pt;height: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">
                <v:textbox inset="0,0,0,0">
                  <w:txbxContent>
                    <w:p w14:paraId="068D9A0E" w14:textId="77777777" w:rsidR="00F076CF" w:rsidRPr="001A1C1B" w:rsidRDefault="00F076CF" w:rsidP="00D21209">
                      <w:pPr>
                        <w:jc w:val="both"/>
                        <w:rPr>
                          <w:sz w:val="18"/>
                          <w:szCs w:val="18"/>
                        </w:rPr>
                      </w:pPr>
                      <w:r>
                        <w:rPr>
                          <w:noProof/>
                          <w:sz w:val="18"/>
                          <w:szCs w:val="18"/>
                          <w:lang w:bidi="bn-BD"/>
                        </w:rPr>
                        <w:drawing>
                          <wp:inline distT="0" distB="0" distL="0" distR="0" wp14:anchorId="015BD259" wp14:editId="3AA149D8">
                            <wp:extent cx="771525" cy="88011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hoto_Md shaoran Sayem.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71525" cy="880110"/>
                                    </a:xfrm>
                                    <a:prstGeom prst="rect">
                                      <a:avLst/>
                                    </a:prstGeom>
                                  </pic:spPr>
                                </pic:pic>
                              </a:graphicData>
                            </a:graphic>
                          </wp:inline>
                        </w:drawing>
                      </w:r>
                    </w:p>
                  </w:txbxContent>
                </v:textbox>
                <w10:wrap type="square"/>
              </v:shape>
            </w:pict>
          </mc:Fallback>
        </mc:AlternateContent>
      </w:r>
      <w:r w:rsidRPr="007B0F19">
        <w:rPr>
          <w:noProof/>
          <w:color w:val="000000" w:themeColor="text1"/>
          <w:sz w:val="18"/>
          <w:szCs w:val="18"/>
        </w:rPr>
        <w:t>Md. Shaoran Syaem received his B.Sc. Engg. and M.Sc. Engg. Degrees in Electrical and Electronic Engineering from American International University-Bangladesh (AIUB) in January 2020 and December 2021. After his B.Sc. degree, He served as an Intern in the Service Assurance Management department at Banglalink Digital Communication Ltd. Currently, he is working as a Network Engineer in the Data Analysis department at LM Ericsson Bangladesh Limited. He received serval Academic Excellence Awards from AIUB for outstanding research and performance during the 2016-2021 academic year. His research interests are renewable energy systems (especially wind power &amp; photovoltaic power systems), power system stability and control, microgrid and hybrid power systems, HVDC system, analysis and control of rotating electrical machines.</w:t>
      </w:r>
      <w:r w:rsidRPr="007B0F19">
        <w:rPr>
          <w:color w:val="000000" w:themeColor="text1"/>
          <w:sz w:val="18"/>
          <w:szCs w:val="18"/>
        </w:rPr>
        <w:t>.</w:t>
      </w:r>
    </w:p>
    <w:p w14:paraId="413B3568" w14:textId="77777777" w:rsidR="00D21209" w:rsidRPr="007B0F19" w:rsidRDefault="00D21209" w:rsidP="00D21209">
      <w:pPr>
        <w:pStyle w:val="FigureCaption0"/>
        <w:rPr>
          <w:color w:val="000000" w:themeColor="text1"/>
          <w:sz w:val="18"/>
          <w:szCs w:val="18"/>
        </w:rPr>
      </w:pPr>
      <w:r w:rsidRPr="007B0F19">
        <w:rPr>
          <w:color w:val="000000" w:themeColor="text1"/>
          <w:sz w:val="18"/>
          <w:szCs w:val="18"/>
        </w:rPr>
        <w:t xml:space="preserve">Email: </w:t>
      </w:r>
      <w:hyperlink r:id="rId53" w:history="1">
        <w:r w:rsidRPr="0043109E">
          <w:rPr>
            <w:rStyle w:val="Hyperlink"/>
            <w:color w:val="000000" w:themeColor="text1"/>
            <w:sz w:val="18"/>
            <w:szCs w:val="18"/>
            <w:u w:val="none"/>
          </w:rPr>
          <w:t>shaoranmss@gmail.com</w:t>
        </w:r>
      </w:hyperlink>
      <w:r>
        <w:rPr>
          <w:rStyle w:val="Hyperlink"/>
          <w:color w:val="000000" w:themeColor="text1"/>
          <w:sz w:val="18"/>
          <w:szCs w:val="18"/>
        </w:rPr>
        <w:t xml:space="preserve"> </w:t>
      </w:r>
      <w:r w:rsidRPr="007B0F19">
        <w:rPr>
          <w:color w:val="000000" w:themeColor="text1"/>
          <w:sz w:val="18"/>
          <w:szCs w:val="18"/>
        </w:rPr>
        <w:t xml:space="preserve"> </w:t>
      </w:r>
    </w:p>
    <w:p w14:paraId="6F64BC02" w14:textId="77777777" w:rsidR="00D21209" w:rsidRPr="0043109E" w:rsidRDefault="00D21209" w:rsidP="0097756D">
      <w:pPr>
        <w:pStyle w:val="FigureCaption0"/>
        <w:rPr>
          <w:color w:val="000000" w:themeColor="text1"/>
          <w:sz w:val="18"/>
          <w:szCs w:val="18"/>
          <w:u w:val="single"/>
        </w:rPr>
      </w:pPr>
    </w:p>
    <w:p w14:paraId="355372FC" w14:textId="77777777" w:rsidR="0097756D" w:rsidRPr="007B0F19" w:rsidRDefault="0097756D" w:rsidP="0097756D">
      <w:pPr>
        <w:pStyle w:val="FigureCaption0"/>
        <w:rPr>
          <w:color w:val="000000" w:themeColor="text1"/>
          <w:sz w:val="18"/>
          <w:szCs w:val="18"/>
        </w:rPr>
      </w:pPr>
    </w:p>
    <w:p w14:paraId="2F8774D9" w14:textId="77777777" w:rsidR="008C6484" w:rsidRPr="007B0F19" w:rsidRDefault="008C6484" w:rsidP="0097756D">
      <w:pPr>
        <w:pStyle w:val="FigureCaption0"/>
        <w:rPr>
          <w:noProof/>
          <w:color w:val="000000" w:themeColor="text1"/>
          <w:sz w:val="18"/>
          <w:szCs w:val="18"/>
        </w:rPr>
      </w:pPr>
    </w:p>
    <w:p w14:paraId="5B4058E8" w14:textId="33C75A9D" w:rsidR="0097756D" w:rsidRPr="007B0F19" w:rsidRDefault="0097756D" w:rsidP="0097756D">
      <w:pPr>
        <w:pStyle w:val="FigureCaption0"/>
        <w:rPr>
          <w:color w:val="000000" w:themeColor="text1"/>
          <w:sz w:val="18"/>
          <w:szCs w:val="18"/>
        </w:rPr>
      </w:pPr>
      <w:r w:rsidRPr="007B0F19">
        <w:rPr>
          <w:noProof/>
          <w:color w:val="000000" w:themeColor="text1"/>
          <w:lang w:bidi="bn-BD"/>
        </w:rPr>
        <mc:AlternateContent>
          <mc:Choice Requires="wps">
            <w:drawing>
              <wp:anchor distT="0" distB="0" distL="114300" distR="114300" simplePos="0" relativeHeight="251667456" behindDoc="0" locked="0" layoutInCell="1" allowOverlap="1" wp14:anchorId="0E467175" wp14:editId="009E20CA">
                <wp:simplePos x="0" y="0"/>
                <wp:positionH relativeFrom="column">
                  <wp:posOffset>-5715</wp:posOffset>
                </wp:positionH>
                <wp:positionV relativeFrom="paragraph">
                  <wp:posOffset>22225</wp:posOffset>
                </wp:positionV>
                <wp:extent cx="780415" cy="990600"/>
                <wp:effectExtent l="0" t="0" r="19685" b="1905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990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11EA52" w14:textId="77777777" w:rsidR="00F076CF" w:rsidRDefault="00F076CF" w:rsidP="0097756D">
                            <w:pPr>
                              <w:jc w:val="both"/>
                              <w:rPr>
                                <w:noProof/>
                                <w:lang w:bidi="bn-BD"/>
                              </w:rPr>
                            </w:pPr>
                          </w:p>
                          <w:p w14:paraId="79048755" w14:textId="73E2B01E" w:rsidR="00F076CF" w:rsidRPr="001A1C1B" w:rsidRDefault="00F076CF" w:rsidP="0097756D">
                            <w:pPr>
                              <w:jc w:val="both"/>
                              <w:rPr>
                                <w:sz w:val="18"/>
                                <w:szCs w:val="18"/>
                              </w:rPr>
                            </w:pPr>
                            <w:r>
                              <w:rPr>
                                <w:noProof/>
                                <w:lang w:bidi="bn-BD"/>
                              </w:rPr>
                              <w:t xml:space="preserve"> </w:t>
                            </w:r>
                            <w:r w:rsidRPr="008E5D38">
                              <w:rPr>
                                <w:noProof/>
                                <w:lang w:bidi="bn-BD"/>
                              </w:rPr>
                              <w:drawing>
                                <wp:inline distT="0" distB="0" distL="0" distR="0" wp14:anchorId="3D7D05AB" wp14:editId="2480950C">
                                  <wp:extent cx="705053" cy="76689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2-12-12 at 11.18.18 AM.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07626" cy="769697"/>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7175" id="Text Box 49" o:spid="_x0000_s1029" type="#_x0000_t202" style="position:absolute;left:0;text-align:left;margin-left:-.45pt;margin-top:1.75pt;width:61.45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">
                <v:textbox inset="0,0,0,0">
                  <w:txbxContent>
                    <w:p w14:paraId="0F11EA52" w14:textId="77777777" w:rsidR="00F076CF" w:rsidRDefault="00F076CF" w:rsidP="0097756D">
                      <w:pPr>
                        <w:jc w:val="both"/>
                        <w:rPr>
                          <w:noProof/>
                          <w:lang w:bidi="bn-BD"/>
                        </w:rPr>
                      </w:pPr>
                    </w:p>
                    <w:p w14:paraId="79048755" w14:textId="73E2B01E" w:rsidR="00F076CF" w:rsidRPr="001A1C1B" w:rsidRDefault="00F076CF" w:rsidP="0097756D">
                      <w:pPr>
                        <w:jc w:val="both"/>
                        <w:rPr>
                          <w:sz w:val="18"/>
                          <w:szCs w:val="18"/>
                        </w:rPr>
                      </w:pPr>
                      <w:r>
                        <w:rPr>
                          <w:noProof/>
                          <w:lang w:bidi="bn-BD"/>
                        </w:rPr>
                        <w:t xml:space="preserve"> </w:t>
                      </w:r>
                      <w:r w:rsidRPr="008E5D38">
                        <w:rPr>
                          <w:noProof/>
                          <w:lang w:bidi="bn-BD"/>
                        </w:rPr>
                        <w:drawing>
                          <wp:inline distT="0" distB="0" distL="0" distR="0" wp14:anchorId="3D7D05AB" wp14:editId="2480950C">
                            <wp:extent cx="705053" cy="76689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2-12-12 at 11.18.18 AM.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07626" cy="769697"/>
                                    </a:xfrm>
                                    <a:prstGeom prst="rect">
                                      <a:avLst/>
                                    </a:prstGeom>
                                  </pic:spPr>
                                </pic:pic>
                              </a:graphicData>
                            </a:graphic>
                          </wp:inline>
                        </w:drawing>
                      </w:r>
                    </w:p>
                  </w:txbxContent>
                </v:textbox>
                <w10:wrap type="square"/>
              </v:shape>
            </w:pict>
          </mc:Fallback>
        </mc:AlternateContent>
      </w:r>
      <w:r w:rsidRPr="007B0F19">
        <w:rPr>
          <w:noProof/>
          <w:color w:val="000000" w:themeColor="text1"/>
          <w:sz w:val="18"/>
          <w:szCs w:val="18"/>
        </w:rPr>
        <w:t>Rahat Khan received his B.Sc Engg from Minnesota State University, USA (MNSU) on December 2013 in Electrical engineering. Currently he is working as a Commercial planner for Banglalink Digital in Bangladesh. His research interests are renewable energy system, power system stability and control, micro grid and hybrid power system.</w:t>
      </w:r>
    </w:p>
    <w:p w14:paraId="2FD20E1A" w14:textId="2873CC5F" w:rsidR="008C6484" w:rsidRPr="007B0F19" w:rsidRDefault="0097756D" w:rsidP="008C6484">
      <w:pPr>
        <w:pStyle w:val="Author"/>
        <w:spacing w:before="0"/>
        <w:jc w:val="both"/>
        <w:rPr>
          <w:color w:val="000000" w:themeColor="text1"/>
          <w:sz w:val="18"/>
          <w:szCs w:val="18"/>
        </w:rPr>
      </w:pPr>
      <w:r w:rsidRPr="007B0F19">
        <w:rPr>
          <w:color w:val="000000" w:themeColor="text1"/>
          <w:sz w:val="18"/>
          <w:szCs w:val="18"/>
        </w:rPr>
        <w:t>Email:</w:t>
      </w:r>
      <w:r w:rsidR="008C6484" w:rsidRPr="007B0F19">
        <w:rPr>
          <w:rStyle w:val="Hyperlink"/>
          <w:color w:val="000000" w:themeColor="text1"/>
          <w:sz w:val="18"/>
          <w:szCs w:val="18"/>
        </w:rPr>
        <w:t xml:space="preserve"> </w:t>
      </w:r>
      <w:hyperlink r:id="rId56" w:history="1">
        <w:r w:rsidR="008C6484" w:rsidRPr="0043109E">
          <w:rPr>
            <w:rStyle w:val="Hyperlink"/>
            <w:color w:val="000000" w:themeColor="text1"/>
            <w:sz w:val="18"/>
            <w:szCs w:val="18"/>
            <w:u w:val="none"/>
          </w:rPr>
          <w:t>rahat.khan023@gmail.com</w:t>
        </w:r>
      </w:hyperlink>
    </w:p>
    <w:p w14:paraId="4E9FB4C4" w14:textId="671871C9" w:rsidR="0097756D" w:rsidRPr="007B0F19" w:rsidRDefault="0097756D" w:rsidP="0097756D">
      <w:pPr>
        <w:pStyle w:val="FigureCaption0"/>
        <w:rPr>
          <w:color w:val="000000" w:themeColor="text1"/>
          <w:sz w:val="18"/>
          <w:szCs w:val="18"/>
        </w:rPr>
      </w:pPr>
    </w:p>
    <w:p w14:paraId="5FE6A00A" w14:textId="77777777" w:rsidR="0097756D" w:rsidRPr="007B0F19" w:rsidRDefault="0097756D" w:rsidP="0097756D">
      <w:pPr>
        <w:pStyle w:val="FigureCaption0"/>
        <w:rPr>
          <w:color w:val="000000" w:themeColor="text1"/>
          <w:sz w:val="18"/>
          <w:szCs w:val="18"/>
        </w:rPr>
      </w:pPr>
    </w:p>
    <w:p w14:paraId="263E7C22" w14:textId="77777777" w:rsidR="00B61799" w:rsidRPr="007B0F19" w:rsidRDefault="00B61799" w:rsidP="008C6484">
      <w:pPr>
        <w:pStyle w:val="references"/>
        <w:numPr>
          <w:ilvl w:val="0"/>
          <w:numId w:val="0"/>
        </w:numPr>
        <w:rPr>
          <w:color w:val="000000" w:themeColor="text1"/>
        </w:rPr>
      </w:pPr>
    </w:p>
    <w:p w14:paraId="425CFC5A" w14:textId="7F973715" w:rsidR="00B61799" w:rsidRPr="007B0F19" w:rsidRDefault="00B61799" w:rsidP="00B61799">
      <w:pPr>
        <w:pStyle w:val="references"/>
        <w:numPr>
          <w:ilvl w:val="0"/>
          <w:numId w:val="0"/>
        </w:numPr>
        <w:ind w:left="360" w:hanging="360"/>
        <w:rPr>
          <w:color w:val="000000" w:themeColor="text1"/>
        </w:rPr>
      </w:pPr>
    </w:p>
    <w:p w14:paraId="225929E0" w14:textId="4E77F9F8" w:rsidR="00B61799" w:rsidRPr="007B0F19" w:rsidRDefault="00B61799" w:rsidP="00B61799">
      <w:pPr>
        <w:autoSpaceDE w:val="0"/>
        <w:autoSpaceDN w:val="0"/>
        <w:adjustRightInd w:val="0"/>
        <w:jc w:val="both"/>
        <w:rPr>
          <w:iCs/>
          <w:color w:val="000000" w:themeColor="text1"/>
          <w:sz w:val="16"/>
          <w:szCs w:val="16"/>
        </w:rPr>
        <w:sectPr w:rsidR="00B61799" w:rsidRPr="007B0F19" w:rsidSect="00E92B1E">
          <w:type w:val="continuous"/>
          <w:pgSz w:w="12240" w:h="15840" w:code="1"/>
          <w:pgMar w:top="1080" w:right="907" w:bottom="1440" w:left="907" w:header="720" w:footer="720" w:gutter="0"/>
          <w:cols w:space="720"/>
          <w:docGrid w:linePitch="360"/>
        </w:sectPr>
      </w:pPr>
    </w:p>
    <w:p w14:paraId="1F7A0936" w14:textId="589B6B64" w:rsidR="00B61799" w:rsidRPr="007B0F19" w:rsidRDefault="00B61799" w:rsidP="00D94951">
      <w:pPr>
        <w:jc w:val="both"/>
        <w:rPr>
          <w:color w:val="000000" w:themeColor="text1"/>
          <w:lang w:val="x-none"/>
        </w:rPr>
      </w:pPr>
    </w:p>
    <w:p w14:paraId="100225B4" w14:textId="3D6D1639" w:rsidR="00B61799" w:rsidRPr="007B0F19" w:rsidRDefault="00B61799" w:rsidP="00015536">
      <w:pPr>
        <w:rPr>
          <w:color w:val="000000" w:themeColor="text1"/>
          <w:lang w:val="x-none"/>
        </w:rPr>
      </w:pPr>
    </w:p>
    <w:sectPr w:rsidR="00B61799" w:rsidRPr="007B0F19" w:rsidSect="007B0F19">
      <w:type w:val="continuous"/>
      <w:pgSz w:w="12240" w:h="15840" w:code="1"/>
      <w:pgMar w:top="1080" w:right="893" w:bottom="1440" w:left="893"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Microsoft account" w:date="2023-02-03T21:18:00Z" w:initials="Ma">
    <w:p w14:paraId="18D6A37D" w14:textId="3631EB76" w:rsidR="00F076CF" w:rsidRDefault="00F076CF">
      <w:pPr>
        <w:pStyle w:val="CommentText"/>
      </w:pPr>
      <w:r>
        <w:rPr>
          <w:rStyle w:val="CommentReference"/>
        </w:rPr>
        <w:annotationRef/>
      </w:r>
      <w:r>
        <w:t>Add in appendix.</w:t>
      </w:r>
    </w:p>
  </w:comment>
  <w:comment w:id="3" w:author="khurshed709@aiub.edu" w:date="2023-02-06T18:46:00Z" w:initials="k">
    <w:p w14:paraId="2C5BA4C6" w14:textId="77777777" w:rsidR="00F076CF" w:rsidRDefault="00F076CF" w:rsidP="00F076CF">
      <w:pPr>
        <w:pStyle w:val="CommentText"/>
        <w:jc w:val="left"/>
      </w:pPr>
      <w:r>
        <w:rPr>
          <w:rStyle w:val="CommentReference"/>
        </w:rPr>
        <w:annotationRef/>
      </w:r>
      <w:r>
        <w:t>Properly address</w:t>
      </w:r>
    </w:p>
  </w:comment>
  <w:comment w:id="4" w:author="Microsoft account" w:date="2023-02-03T21:24:00Z" w:initials="Ma">
    <w:p w14:paraId="271C8517" w14:textId="592B20DA" w:rsidR="00F076CF" w:rsidRDefault="00F076CF">
      <w:pPr>
        <w:pStyle w:val="CommentText"/>
      </w:pPr>
      <w:r>
        <w:rPr>
          <w:rStyle w:val="CommentReference"/>
        </w:rPr>
        <w:annotationRef/>
      </w:r>
      <w:r>
        <w:t>Add in appendix.</w:t>
      </w:r>
    </w:p>
  </w:comment>
  <w:comment w:id="5" w:author="khurshed709@aiub.edu" w:date="2023-02-06T18:54:00Z" w:initials="k">
    <w:p w14:paraId="5CC326AB" w14:textId="77777777" w:rsidR="00F076CF" w:rsidRDefault="00F076CF" w:rsidP="00F076CF">
      <w:pPr>
        <w:pStyle w:val="CommentText"/>
        <w:jc w:val="left"/>
      </w:pPr>
      <w:r>
        <w:rPr>
          <w:rStyle w:val="CommentReference"/>
        </w:rPr>
        <w:annotationRef/>
      </w:r>
      <w:r>
        <w:t>Properly address</w:t>
      </w:r>
    </w:p>
  </w:comment>
  <w:comment w:id="6" w:author="Microsoft account" w:date="2023-02-03T21:17:00Z" w:initials="Ma">
    <w:p w14:paraId="215114C4" w14:textId="1285A6B1" w:rsidR="00F076CF" w:rsidRDefault="00F076CF">
      <w:pPr>
        <w:pStyle w:val="CommentText"/>
      </w:pPr>
      <w:r>
        <w:rPr>
          <w:rStyle w:val="CommentReference"/>
        </w:rPr>
        <w:annotationRef/>
      </w:r>
      <w:r>
        <w:t>Use abbreviation.</w:t>
      </w:r>
    </w:p>
  </w:comment>
  <w:comment w:id="7" w:author="khurshed709@aiub.edu" w:date="2023-02-06T18:55:00Z" w:initials="k">
    <w:p w14:paraId="688E2EEC" w14:textId="77777777" w:rsidR="00F076CF" w:rsidRDefault="00F076CF" w:rsidP="00F076CF">
      <w:pPr>
        <w:pStyle w:val="CommentText"/>
        <w:jc w:val="left"/>
      </w:pPr>
      <w:r>
        <w:rPr>
          <w:rStyle w:val="CommentReference"/>
        </w:rPr>
        <w:annotationRef/>
      </w:r>
      <w:r>
        <w:t>Properly address</w:t>
      </w:r>
    </w:p>
  </w:comment>
  <w:comment w:id="8" w:author="Ashutosh Kumar Dubey" w:date="2023-02-04T11:53:00Z" w:initials="AKD">
    <w:p w14:paraId="6B0B6CFD" w14:textId="5AC4DDFC" w:rsidR="00F076CF" w:rsidRDefault="00F076CF">
      <w:pPr>
        <w:pStyle w:val="CommentText"/>
      </w:pPr>
      <w:r>
        <w:rPr>
          <w:rStyle w:val="CommentReference"/>
        </w:rPr>
        <w:annotationRef/>
      </w:r>
      <w:r>
        <w:t xml:space="preserve">Cite those articles. </w:t>
      </w:r>
    </w:p>
  </w:comment>
  <w:comment w:id="9" w:author="khurshed709@aiub.edu" w:date="2023-02-06T19:02:00Z" w:initials="k">
    <w:p w14:paraId="27FC5881" w14:textId="77777777" w:rsidR="00F076CF" w:rsidRDefault="00F076CF" w:rsidP="00F076CF">
      <w:pPr>
        <w:pStyle w:val="CommentText"/>
        <w:jc w:val="left"/>
      </w:pPr>
      <w:r>
        <w:rPr>
          <w:rStyle w:val="CommentReference"/>
        </w:rPr>
        <w:annotationRef/>
      </w:r>
      <w:r>
        <w:t>Properly address</w:t>
      </w:r>
    </w:p>
  </w:comment>
  <w:comment w:id="10" w:author="khurshed709@aiub.edu" w:date="2023-02-06T19:03:00Z" w:initials="k">
    <w:p w14:paraId="30F53B3B" w14:textId="77777777" w:rsidR="00F076CF" w:rsidRDefault="00F076CF" w:rsidP="00F076CF">
      <w:pPr>
        <w:pStyle w:val="CommentText"/>
        <w:jc w:val="left"/>
      </w:pPr>
      <w:r>
        <w:rPr>
          <w:rStyle w:val="CommentReference"/>
        </w:rPr>
        <w:annotationRef/>
      </w:r>
      <w:r>
        <w:t>Properly address</w:t>
      </w:r>
    </w:p>
  </w:comment>
  <w:comment w:id="15" w:author="Microsoft account" w:date="2023-02-03T21:18:00Z" w:initials="Ma">
    <w:p w14:paraId="7AB9CB64" w14:textId="77777777" w:rsidR="00F076CF" w:rsidRDefault="00F076CF" w:rsidP="00B0170D">
      <w:pPr>
        <w:pStyle w:val="CommentText"/>
      </w:pPr>
      <w:r>
        <w:rPr>
          <w:rStyle w:val="CommentReference"/>
        </w:rPr>
        <w:annotationRef/>
      </w:r>
      <w:r>
        <w:t>Add in appendix.</w:t>
      </w:r>
    </w:p>
  </w:comment>
  <w:comment w:id="16" w:author="khurshed709@aiub.edu" w:date="2023-02-06T18:45:00Z" w:initials="k">
    <w:p w14:paraId="320612AE" w14:textId="77777777" w:rsidR="00F076CF" w:rsidRDefault="00F076CF" w:rsidP="00F076CF">
      <w:pPr>
        <w:pStyle w:val="CommentText"/>
        <w:jc w:val="left"/>
      </w:pPr>
      <w:r>
        <w:rPr>
          <w:rStyle w:val="CommentReference"/>
        </w:rPr>
        <w:annotationRef/>
      </w:r>
      <w:r>
        <w:t>Properly address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D6A37D" w15:done="0"/>
  <w15:commentEx w15:paraId="2C5BA4C6" w15:paraIdParent="18D6A37D" w15:done="0"/>
  <w15:commentEx w15:paraId="271C8517" w15:done="0"/>
  <w15:commentEx w15:paraId="5CC326AB" w15:paraIdParent="271C8517" w15:done="0"/>
  <w15:commentEx w15:paraId="215114C4" w15:done="0"/>
  <w15:commentEx w15:paraId="688E2EEC" w15:paraIdParent="215114C4" w15:done="0"/>
  <w15:commentEx w15:paraId="6B0B6CFD" w15:done="0"/>
  <w15:commentEx w15:paraId="27FC5881" w15:paraIdParent="6B0B6CFD" w15:done="0"/>
  <w15:commentEx w15:paraId="30F53B3B" w15:paraIdParent="6B0B6CFD" w15:done="0"/>
  <w15:commentEx w15:paraId="7AB9CB64" w15:done="0"/>
  <w15:commentEx w15:paraId="320612AE" w15:paraIdParent="7AB9CB6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BC98A" w16cex:dateUtc="2023-02-06T12:46:00Z"/>
  <w16cex:commentExtensible w16cex:durableId="278BCB72" w16cex:dateUtc="2023-02-06T12:54:00Z"/>
  <w16cex:commentExtensible w16cex:durableId="278BCBAD" w16cex:dateUtc="2023-02-06T12:55:00Z"/>
  <w16cex:commentExtensible w16cex:durableId="2788C5D2" w16cex:dateUtc="2023-02-04T06:23:00Z"/>
  <w16cex:commentExtensible w16cex:durableId="278BCD4E" w16cex:dateUtc="2023-02-06T13:02:00Z"/>
  <w16cex:commentExtensible w16cex:durableId="278BCD78" w16cex:dateUtc="2023-02-06T13:03:00Z"/>
  <w16cex:commentExtensible w16cex:durableId="278BC95B" w16cex:dateUtc="2023-02-06T1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D6A37D" w16cid:durableId="2788823C"/>
  <w16cid:commentId w16cid:paraId="2C5BA4C6" w16cid:durableId="278BC98A"/>
  <w16cid:commentId w16cid:paraId="271C8517" w16cid:durableId="27888241"/>
  <w16cid:commentId w16cid:paraId="5CC326AB" w16cid:durableId="278BCB72"/>
  <w16cid:commentId w16cid:paraId="215114C4" w16cid:durableId="27888242"/>
  <w16cid:commentId w16cid:paraId="688E2EEC" w16cid:durableId="278BCBAD"/>
  <w16cid:commentId w16cid:paraId="6B0B6CFD" w16cid:durableId="2788C5D2"/>
  <w16cid:commentId w16cid:paraId="27FC5881" w16cid:durableId="278BCD4E"/>
  <w16cid:commentId w16cid:paraId="30F53B3B" w16cid:durableId="278BCD78"/>
  <w16cid:commentId w16cid:paraId="7AB9CB64" w16cid:durableId="278BC8E4"/>
  <w16cid:commentId w16cid:paraId="320612AE" w16cid:durableId="278BC9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6B0FA" w14:textId="77777777" w:rsidR="006509C5" w:rsidRDefault="006509C5" w:rsidP="001A3B3D">
      <w:r>
        <w:separator/>
      </w:r>
    </w:p>
  </w:endnote>
  <w:endnote w:type="continuationSeparator" w:id="0">
    <w:p w14:paraId="3861E596" w14:textId="77777777" w:rsidR="006509C5" w:rsidRDefault="006509C5"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TIXMath-Italic">
    <w:altName w:val="Yu Gothic"/>
    <w:panose1 w:val="00000000000000000000"/>
    <w:charset w:val="80"/>
    <w:family w:val="auto"/>
    <w:notTrueType/>
    <w:pitch w:val="default"/>
    <w:sig w:usb0="00000001" w:usb1="08070000" w:usb2="00000010" w:usb3="00000000" w:csb0="00020000" w:csb1="00000000"/>
  </w:font>
  <w:font w:name="STIXMathExtensions-Regular">
    <w:altName w:val="Calibri"/>
    <w:panose1 w:val="00000000000000000000"/>
    <w:charset w:val="00"/>
    <w:family w:val="auto"/>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23E79" w14:textId="21CF42B1" w:rsidR="00F076CF" w:rsidRPr="006F6D3D" w:rsidRDefault="00F076CF"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38032" w14:textId="77777777" w:rsidR="006509C5" w:rsidRDefault="006509C5" w:rsidP="001A3B3D">
      <w:r>
        <w:separator/>
      </w:r>
    </w:p>
  </w:footnote>
  <w:footnote w:type="continuationSeparator" w:id="0">
    <w:p w14:paraId="11E3EB92" w14:textId="77777777" w:rsidR="006509C5" w:rsidRDefault="006509C5" w:rsidP="001A3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CCA41" w14:textId="77777777" w:rsidR="00F076CF" w:rsidRPr="001379B7" w:rsidRDefault="00F076CF" w:rsidP="00E92B1E">
    <w:pPr>
      <w:pStyle w:val="Header"/>
      <w:jc w:val="right"/>
    </w:pPr>
    <w:r w:rsidRPr="00B359A1">
      <w:rPr>
        <w:rFonts w:eastAsia="Times New Roman"/>
        <w:sz w:val="18"/>
        <w:szCs w:val="18"/>
      </w:rPr>
      <w:t>International Journal of Advanced Technology and Engineering Exploration</w:t>
    </w:r>
    <w:r w:rsidRPr="001379B7">
      <w:rPr>
        <w:rFonts w:eastAsia="Times New Roman"/>
        <w:sz w:val="18"/>
        <w:szCs w:val="18"/>
      </w:rPr>
      <w:t>,</w:t>
    </w:r>
    <w:r w:rsidRPr="001379B7">
      <w:t xml:space="preserve"> </w:t>
    </w:r>
    <w:r w:rsidRPr="001379B7">
      <w:rPr>
        <w:rFonts w:eastAsia="Times New Roman"/>
        <w:sz w:val="18"/>
        <w:szCs w:val="18"/>
      </w:rPr>
      <w:t>Vol 6(35)</w:t>
    </w:r>
  </w:p>
  <w:p w14:paraId="7B8742C1" w14:textId="720EFE27" w:rsidR="00F076CF" w:rsidRDefault="00F076CF" w:rsidP="00A332C2">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E5580" w14:textId="08966CA8" w:rsidR="00F076CF" w:rsidRDefault="00F076CF" w:rsidP="008E5D38">
    <w:pPr>
      <w:pStyle w:val="Header"/>
      <w:jc w:val="right"/>
    </w:pPr>
    <w:r w:rsidRPr="003F1EBC">
      <w:rPr>
        <w:rFonts w:eastAsia="Times New Roman"/>
        <w:b/>
        <w:i/>
        <w:sz w:val="18"/>
        <w:szCs w:val="18"/>
      </w:rPr>
      <w:t>International Journal of Advanced Technology and Engineering Exploration</w:t>
    </w:r>
    <w:r>
      <w:rPr>
        <w:rFonts w:eastAsia="Times New Roman"/>
        <w:b/>
        <w:i/>
        <w:sz w:val="18"/>
        <w:szCs w:val="18"/>
      </w:rPr>
      <w:t>,</w:t>
    </w:r>
    <w:r w:rsidRPr="00A379E5">
      <w:t xml:space="preserve"> </w:t>
    </w:r>
    <w:r>
      <w:rPr>
        <w:rFonts w:eastAsia="Times New Roman"/>
        <w:b/>
        <w:i/>
        <w:sz w:val="18"/>
        <w:szCs w:val="18"/>
      </w:rPr>
      <w:t>Vol X</w:t>
    </w:r>
    <w:r w:rsidRPr="00A379E5">
      <w:rPr>
        <w:rFonts w:eastAsia="Times New Roman"/>
        <w:b/>
        <w:i/>
        <w:sz w:val="18"/>
        <w:szCs w:val="18"/>
      </w:rPr>
      <w:t>(</w:t>
    </w:r>
    <w:r>
      <w:rPr>
        <w:rFonts w:eastAsia="Times New Roman"/>
        <w:b/>
        <w:i/>
        <w:sz w:val="18"/>
        <w:szCs w:val="18"/>
      </w:rPr>
      <w:t>XX</w:t>
    </w:r>
    <w:r w:rsidRPr="00A379E5">
      <w:rPr>
        <w:rFonts w:eastAsia="Times New Roman"/>
        <w:b/>
        <w:i/>
        <w:sz w:val="18"/>
        <w:szCs w:val="18"/>
      </w:rPr>
      <w:t>)</w:t>
    </w:r>
    <w:r>
      <w:rPr>
        <w:rFonts w:eastAsia="Times New Roman"/>
        <w:b/>
        <w:i/>
        <w:sz w:val="18"/>
        <w:szCs w:val="18"/>
      </w:rPr>
      <w:t xml:space="preserve">                                                                                             </w:t>
    </w:r>
    <w:r w:rsidRPr="00000AE8">
      <w:rPr>
        <w:rFonts w:eastAsia="Times New Roman"/>
        <w:b/>
        <w:i/>
        <w:sz w:val="18"/>
        <w:szCs w:val="18"/>
      </w:rPr>
      <w:t>ISSN (</w:t>
    </w:r>
    <w:r>
      <w:rPr>
        <w:rFonts w:eastAsia="Times New Roman"/>
        <w:b/>
        <w:i/>
        <w:sz w:val="18"/>
        <w:szCs w:val="18"/>
      </w:rPr>
      <w:t>Print</w:t>
    </w:r>
    <w:r w:rsidRPr="00000AE8">
      <w:rPr>
        <w:rFonts w:eastAsia="Times New Roman"/>
        <w:b/>
        <w:i/>
        <w:sz w:val="18"/>
        <w:szCs w:val="18"/>
      </w:rPr>
      <w:t xml:space="preserve">): </w:t>
    </w:r>
    <w:r w:rsidRPr="003F1EBC">
      <w:rPr>
        <w:rFonts w:eastAsia="Times New Roman"/>
        <w:b/>
        <w:i/>
        <w:sz w:val="18"/>
        <w:szCs w:val="18"/>
      </w:rPr>
      <w:t>2394-5443</w:t>
    </w:r>
    <w:r w:rsidRPr="00000AE8">
      <w:rPr>
        <w:rFonts w:eastAsia="Times New Roman"/>
        <w:b/>
        <w:i/>
        <w:sz w:val="18"/>
        <w:szCs w:val="18"/>
      </w:rPr>
      <w:t xml:space="preserve">   ISSN (</w:t>
    </w:r>
    <w:r>
      <w:rPr>
        <w:rFonts w:eastAsia="Times New Roman"/>
        <w:b/>
        <w:i/>
        <w:sz w:val="18"/>
        <w:szCs w:val="18"/>
      </w:rPr>
      <w:t>Online</w:t>
    </w:r>
    <w:r w:rsidRPr="00000AE8">
      <w:rPr>
        <w:rFonts w:eastAsia="Times New Roman"/>
        <w:b/>
        <w:i/>
        <w:sz w:val="18"/>
        <w:szCs w:val="18"/>
      </w:rPr>
      <w:t xml:space="preserve">): </w:t>
    </w:r>
    <w:r w:rsidRPr="003F1EBC">
      <w:rPr>
        <w:rFonts w:eastAsia="Times New Roman"/>
        <w:b/>
        <w:i/>
        <w:sz w:val="18"/>
        <w:szCs w:val="18"/>
      </w:rPr>
      <w:t>2394-7454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4EA"/>
    <w:multiLevelType w:val="multilevel"/>
    <w:tmpl w:val="B9B04304"/>
    <w:lvl w:ilvl="0">
      <w:start w:val="5"/>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2"/>
      <w:numFmt w:val="none"/>
      <w:lvlText w:val="5.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10356B"/>
    <w:multiLevelType w:val="multilevel"/>
    <w:tmpl w:val="A2924EC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7F505B5"/>
    <w:multiLevelType w:val="multilevel"/>
    <w:tmpl w:val="EBEA1E68"/>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EF646F"/>
    <w:multiLevelType w:val="multilevel"/>
    <w:tmpl w:val="AA84FCF6"/>
    <w:numStyleLink w:val="Style2"/>
  </w:abstractNum>
  <w:abstractNum w:abstractNumId="4" w15:restartNumberingAfterBreak="0">
    <w:nsid w:val="0CBB0D1A"/>
    <w:multiLevelType w:val="multilevel"/>
    <w:tmpl w:val="B3868D48"/>
    <w:lvl w:ilvl="0">
      <w:start w:val="5"/>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2"/>
      <w:numFmt w:val="none"/>
      <w:lvlText w:val="5.1.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E4D4B6B"/>
    <w:multiLevelType w:val="multilevel"/>
    <w:tmpl w:val="AA84FCF6"/>
    <w:numStyleLink w:val="Style2"/>
  </w:abstractNum>
  <w:abstractNum w:abstractNumId="6" w15:restartNumberingAfterBreak="0">
    <w:nsid w:val="1BF952E1"/>
    <w:multiLevelType w:val="hybridMultilevel"/>
    <w:tmpl w:val="A5D0BA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F0D7C1E"/>
    <w:multiLevelType w:val="multilevel"/>
    <w:tmpl w:val="6250FE3C"/>
    <w:lvl w:ilvl="0">
      <w:start w:val="2"/>
      <w:numFmt w:val="decimal"/>
      <w:lvlText w:val="%1"/>
      <w:lvlJc w:val="left"/>
      <w:pPr>
        <w:ind w:left="720" w:hanging="360"/>
      </w:pPr>
      <w:rPr>
        <w:rFonts w:hint="default"/>
      </w:rPr>
    </w:lvl>
    <w:lvl w:ilvl="1">
      <w:start w:val="2"/>
      <w:numFmt w:val="decimal"/>
      <w:isLgl/>
      <w:lvlText w:val="%1.%2"/>
      <w:lvlJc w:val="left"/>
      <w:pPr>
        <w:ind w:left="816" w:hanging="456"/>
      </w:pPr>
      <w:rPr>
        <w:rFonts w:hint="default"/>
      </w:rPr>
    </w:lvl>
    <w:lvl w:ilvl="2">
      <w:start w:val="1"/>
      <w:numFmt w:val="decimal"/>
      <w:isLgl/>
      <w:lvlText w:val="5.%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27702D28"/>
    <w:multiLevelType w:val="hybridMultilevel"/>
    <w:tmpl w:val="F9FE4F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91E2F73"/>
    <w:multiLevelType w:val="multilevel"/>
    <w:tmpl w:val="DA0EDD8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DB365B1"/>
    <w:multiLevelType w:val="hybridMultilevel"/>
    <w:tmpl w:val="2F229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8A1A37"/>
    <w:multiLevelType w:val="hybridMultilevel"/>
    <w:tmpl w:val="8AD44756"/>
    <w:lvl w:ilvl="0" w:tplc="7D861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552112"/>
    <w:multiLevelType w:val="multilevel"/>
    <w:tmpl w:val="DEC84EF0"/>
    <w:lvl w:ilvl="0">
      <w:start w:val="4"/>
      <w:numFmt w:val="decimal"/>
      <w:lvlText w:val="%1."/>
      <w:lvlJc w:val="left"/>
      <w:pPr>
        <w:ind w:left="468" w:hanging="468"/>
      </w:pPr>
      <w:rPr>
        <w:rFonts w:hint="default"/>
      </w:rPr>
    </w:lvl>
    <w:lvl w:ilvl="1">
      <w:start w:val="2"/>
      <w:numFmt w:val="decimal"/>
      <w:lvlText w:val="%1.%2."/>
      <w:lvlJc w:val="left"/>
      <w:pPr>
        <w:ind w:left="492" w:hanging="468"/>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224" w:hanging="108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632" w:hanging="1440"/>
      </w:pPr>
      <w:rPr>
        <w:rFonts w:hint="default"/>
      </w:rPr>
    </w:lvl>
  </w:abstractNum>
  <w:abstractNum w:abstractNumId="15" w15:restartNumberingAfterBreak="0">
    <w:nsid w:val="40F41150"/>
    <w:multiLevelType w:val="multilevel"/>
    <w:tmpl w:val="0409001F"/>
    <w:styleLink w:val="Style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189603E"/>
    <w:multiLevelType w:val="multilevel"/>
    <w:tmpl w:val="0AB06E12"/>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2335F3A"/>
    <w:multiLevelType w:val="multilevel"/>
    <w:tmpl w:val="404023A0"/>
    <w:lvl w:ilvl="0">
      <w:start w:val="5"/>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2"/>
      <w:numFmt w:val="none"/>
      <w:lvlText w:val="5.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93C3F76"/>
    <w:multiLevelType w:val="hybridMultilevel"/>
    <w:tmpl w:val="9A9E418C"/>
    <w:lvl w:ilvl="0" w:tplc="2C18EFA4">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15:restartNumberingAfterBreak="0">
    <w:nsid w:val="54C96AC2"/>
    <w:multiLevelType w:val="multilevel"/>
    <w:tmpl w:val="E8BE6A82"/>
    <w:lvl w:ilvl="0">
      <w:start w:val="3"/>
      <w:numFmt w:val="decimal"/>
      <w:lvlText w:val="%1"/>
      <w:lvlJc w:val="left"/>
      <w:pPr>
        <w:ind w:left="420" w:hanging="420"/>
      </w:pPr>
      <w:rPr>
        <w:rFonts w:hint="default"/>
      </w:rPr>
    </w:lvl>
    <w:lvl w:ilvl="1">
      <w:start w:val="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4FC7EC9"/>
    <w:multiLevelType w:val="multilevel"/>
    <w:tmpl w:val="0409001F"/>
    <w:numStyleLink w:val="Style1"/>
  </w:abstractNum>
  <w:abstractNum w:abstractNumId="22" w15:restartNumberingAfterBreak="0">
    <w:nsid w:val="55184708"/>
    <w:multiLevelType w:val="multilevel"/>
    <w:tmpl w:val="7154042A"/>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7E664C1"/>
    <w:multiLevelType w:val="multilevel"/>
    <w:tmpl w:val="F51CB3F6"/>
    <w:lvl w:ilvl="0">
      <w:start w:val="4"/>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05F7198"/>
    <w:multiLevelType w:val="multilevel"/>
    <w:tmpl w:val="26B6654A"/>
    <w:lvl w:ilvl="0">
      <w:start w:val="4"/>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3D4065A"/>
    <w:multiLevelType w:val="hybridMultilevel"/>
    <w:tmpl w:val="F6B4EED8"/>
    <w:lvl w:ilvl="0" w:tplc="A42A6C0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8F5FA5"/>
    <w:multiLevelType w:val="multilevel"/>
    <w:tmpl w:val="AAC49726"/>
    <w:lvl w:ilvl="0">
      <w:start w:val="5"/>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2"/>
      <w:numFmt w:val="none"/>
      <w:lvlText w:val="5.1.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767235F"/>
    <w:multiLevelType w:val="hybridMultilevel"/>
    <w:tmpl w:val="F57AE694"/>
    <w:lvl w:ilvl="0" w:tplc="05E43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0" w15:restartNumberingAfterBreak="0">
    <w:nsid w:val="6ED81C94"/>
    <w:multiLevelType w:val="multilevel"/>
    <w:tmpl w:val="4254DAB4"/>
    <w:lvl w:ilvl="0">
      <w:start w:val="4"/>
      <w:numFmt w:val="decimal"/>
      <w:lvlText w:val="%1"/>
      <w:lvlJc w:val="left"/>
      <w:pPr>
        <w:ind w:left="420" w:hanging="420"/>
      </w:pPr>
      <w:rPr>
        <w:rFonts w:hint="default"/>
        <w:b/>
      </w:rPr>
    </w:lvl>
    <w:lvl w:ilvl="1">
      <w:start w:val="1"/>
      <w:numFmt w:val="decimal"/>
      <w:lvlText w:val="%1.%2"/>
      <w:lvlJc w:val="left"/>
      <w:pPr>
        <w:ind w:left="444" w:hanging="420"/>
      </w:pPr>
      <w:rPr>
        <w:rFonts w:hint="default"/>
        <w:b/>
      </w:rPr>
    </w:lvl>
    <w:lvl w:ilvl="2">
      <w:start w:val="1"/>
      <w:numFmt w:val="decimal"/>
      <w:lvlText w:val="%1.%2.%3"/>
      <w:lvlJc w:val="left"/>
      <w:pPr>
        <w:ind w:left="768" w:hanging="720"/>
      </w:pPr>
      <w:rPr>
        <w:rFonts w:hint="default"/>
        <w:b/>
      </w:rPr>
    </w:lvl>
    <w:lvl w:ilvl="3">
      <w:start w:val="1"/>
      <w:numFmt w:val="decimal"/>
      <w:lvlText w:val="%1.%2.%3.%4"/>
      <w:lvlJc w:val="left"/>
      <w:pPr>
        <w:ind w:left="792" w:hanging="720"/>
      </w:pPr>
      <w:rPr>
        <w:rFonts w:hint="default"/>
        <w:b/>
      </w:rPr>
    </w:lvl>
    <w:lvl w:ilvl="4">
      <w:start w:val="1"/>
      <w:numFmt w:val="decimal"/>
      <w:lvlText w:val="%1.%2.%3.%4.%5"/>
      <w:lvlJc w:val="left"/>
      <w:pPr>
        <w:ind w:left="816" w:hanging="720"/>
      </w:pPr>
      <w:rPr>
        <w:rFonts w:hint="default"/>
        <w:b/>
      </w:rPr>
    </w:lvl>
    <w:lvl w:ilvl="5">
      <w:start w:val="1"/>
      <w:numFmt w:val="decimal"/>
      <w:lvlText w:val="%1.%2.%3.%4.%5.%6"/>
      <w:lvlJc w:val="left"/>
      <w:pPr>
        <w:ind w:left="1200" w:hanging="1080"/>
      </w:pPr>
      <w:rPr>
        <w:rFonts w:hint="default"/>
        <w:b/>
      </w:rPr>
    </w:lvl>
    <w:lvl w:ilvl="6">
      <w:start w:val="1"/>
      <w:numFmt w:val="decimal"/>
      <w:lvlText w:val="%1.%2.%3.%4.%5.%6.%7"/>
      <w:lvlJc w:val="left"/>
      <w:pPr>
        <w:ind w:left="1224" w:hanging="1080"/>
      </w:pPr>
      <w:rPr>
        <w:rFonts w:hint="default"/>
        <w:b/>
      </w:rPr>
    </w:lvl>
    <w:lvl w:ilvl="7">
      <w:start w:val="1"/>
      <w:numFmt w:val="decimal"/>
      <w:lvlText w:val="%1.%2.%3.%4.%5.%6.%7.%8"/>
      <w:lvlJc w:val="left"/>
      <w:pPr>
        <w:ind w:left="1608" w:hanging="1440"/>
      </w:pPr>
      <w:rPr>
        <w:rFonts w:hint="default"/>
        <w:b/>
      </w:rPr>
    </w:lvl>
    <w:lvl w:ilvl="8">
      <w:start w:val="1"/>
      <w:numFmt w:val="decimal"/>
      <w:lvlText w:val="%1.%2.%3.%4.%5.%6.%7.%8.%9"/>
      <w:lvlJc w:val="left"/>
      <w:pPr>
        <w:ind w:left="1632" w:hanging="1440"/>
      </w:pPr>
      <w:rPr>
        <w:rFonts w:hint="default"/>
        <w:b/>
      </w:rPr>
    </w:lvl>
  </w:abstractNum>
  <w:abstractNum w:abstractNumId="31" w15:restartNumberingAfterBreak="0">
    <w:nsid w:val="702D4952"/>
    <w:multiLevelType w:val="multilevel"/>
    <w:tmpl w:val="AA84FCF6"/>
    <w:styleLink w:val="Style2"/>
    <w:lvl w:ilvl="0">
      <w:start w:val="5"/>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2"/>
      <w:numFmt w:val="none"/>
      <w:lvlText w:val="5.1.5."/>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0890B61"/>
    <w:multiLevelType w:val="multilevel"/>
    <w:tmpl w:val="5D700DCE"/>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2"/>
      <w:numFmt w:val="decimal"/>
      <w:lvlText w:val="%1.%2.%3."/>
      <w:lvlJc w:val="left"/>
      <w:pPr>
        <w:ind w:left="117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08E3C81"/>
    <w:multiLevelType w:val="hybridMultilevel"/>
    <w:tmpl w:val="28605DDC"/>
    <w:lvl w:ilvl="0" w:tplc="071060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BA5BA9"/>
    <w:multiLevelType w:val="multilevel"/>
    <w:tmpl w:val="39D05F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108378030">
    <w:abstractNumId w:val="13"/>
  </w:num>
  <w:num w:numId="2" w16cid:durableId="1937976307">
    <w:abstractNumId w:val="28"/>
  </w:num>
  <w:num w:numId="3" w16cid:durableId="1622959008">
    <w:abstractNumId w:val="8"/>
  </w:num>
  <w:num w:numId="4" w16cid:durableId="1116490025">
    <w:abstractNumId w:val="16"/>
  </w:num>
  <w:num w:numId="5" w16cid:durableId="1586724053">
    <w:abstractNumId w:val="19"/>
  </w:num>
  <w:num w:numId="6" w16cid:durableId="115834434">
    <w:abstractNumId w:val="29"/>
  </w:num>
  <w:num w:numId="7" w16cid:durableId="885484151">
    <w:abstractNumId w:val="18"/>
  </w:num>
  <w:num w:numId="8" w16cid:durableId="2067950415">
    <w:abstractNumId w:val="2"/>
  </w:num>
  <w:num w:numId="9" w16cid:durableId="1706324195">
    <w:abstractNumId w:val="21"/>
  </w:num>
  <w:num w:numId="10" w16cid:durableId="1406563903">
    <w:abstractNumId w:val="15"/>
  </w:num>
  <w:num w:numId="11" w16cid:durableId="2035880358">
    <w:abstractNumId w:val="1"/>
  </w:num>
  <w:num w:numId="12" w16cid:durableId="1210341672">
    <w:abstractNumId w:val="7"/>
  </w:num>
  <w:num w:numId="13" w16cid:durableId="1595700527">
    <w:abstractNumId w:val="12"/>
  </w:num>
  <w:num w:numId="14" w16cid:durableId="1658537113">
    <w:abstractNumId w:val="5"/>
  </w:num>
  <w:num w:numId="15" w16cid:durableId="1822581220">
    <w:abstractNumId w:val="31"/>
  </w:num>
  <w:num w:numId="16" w16cid:durableId="320888279">
    <w:abstractNumId w:val="3"/>
  </w:num>
  <w:num w:numId="17" w16cid:durableId="911042306">
    <w:abstractNumId w:val="26"/>
  </w:num>
  <w:num w:numId="18" w16cid:durableId="886065967">
    <w:abstractNumId w:val="0"/>
  </w:num>
  <w:num w:numId="19" w16cid:durableId="1369797932">
    <w:abstractNumId w:val="17"/>
  </w:num>
  <w:num w:numId="20" w16cid:durableId="2095202008">
    <w:abstractNumId w:val="4"/>
  </w:num>
  <w:num w:numId="21" w16cid:durableId="1241140533">
    <w:abstractNumId w:val="6"/>
  </w:num>
  <w:num w:numId="22" w16cid:durableId="1020010141">
    <w:abstractNumId w:val="10"/>
  </w:num>
  <w:num w:numId="23" w16cid:durableId="2024626997">
    <w:abstractNumId w:val="11"/>
  </w:num>
  <w:num w:numId="24" w16cid:durableId="33236081">
    <w:abstractNumId w:val="22"/>
  </w:num>
  <w:num w:numId="25" w16cid:durableId="1930699946">
    <w:abstractNumId w:val="20"/>
  </w:num>
  <w:num w:numId="26" w16cid:durableId="1145665209">
    <w:abstractNumId w:val="34"/>
  </w:num>
  <w:num w:numId="27" w16cid:durableId="441415601">
    <w:abstractNumId w:val="14"/>
  </w:num>
  <w:num w:numId="28" w16cid:durableId="796922012">
    <w:abstractNumId w:val="30"/>
  </w:num>
  <w:num w:numId="29" w16cid:durableId="897980994">
    <w:abstractNumId w:val="32"/>
  </w:num>
  <w:num w:numId="30" w16cid:durableId="2016029542">
    <w:abstractNumId w:val="24"/>
  </w:num>
  <w:num w:numId="31" w16cid:durableId="1063410796">
    <w:abstractNumId w:val="23"/>
  </w:num>
  <w:num w:numId="32" w16cid:durableId="722172225">
    <w:abstractNumId w:val="19"/>
  </w:num>
  <w:num w:numId="33" w16cid:durableId="805586185">
    <w:abstractNumId w:val="33"/>
  </w:num>
  <w:num w:numId="34" w16cid:durableId="994380214">
    <w:abstractNumId w:val="27"/>
  </w:num>
  <w:num w:numId="35" w16cid:durableId="1379165702">
    <w:abstractNumId w:val="25"/>
  </w:num>
  <w:num w:numId="36" w16cid:durableId="1781954250">
    <w:abstractNumId w:val="9"/>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account">
    <w15:presenceInfo w15:providerId="Windows Live" w15:userId="f47318f9e92cfa60"/>
  </w15:person>
  <w15:person w15:author="khurshed709@aiub.edu">
    <w15:presenceInfo w15:providerId="AD" w15:userId="S::khurshed709@aiub.edu::871cd3b5-59af-426b-b2dc-edb7e691ae7f"/>
  </w15:person>
  <w15:person w15:author="Ashutosh Kumar Dubey">
    <w15:presenceInfo w15:providerId="Windows Live" w15:userId="8433a3a7b99d3e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zNDMwNTe1MLK0MDVX0lEKTi0uzszPAykwrgUAu0DxhSwAAAA="/>
  </w:docVars>
  <w:rsids>
    <w:rsidRoot w:val="009303D9"/>
    <w:rsid w:val="00000BEE"/>
    <w:rsid w:val="00006232"/>
    <w:rsid w:val="000072AA"/>
    <w:rsid w:val="000135E4"/>
    <w:rsid w:val="00014A59"/>
    <w:rsid w:val="00015536"/>
    <w:rsid w:val="000155A8"/>
    <w:rsid w:val="0002207C"/>
    <w:rsid w:val="00025292"/>
    <w:rsid w:val="000260BA"/>
    <w:rsid w:val="000270F1"/>
    <w:rsid w:val="000320C4"/>
    <w:rsid w:val="00033945"/>
    <w:rsid w:val="000374EB"/>
    <w:rsid w:val="00040BE9"/>
    <w:rsid w:val="0004233E"/>
    <w:rsid w:val="0004355A"/>
    <w:rsid w:val="00047157"/>
    <w:rsid w:val="0004781E"/>
    <w:rsid w:val="00056A3C"/>
    <w:rsid w:val="00060B8C"/>
    <w:rsid w:val="00062538"/>
    <w:rsid w:val="00070A71"/>
    <w:rsid w:val="000733A3"/>
    <w:rsid w:val="00073B38"/>
    <w:rsid w:val="00075846"/>
    <w:rsid w:val="000778C5"/>
    <w:rsid w:val="00081157"/>
    <w:rsid w:val="00082128"/>
    <w:rsid w:val="000844FA"/>
    <w:rsid w:val="00084608"/>
    <w:rsid w:val="0008463E"/>
    <w:rsid w:val="00084BD2"/>
    <w:rsid w:val="0008758A"/>
    <w:rsid w:val="0009024B"/>
    <w:rsid w:val="0009074E"/>
    <w:rsid w:val="000915D7"/>
    <w:rsid w:val="00093EC9"/>
    <w:rsid w:val="000946E0"/>
    <w:rsid w:val="0009470A"/>
    <w:rsid w:val="00097316"/>
    <w:rsid w:val="000A0DAE"/>
    <w:rsid w:val="000A468B"/>
    <w:rsid w:val="000A5B15"/>
    <w:rsid w:val="000A685D"/>
    <w:rsid w:val="000B0FBD"/>
    <w:rsid w:val="000B30A0"/>
    <w:rsid w:val="000B3B2C"/>
    <w:rsid w:val="000B5B66"/>
    <w:rsid w:val="000B613F"/>
    <w:rsid w:val="000B62F8"/>
    <w:rsid w:val="000B6707"/>
    <w:rsid w:val="000C0B68"/>
    <w:rsid w:val="000C0E84"/>
    <w:rsid w:val="000C1B24"/>
    <w:rsid w:val="000C1E68"/>
    <w:rsid w:val="000C3250"/>
    <w:rsid w:val="000C4B29"/>
    <w:rsid w:val="000C5C6D"/>
    <w:rsid w:val="000D1435"/>
    <w:rsid w:val="000D35CA"/>
    <w:rsid w:val="000D6E54"/>
    <w:rsid w:val="000E2771"/>
    <w:rsid w:val="000E2853"/>
    <w:rsid w:val="000E4FCB"/>
    <w:rsid w:val="000F351C"/>
    <w:rsid w:val="000F41F4"/>
    <w:rsid w:val="000F48B3"/>
    <w:rsid w:val="000F5DD8"/>
    <w:rsid w:val="000F7B78"/>
    <w:rsid w:val="00101BDC"/>
    <w:rsid w:val="00105139"/>
    <w:rsid w:val="00106B8F"/>
    <w:rsid w:val="001072F5"/>
    <w:rsid w:val="0011146D"/>
    <w:rsid w:val="001135C5"/>
    <w:rsid w:val="00115B6F"/>
    <w:rsid w:val="00121A5D"/>
    <w:rsid w:val="001236DB"/>
    <w:rsid w:val="00123F41"/>
    <w:rsid w:val="0012763B"/>
    <w:rsid w:val="001278AF"/>
    <w:rsid w:val="00127CFE"/>
    <w:rsid w:val="00130217"/>
    <w:rsid w:val="0013407E"/>
    <w:rsid w:val="00140381"/>
    <w:rsid w:val="00140FA0"/>
    <w:rsid w:val="00141ECF"/>
    <w:rsid w:val="00147D4A"/>
    <w:rsid w:val="0015079E"/>
    <w:rsid w:val="001519E0"/>
    <w:rsid w:val="00151C3F"/>
    <w:rsid w:val="0015452D"/>
    <w:rsid w:val="001547E1"/>
    <w:rsid w:val="00157045"/>
    <w:rsid w:val="00161E53"/>
    <w:rsid w:val="00163061"/>
    <w:rsid w:val="00164B99"/>
    <w:rsid w:val="001700D0"/>
    <w:rsid w:val="00170AC1"/>
    <w:rsid w:val="00170D25"/>
    <w:rsid w:val="00173971"/>
    <w:rsid w:val="001745BA"/>
    <w:rsid w:val="0017692B"/>
    <w:rsid w:val="001805C7"/>
    <w:rsid w:val="00180F68"/>
    <w:rsid w:val="0018465F"/>
    <w:rsid w:val="00184FFA"/>
    <w:rsid w:val="0018798E"/>
    <w:rsid w:val="00192793"/>
    <w:rsid w:val="00195469"/>
    <w:rsid w:val="00197C8C"/>
    <w:rsid w:val="001A03B4"/>
    <w:rsid w:val="001A1CEE"/>
    <w:rsid w:val="001A1EC6"/>
    <w:rsid w:val="001A2EFD"/>
    <w:rsid w:val="001A3B3D"/>
    <w:rsid w:val="001A42EA"/>
    <w:rsid w:val="001A63D2"/>
    <w:rsid w:val="001A6BE7"/>
    <w:rsid w:val="001B58A0"/>
    <w:rsid w:val="001B67DC"/>
    <w:rsid w:val="001B781F"/>
    <w:rsid w:val="001B7857"/>
    <w:rsid w:val="001B7B3F"/>
    <w:rsid w:val="001C379E"/>
    <w:rsid w:val="001C4902"/>
    <w:rsid w:val="001C4EC8"/>
    <w:rsid w:val="001C76FA"/>
    <w:rsid w:val="001D7BCF"/>
    <w:rsid w:val="001F19BE"/>
    <w:rsid w:val="001F2CEB"/>
    <w:rsid w:val="001F32EC"/>
    <w:rsid w:val="001F438B"/>
    <w:rsid w:val="001F49EC"/>
    <w:rsid w:val="002007CB"/>
    <w:rsid w:val="00203F22"/>
    <w:rsid w:val="00207A77"/>
    <w:rsid w:val="002132B4"/>
    <w:rsid w:val="0021459F"/>
    <w:rsid w:val="00214B7D"/>
    <w:rsid w:val="0021657B"/>
    <w:rsid w:val="002224AE"/>
    <w:rsid w:val="002254A9"/>
    <w:rsid w:val="002258F7"/>
    <w:rsid w:val="00225971"/>
    <w:rsid w:val="002275E1"/>
    <w:rsid w:val="00227781"/>
    <w:rsid w:val="00231ED5"/>
    <w:rsid w:val="00232BB1"/>
    <w:rsid w:val="00233D97"/>
    <w:rsid w:val="002344FC"/>
    <w:rsid w:val="0023464D"/>
    <w:rsid w:val="00236442"/>
    <w:rsid w:val="00242198"/>
    <w:rsid w:val="00242761"/>
    <w:rsid w:val="00243428"/>
    <w:rsid w:val="0025124D"/>
    <w:rsid w:val="00252FBE"/>
    <w:rsid w:val="00254061"/>
    <w:rsid w:val="0025427F"/>
    <w:rsid w:val="00262760"/>
    <w:rsid w:val="00262E48"/>
    <w:rsid w:val="00263194"/>
    <w:rsid w:val="002658B2"/>
    <w:rsid w:val="00275CDC"/>
    <w:rsid w:val="002850E3"/>
    <w:rsid w:val="0028792C"/>
    <w:rsid w:val="002915E1"/>
    <w:rsid w:val="002971A6"/>
    <w:rsid w:val="002A3781"/>
    <w:rsid w:val="002A55EB"/>
    <w:rsid w:val="002A5671"/>
    <w:rsid w:val="002B1816"/>
    <w:rsid w:val="002C4BB8"/>
    <w:rsid w:val="002D2FBB"/>
    <w:rsid w:val="002D39BE"/>
    <w:rsid w:val="002D6457"/>
    <w:rsid w:val="002D6F1A"/>
    <w:rsid w:val="002E3ECA"/>
    <w:rsid w:val="002E4AE2"/>
    <w:rsid w:val="002E4EAA"/>
    <w:rsid w:val="002E655F"/>
    <w:rsid w:val="002E7BFD"/>
    <w:rsid w:val="002F4A86"/>
    <w:rsid w:val="003018A2"/>
    <w:rsid w:val="003027D5"/>
    <w:rsid w:val="00303CDF"/>
    <w:rsid w:val="003109F1"/>
    <w:rsid w:val="0031195E"/>
    <w:rsid w:val="003135B6"/>
    <w:rsid w:val="003138BC"/>
    <w:rsid w:val="0031468E"/>
    <w:rsid w:val="00320A0D"/>
    <w:rsid w:val="00325AFA"/>
    <w:rsid w:val="00325CB4"/>
    <w:rsid w:val="0032662A"/>
    <w:rsid w:val="00332C58"/>
    <w:rsid w:val="00332E9E"/>
    <w:rsid w:val="00333865"/>
    <w:rsid w:val="0033563E"/>
    <w:rsid w:val="003366C0"/>
    <w:rsid w:val="0034141D"/>
    <w:rsid w:val="0034201C"/>
    <w:rsid w:val="003449A2"/>
    <w:rsid w:val="00344FF9"/>
    <w:rsid w:val="00352EB3"/>
    <w:rsid w:val="00353730"/>
    <w:rsid w:val="00354804"/>
    <w:rsid w:val="00354FCF"/>
    <w:rsid w:val="00355B6C"/>
    <w:rsid w:val="00362C7F"/>
    <w:rsid w:val="00363502"/>
    <w:rsid w:val="00370D87"/>
    <w:rsid w:val="00372518"/>
    <w:rsid w:val="00372C15"/>
    <w:rsid w:val="00373288"/>
    <w:rsid w:val="00375F42"/>
    <w:rsid w:val="00376B81"/>
    <w:rsid w:val="003826FD"/>
    <w:rsid w:val="00386044"/>
    <w:rsid w:val="003866D5"/>
    <w:rsid w:val="00386DBD"/>
    <w:rsid w:val="00390308"/>
    <w:rsid w:val="00392AF4"/>
    <w:rsid w:val="00392FAE"/>
    <w:rsid w:val="0039355A"/>
    <w:rsid w:val="00393DAD"/>
    <w:rsid w:val="0039597E"/>
    <w:rsid w:val="0039781A"/>
    <w:rsid w:val="003A19E2"/>
    <w:rsid w:val="003A2D95"/>
    <w:rsid w:val="003A518A"/>
    <w:rsid w:val="003B5B57"/>
    <w:rsid w:val="003B61C8"/>
    <w:rsid w:val="003D2A1E"/>
    <w:rsid w:val="003D33EC"/>
    <w:rsid w:val="003D726F"/>
    <w:rsid w:val="003E2E54"/>
    <w:rsid w:val="003E6215"/>
    <w:rsid w:val="003E7C9C"/>
    <w:rsid w:val="003F2F26"/>
    <w:rsid w:val="004078F0"/>
    <w:rsid w:val="00411DDB"/>
    <w:rsid w:val="00416FC1"/>
    <w:rsid w:val="004177B8"/>
    <w:rsid w:val="00421EC6"/>
    <w:rsid w:val="00425057"/>
    <w:rsid w:val="0042698C"/>
    <w:rsid w:val="00430CEA"/>
    <w:rsid w:val="0043109E"/>
    <w:rsid w:val="004325FB"/>
    <w:rsid w:val="00434E6E"/>
    <w:rsid w:val="00435375"/>
    <w:rsid w:val="0043555A"/>
    <w:rsid w:val="00436CA5"/>
    <w:rsid w:val="004404B4"/>
    <w:rsid w:val="00440603"/>
    <w:rsid w:val="004416D2"/>
    <w:rsid w:val="004432BA"/>
    <w:rsid w:val="0044407E"/>
    <w:rsid w:val="004516D0"/>
    <w:rsid w:val="00462DC1"/>
    <w:rsid w:val="00464DD1"/>
    <w:rsid w:val="004654A1"/>
    <w:rsid w:val="00465802"/>
    <w:rsid w:val="00466BDD"/>
    <w:rsid w:val="00471712"/>
    <w:rsid w:val="004772D1"/>
    <w:rsid w:val="0047731C"/>
    <w:rsid w:val="00482EB3"/>
    <w:rsid w:val="0048330A"/>
    <w:rsid w:val="00485BE9"/>
    <w:rsid w:val="00486269"/>
    <w:rsid w:val="00487093"/>
    <w:rsid w:val="00491573"/>
    <w:rsid w:val="00492373"/>
    <w:rsid w:val="00493D4D"/>
    <w:rsid w:val="00495313"/>
    <w:rsid w:val="00495849"/>
    <w:rsid w:val="004A15EA"/>
    <w:rsid w:val="004A394D"/>
    <w:rsid w:val="004B0E98"/>
    <w:rsid w:val="004B42F2"/>
    <w:rsid w:val="004B457A"/>
    <w:rsid w:val="004C048A"/>
    <w:rsid w:val="004C2042"/>
    <w:rsid w:val="004C4368"/>
    <w:rsid w:val="004C5DB7"/>
    <w:rsid w:val="004D1045"/>
    <w:rsid w:val="004D13E2"/>
    <w:rsid w:val="004D224A"/>
    <w:rsid w:val="004D30CE"/>
    <w:rsid w:val="004D4831"/>
    <w:rsid w:val="004D6C3E"/>
    <w:rsid w:val="004D72B5"/>
    <w:rsid w:val="004E0DD1"/>
    <w:rsid w:val="004E18F9"/>
    <w:rsid w:val="004E1B1C"/>
    <w:rsid w:val="004E1D2A"/>
    <w:rsid w:val="004E5EA2"/>
    <w:rsid w:val="004E5FEB"/>
    <w:rsid w:val="004E793A"/>
    <w:rsid w:val="004F058D"/>
    <w:rsid w:val="004F48BB"/>
    <w:rsid w:val="004F4C18"/>
    <w:rsid w:val="004F56B5"/>
    <w:rsid w:val="004F5C6F"/>
    <w:rsid w:val="00501BF1"/>
    <w:rsid w:val="00501CA4"/>
    <w:rsid w:val="0050382D"/>
    <w:rsid w:val="00503E58"/>
    <w:rsid w:val="00504D82"/>
    <w:rsid w:val="00505870"/>
    <w:rsid w:val="005109F3"/>
    <w:rsid w:val="005111F6"/>
    <w:rsid w:val="0051176A"/>
    <w:rsid w:val="00511C99"/>
    <w:rsid w:val="00513A8C"/>
    <w:rsid w:val="00514835"/>
    <w:rsid w:val="00514854"/>
    <w:rsid w:val="00515D42"/>
    <w:rsid w:val="00516197"/>
    <w:rsid w:val="00531A83"/>
    <w:rsid w:val="00533F22"/>
    <w:rsid w:val="00540F1B"/>
    <w:rsid w:val="00542769"/>
    <w:rsid w:val="0054428D"/>
    <w:rsid w:val="00545F17"/>
    <w:rsid w:val="0054749D"/>
    <w:rsid w:val="00547E73"/>
    <w:rsid w:val="005515DC"/>
    <w:rsid w:val="00551B7F"/>
    <w:rsid w:val="00554F31"/>
    <w:rsid w:val="005558B2"/>
    <w:rsid w:val="00555AC9"/>
    <w:rsid w:val="00563E1C"/>
    <w:rsid w:val="0056610F"/>
    <w:rsid w:val="00566E3F"/>
    <w:rsid w:val="00573F42"/>
    <w:rsid w:val="00575BCA"/>
    <w:rsid w:val="0058767C"/>
    <w:rsid w:val="00590007"/>
    <w:rsid w:val="005907C9"/>
    <w:rsid w:val="0059483D"/>
    <w:rsid w:val="00595ACE"/>
    <w:rsid w:val="005A2BBF"/>
    <w:rsid w:val="005A67E3"/>
    <w:rsid w:val="005B0344"/>
    <w:rsid w:val="005B3232"/>
    <w:rsid w:val="005B394B"/>
    <w:rsid w:val="005B3D5A"/>
    <w:rsid w:val="005B511E"/>
    <w:rsid w:val="005B520E"/>
    <w:rsid w:val="005B604C"/>
    <w:rsid w:val="005C5995"/>
    <w:rsid w:val="005C5C6B"/>
    <w:rsid w:val="005D76C4"/>
    <w:rsid w:val="005E0D98"/>
    <w:rsid w:val="005E2800"/>
    <w:rsid w:val="005E448F"/>
    <w:rsid w:val="005E59BD"/>
    <w:rsid w:val="005E5AC0"/>
    <w:rsid w:val="005E6454"/>
    <w:rsid w:val="005F0CD9"/>
    <w:rsid w:val="00600CF8"/>
    <w:rsid w:val="006057F8"/>
    <w:rsid w:val="00605E85"/>
    <w:rsid w:val="0060614D"/>
    <w:rsid w:val="00606F0B"/>
    <w:rsid w:val="00607235"/>
    <w:rsid w:val="00613631"/>
    <w:rsid w:val="00613FA2"/>
    <w:rsid w:val="006149DC"/>
    <w:rsid w:val="0061579C"/>
    <w:rsid w:val="00620DF8"/>
    <w:rsid w:val="00621F88"/>
    <w:rsid w:val="00630891"/>
    <w:rsid w:val="00632496"/>
    <w:rsid w:val="0063362F"/>
    <w:rsid w:val="006347CF"/>
    <w:rsid w:val="00637C38"/>
    <w:rsid w:val="006417AD"/>
    <w:rsid w:val="00643E60"/>
    <w:rsid w:val="00645D22"/>
    <w:rsid w:val="006509C5"/>
    <w:rsid w:val="00651A08"/>
    <w:rsid w:val="0065381B"/>
    <w:rsid w:val="00654204"/>
    <w:rsid w:val="00654F98"/>
    <w:rsid w:val="006644E5"/>
    <w:rsid w:val="00664EBE"/>
    <w:rsid w:val="00670434"/>
    <w:rsid w:val="0067264A"/>
    <w:rsid w:val="00672E98"/>
    <w:rsid w:val="00673436"/>
    <w:rsid w:val="00674B98"/>
    <w:rsid w:val="00675A2A"/>
    <w:rsid w:val="00675E98"/>
    <w:rsid w:val="00676DA7"/>
    <w:rsid w:val="00682A4E"/>
    <w:rsid w:val="00682FF2"/>
    <w:rsid w:val="0068363B"/>
    <w:rsid w:val="006859E7"/>
    <w:rsid w:val="006861AA"/>
    <w:rsid w:val="00686391"/>
    <w:rsid w:val="00686C27"/>
    <w:rsid w:val="00687341"/>
    <w:rsid w:val="00690085"/>
    <w:rsid w:val="00690D00"/>
    <w:rsid w:val="00691381"/>
    <w:rsid w:val="006922F8"/>
    <w:rsid w:val="00693E87"/>
    <w:rsid w:val="00693ED2"/>
    <w:rsid w:val="00696F9C"/>
    <w:rsid w:val="006B213A"/>
    <w:rsid w:val="006B554E"/>
    <w:rsid w:val="006B627D"/>
    <w:rsid w:val="006B6B66"/>
    <w:rsid w:val="006B7620"/>
    <w:rsid w:val="006C2603"/>
    <w:rsid w:val="006C758F"/>
    <w:rsid w:val="006D1823"/>
    <w:rsid w:val="006D7B5D"/>
    <w:rsid w:val="006E014A"/>
    <w:rsid w:val="006E4032"/>
    <w:rsid w:val="006E748B"/>
    <w:rsid w:val="006E7B27"/>
    <w:rsid w:val="006F1308"/>
    <w:rsid w:val="006F1750"/>
    <w:rsid w:val="006F4071"/>
    <w:rsid w:val="006F4980"/>
    <w:rsid w:val="006F6C99"/>
    <w:rsid w:val="006F6D3D"/>
    <w:rsid w:val="00700DB9"/>
    <w:rsid w:val="00704134"/>
    <w:rsid w:val="00704533"/>
    <w:rsid w:val="00704A2D"/>
    <w:rsid w:val="00710531"/>
    <w:rsid w:val="0071306B"/>
    <w:rsid w:val="0071354D"/>
    <w:rsid w:val="00713CEF"/>
    <w:rsid w:val="007148FE"/>
    <w:rsid w:val="00715BEA"/>
    <w:rsid w:val="007169CD"/>
    <w:rsid w:val="00721F9A"/>
    <w:rsid w:val="00723FF3"/>
    <w:rsid w:val="007248F7"/>
    <w:rsid w:val="00725DDE"/>
    <w:rsid w:val="007276C6"/>
    <w:rsid w:val="00740371"/>
    <w:rsid w:val="00740EEA"/>
    <w:rsid w:val="00746370"/>
    <w:rsid w:val="00752214"/>
    <w:rsid w:val="00752726"/>
    <w:rsid w:val="007528B7"/>
    <w:rsid w:val="007532B2"/>
    <w:rsid w:val="007540F0"/>
    <w:rsid w:val="0075500A"/>
    <w:rsid w:val="007565F2"/>
    <w:rsid w:val="00761D30"/>
    <w:rsid w:val="00762064"/>
    <w:rsid w:val="007655AA"/>
    <w:rsid w:val="00765A4D"/>
    <w:rsid w:val="00771935"/>
    <w:rsid w:val="0077303C"/>
    <w:rsid w:val="00773E24"/>
    <w:rsid w:val="007827C1"/>
    <w:rsid w:val="00783B3C"/>
    <w:rsid w:val="00794804"/>
    <w:rsid w:val="00796C93"/>
    <w:rsid w:val="007A2C83"/>
    <w:rsid w:val="007A2D56"/>
    <w:rsid w:val="007A4657"/>
    <w:rsid w:val="007A4AA2"/>
    <w:rsid w:val="007A7495"/>
    <w:rsid w:val="007B0F19"/>
    <w:rsid w:val="007B11B1"/>
    <w:rsid w:val="007B2A70"/>
    <w:rsid w:val="007B33F1"/>
    <w:rsid w:val="007C0308"/>
    <w:rsid w:val="007C2FF2"/>
    <w:rsid w:val="007C3BFD"/>
    <w:rsid w:val="007C46EE"/>
    <w:rsid w:val="007C4B61"/>
    <w:rsid w:val="007C6F4A"/>
    <w:rsid w:val="007C7121"/>
    <w:rsid w:val="007D17CB"/>
    <w:rsid w:val="007D1831"/>
    <w:rsid w:val="007D2EBB"/>
    <w:rsid w:val="007D44B9"/>
    <w:rsid w:val="007D53B0"/>
    <w:rsid w:val="007D5B64"/>
    <w:rsid w:val="007D6232"/>
    <w:rsid w:val="007D7BE3"/>
    <w:rsid w:val="007E18F7"/>
    <w:rsid w:val="007E1A1C"/>
    <w:rsid w:val="007E1C04"/>
    <w:rsid w:val="007E3A66"/>
    <w:rsid w:val="007E53E8"/>
    <w:rsid w:val="007E691A"/>
    <w:rsid w:val="007F1F99"/>
    <w:rsid w:val="007F56B8"/>
    <w:rsid w:val="007F768F"/>
    <w:rsid w:val="00801884"/>
    <w:rsid w:val="008064C8"/>
    <w:rsid w:val="00806B48"/>
    <w:rsid w:val="0080791D"/>
    <w:rsid w:val="00807E10"/>
    <w:rsid w:val="00810D19"/>
    <w:rsid w:val="008141ED"/>
    <w:rsid w:val="00821922"/>
    <w:rsid w:val="008244A1"/>
    <w:rsid w:val="00830031"/>
    <w:rsid w:val="00830270"/>
    <w:rsid w:val="00833097"/>
    <w:rsid w:val="008350BB"/>
    <w:rsid w:val="0083546D"/>
    <w:rsid w:val="00844A7A"/>
    <w:rsid w:val="008462B7"/>
    <w:rsid w:val="0084636F"/>
    <w:rsid w:val="00852FD9"/>
    <w:rsid w:val="0085473D"/>
    <w:rsid w:val="0085722D"/>
    <w:rsid w:val="00860C50"/>
    <w:rsid w:val="008619D2"/>
    <w:rsid w:val="0086316A"/>
    <w:rsid w:val="00863481"/>
    <w:rsid w:val="0086605B"/>
    <w:rsid w:val="008731C6"/>
    <w:rsid w:val="00873603"/>
    <w:rsid w:val="00880D87"/>
    <w:rsid w:val="0088234A"/>
    <w:rsid w:val="008825D7"/>
    <w:rsid w:val="00884E5C"/>
    <w:rsid w:val="0088619D"/>
    <w:rsid w:val="00890018"/>
    <w:rsid w:val="00891113"/>
    <w:rsid w:val="008A1A71"/>
    <w:rsid w:val="008A2C7D"/>
    <w:rsid w:val="008A4E3E"/>
    <w:rsid w:val="008A7E2F"/>
    <w:rsid w:val="008B2D3B"/>
    <w:rsid w:val="008B3CC7"/>
    <w:rsid w:val="008B4DF7"/>
    <w:rsid w:val="008B5964"/>
    <w:rsid w:val="008B7066"/>
    <w:rsid w:val="008C069F"/>
    <w:rsid w:val="008C1818"/>
    <w:rsid w:val="008C19A9"/>
    <w:rsid w:val="008C20B9"/>
    <w:rsid w:val="008C4B23"/>
    <w:rsid w:val="008C5971"/>
    <w:rsid w:val="008C6484"/>
    <w:rsid w:val="008C69BF"/>
    <w:rsid w:val="008D062D"/>
    <w:rsid w:val="008D2D67"/>
    <w:rsid w:val="008D73A3"/>
    <w:rsid w:val="008E116D"/>
    <w:rsid w:val="008E1B17"/>
    <w:rsid w:val="008E4543"/>
    <w:rsid w:val="008E5D38"/>
    <w:rsid w:val="008E7553"/>
    <w:rsid w:val="008F006A"/>
    <w:rsid w:val="008F10C3"/>
    <w:rsid w:val="008F2D9F"/>
    <w:rsid w:val="008F304F"/>
    <w:rsid w:val="008F3B4E"/>
    <w:rsid w:val="008F42A2"/>
    <w:rsid w:val="008F6E2C"/>
    <w:rsid w:val="008F79CB"/>
    <w:rsid w:val="00900589"/>
    <w:rsid w:val="0090654D"/>
    <w:rsid w:val="009065B2"/>
    <w:rsid w:val="00907DCB"/>
    <w:rsid w:val="009128F7"/>
    <w:rsid w:val="0091393E"/>
    <w:rsid w:val="00914DB6"/>
    <w:rsid w:val="00914FAE"/>
    <w:rsid w:val="00915060"/>
    <w:rsid w:val="0091586E"/>
    <w:rsid w:val="00924245"/>
    <w:rsid w:val="009303D9"/>
    <w:rsid w:val="009332B6"/>
    <w:rsid w:val="00933C64"/>
    <w:rsid w:val="00935543"/>
    <w:rsid w:val="009409F9"/>
    <w:rsid w:val="00941D4D"/>
    <w:rsid w:val="009434F1"/>
    <w:rsid w:val="00944756"/>
    <w:rsid w:val="0094716B"/>
    <w:rsid w:val="00953708"/>
    <w:rsid w:val="009554CA"/>
    <w:rsid w:val="0096023B"/>
    <w:rsid w:val="00961120"/>
    <w:rsid w:val="00965D0C"/>
    <w:rsid w:val="009668A8"/>
    <w:rsid w:val="00967160"/>
    <w:rsid w:val="0097070B"/>
    <w:rsid w:val="00971CB9"/>
    <w:rsid w:val="00972203"/>
    <w:rsid w:val="00973B68"/>
    <w:rsid w:val="009760F4"/>
    <w:rsid w:val="0097756D"/>
    <w:rsid w:val="00984D88"/>
    <w:rsid w:val="00985718"/>
    <w:rsid w:val="00986488"/>
    <w:rsid w:val="00987233"/>
    <w:rsid w:val="00987529"/>
    <w:rsid w:val="009910B0"/>
    <w:rsid w:val="0099139F"/>
    <w:rsid w:val="009A10A2"/>
    <w:rsid w:val="009A640C"/>
    <w:rsid w:val="009B4006"/>
    <w:rsid w:val="009B4B00"/>
    <w:rsid w:val="009B4F44"/>
    <w:rsid w:val="009C3045"/>
    <w:rsid w:val="009D0031"/>
    <w:rsid w:val="009D4EF8"/>
    <w:rsid w:val="009E1EA8"/>
    <w:rsid w:val="009E2653"/>
    <w:rsid w:val="009F3EBF"/>
    <w:rsid w:val="009F5B41"/>
    <w:rsid w:val="00A01011"/>
    <w:rsid w:val="00A0266B"/>
    <w:rsid w:val="00A02980"/>
    <w:rsid w:val="00A059B3"/>
    <w:rsid w:val="00A1063A"/>
    <w:rsid w:val="00A10F1B"/>
    <w:rsid w:val="00A1110D"/>
    <w:rsid w:val="00A1651C"/>
    <w:rsid w:val="00A16BA0"/>
    <w:rsid w:val="00A16BB8"/>
    <w:rsid w:val="00A22074"/>
    <w:rsid w:val="00A24D83"/>
    <w:rsid w:val="00A25F9E"/>
    <w:rsid w:val="00A332C2"/>
    <w:rsid w:val="00A34C00"/>
    <w:rsid w:val="00A34EBA"/>
    <w:rsid w:val="00A358BD"/>
    <w:rsid w:val="00A35B49"/>
    <w:rsid w:val="00A41930"/>
    <w:rsid w:val="00A45C86"/>
    <w:rsid w:val="00A46A7A"/>
    <w:rsid w:val="00A52259"/>
    <w:rsid w:val="00A525AA"/>
    <w:rsid w:val="00A52FCE"/>
    <w:rsid w:val="00A549F2"/>
    <w:rsid w:val="00A64AF1"/>
    <w:rsid w:val="00A64FE7"/>
    <w:rsid w:val="00A74D1A"/>
    <w:rsid w:val="00A74DAC"/>
    <w:rsid w:val="00A757FD"/>
    <w:rsid w:val="00A81B8F"/>
    <w:rsid w:val="00A83751"/>
    <w:rsid w:val="00A851B4"/>
    <w:rsid w:val="00A92968"/>
    <w:rsid w:val="00A956A1"/>
    <w:rsid w:val="00A9624C"/>
    <w:rsid w:val="00AA17E5"/>
    <w:rsid w:val="00AA2A83"/>
    <w:rsid w:val="00AA509E"/>
    <w:rsid w:val="00AA5FDD"/>
    <w:rsid w:val="00AB0D5E"/>
    <w:rsid w:val="00AB1890"/>
    <w:rsid w:val="00AB2E9E"/>
    <w:rsid w:val="00AB6975"/>
    <w:rsid w:val="00AC05B2"/>
    <w:rsid w:val="00AC152C"/>
    <w:rsid w:val="00AC1674"/>
    <w:rsid w:val="00AC26CD"/>
    <w:rsid w:val="00AC654C"/>
    <w:rsid w:val="00AD3341"/>
    <w:rsid w:val="00AD3B44"/>
    <w:rsid w:val="00AD51AD"/>
    <w:rsid w:val="00AD563D"/>
    <w:rsid w:val="00AE0094"/>
    <w:rsid w:val="00AE1F27"/>
    <w:rsid w:val="00AE2501"/>
    <w:rsid w:val="00AE3409"/>
    <w:rsid w:val="00AE3DC3"/>
    <w:rsid w:val="00AE50E9"/>
    <w:rsid w:val="00AE516F"/>
    <w:rsid w:val="00AE5E1E"/>
    <w:rsid w:val="00AE6103"/>
    <w:rsid w:val="00AE62A9"/>
    <w:rsid w:val="00AE6DE7"/>
    <w:rsid w:val="00AF263D"/>
    <w:rsid w:val="00AF5113"/>
    <w:rsid w:val="00B009FD"/>
    <w:rsid w:val="00B0170D"/>
    <w:rsid w:val="00B044AA"/>
    <w:rsid w:val="00B04614"/>
    <w:rsid w:val="00B05AC9"/>
    <w:rsid w:val="00B07D46"/>
    <w:rsid w:val="00B100C5"/>
    <w:rsid w:val="00B11A60"/>
    <w:rsid w:val="00B1226B"/>
    <w:rsid w:val="00B12AAE"/>
    <w:rsid w:val="00B16372"/>
    <w:rsid w:val="00B16C1C"/>
    <w:rsid w:val="00B17D92"/>
    <w:rsid w:val="00B20956"/>
    <w:rsid w:val="00B22613"/>
    <w:rsid w:val="00B31F2B"/>
    <w:rsid w:val="00B32EA9"/>
    <w:rsid w:val="00B37AE4"/>
    <w:rsid w:val="00B4147E"/>
    <w:rsid w:val="00B42A9F"/>
    <w:rsid w:val="00B452C3"/>
    <w:rsid w:val="00B45B48"/>
    <w:rsid w:val="00B46944"/>
    <w:rsid w:val="00B50C46"/>
    <w:rsid w:val="00B5747B"/>
    <w:rsid w:val="00B61799"/>
    <w:rsid w:val="00B6471B"/>
    <w:rsid w:val="00B651DA"/>
    <w:rsid w:val="00B67A7C"/>
    <w:rsid w:val="00B73F39"/>
    <w:rsid w:val="00B7434E"/>
    <w:rsid w:val="00B817ED"/>
    <w:rsid w:val="00B81A43"/>
    <w:rsid w:val="00B84526"/>
    <w:rsid w:val="00B86917"/>
    <w:rsid w:val="00B87064"/>
    <w:rsid w:val="00B87774"/>
    <w:rsid w:val="00B9239E"/>
    <w:rsid w:val="00B929AD"/>
    <w:rsid w:val="00B92FF4"/>
    <w:rsid w:val="00B938C1"/>
    <w:rsid w:val="00B94F41"/>
    <w:rsid w:val="00BA0C17"/>
    <w:rsid w:val="00BA1025"/>
    <w:rsid w:val="00BA1800"/>
    <w:rsid w:val="00BA4BE9"/>
    <w:rsid w:val="00BA6066"/>
    <w:rsid w:val="00BA70A7"/>
    <w:rsid w:val="00BB5639"/>
    <w:rsid w:val="00BB6C13"/>
    <w:rsid w:val="00BB798D"/>
    <w:rsid w:val="00BC18EC"/>
    <w:rsid w:val="00BC1BA0"/>
    <w:rsid w:val="00BC3420"/>
    <w:rsid w:val="00BC4871"/>
    <w:rsid w:val="00BC6473"/>
    <w:rsid w:val="00BD05DA"/>
    <w:rsid w:val="00BD4731"/>
    <w:rsid w:val="00BE1B47"/>
    <w:rsid w:val="00BE473E"/>
    <w:rsid w:val="00BE585E"/>
    <w:rsid w:val="00BE7920"/>
    <w:rsid w:val="00BE7D3C"/>
    <w:rsid w:val="00BF0AF1"/>
    <w:rsid w:val="00BF3706"/>
    <w:rsid w:val="00BF59EC"/>
    <w:rsid w:val="00BF5F33"/>
    <w:rsid w:val="00BF5FF6"/>
    <w:rsid w:val="00BF6B48"/>
    <w:rsid w:val="00C002DE"/>
    <w:rsid w:val="00C00621"/>
    <w:rsid w:val="00C01323"/>
    <w:rsid w:val="00C0207F"/>
    <w:rsid w:val="00C13355"/>
    <w:rsid w:val="00C14595"/>
    <w:rsid w:val="00C14E55"/>
    <w:rsid w:val="00C151A5"/>
    <w:rsid w:val="00C15D88"/>
    <w:rsid w:val="00C16117"/>
    <w:rsid w:val="00C20DF8"/>
    <w:rsid w:val="00C219D5"/>
    <w:rsid w:val="00C23042"/>
    <w:rsid w:val="00C249FE"/>
    <w:rsid w:val="00C2526A"/>
    <w:rsid w:val="00C3075A"/>
    <w:rsid w:val="00C310ED"/>
    <w:rsid w:val="00C335AE"/>
    <w:rsid w:val="00C34A95"/>
    <w:rsid w:val="00C35259"/>
    <w:rsid w:val="00C537C5"/>
    <w:rsid w:val="00C53A89"/>
    <w:rsid w:val="00C56C99"/>
    <w:rsid w:val="00C57100"/>
    <w:rsid w:val="00C5744A"/>
    <w:rsid w:val="00C612E2"/>
    <w:rsid w:val="00C61987"/>
    <w:rsid w:val="00C61DCF"/>
    <w:rsid w:val="00C63D70"/>
    <w:rsid w:val="00C76FFC"/>
    <w:rsid w:val="00C773CE"/>
    <w:rsid w:val="00C828E2"/>
    <w:rsid w:val="00C86662"/>
    <w:rsid w:val="00C919A4"/>
    <w:rsid w:val="00C91FE3"/>
    <w:rsid w:val="00C942CB"/>
    <w:rsid w:val="00C96C15"/>
    <w:rsid w:val="00C97AC1"/>
    <w:rsid w:val="00C97CD6"/>
    <w:rsid w:val="00CA1B76"/>
    <w:rsid w:val="00CA4392"/>
    <w:rsid w:val="00CB14DA"/>
    <w:rsid w:val="00CC393F"/>
    <w:rsid w:val="00CC4719"/>
    <w:rsid w:val="00CC5527"/>
    <w:rsid w:val="00CD0901"/>
    <w:rsid w:val="00CD24D5"/>
    <w:rsid w:val="00CD25A7"/>
    <w:rsid w:val="00CD7070"/>
    <w:rsid w:val="00CE1593"/>
    <w:rsid w:val="00CE33D0"/>
    <w:rsid w:val="00CE4B7C"/>
    <w:rsid w:val="00CE50BC"/>
    <w:rsid w:val="00CE5F2C"/>
    <w:rsid w:val="00CE6BFA"/>
    <w:rsid w:val="00CF0969"/>
    <w:rsid w:val="00CF56EE"/>
    <w:rsid w:val="00D01AB6"/>
    <w:rsid w:val="00D02F5A"/>
    <w:rsid w:val="00D129A1"/>
    <w:rsid w:val="00D13749"/>
    <w:rsid w:val="00D168B4"/>
    <w:rsid w:val="00D205FB"/>
    <w:rsid w:val="00D21209"/>
    <w:rsid w:val="00D2176E"/>
    <w:rsid w:val="00D219AB"/>
    <w:rsid w:val="00D25324"/>
    <w:rsid w:val="00D26F8A"/>
    <w:rsid w:val="00D2786D"/>
    <w:rsid w:val="00D27928"/>
    <w:rsid w:val="00D308B5"/>
    <w:rsid w:val="00D31A08"/>
    <w:rsid w:val="00D33140"/>
    <w:rsid w:val="00D3372A"/>
    <w:rsid w:val="00D34CE4"/>
    <w:rsid w:val="00D35EC4"/>
    <w:rsid w:val="00D4118D"/>
    <w:rsid w:val="00D413D3"/>
    <w:rsid w:val="00D452FA"/>
    <w:rsid w:val="00D46D5D"/>
    <w:rsid w:val="00D47AC1"/>
    <w:rsid w:val="00D532A4"/>
    <w:rsid w:val="00D552F3"/>
    <w:rsid w:val="00D57E7F"/>
    <w:rsid w:val="00D618C0"/>
    <w:rsid w:val="00D632BE"/>
    <w:rsid w:val="00D65211"/>
    <w:rsid w:val="00D653A2"/>
    <w:rsid w:val="00D66DC5"/>
    <w:rsid w:val="00D72D06"/>
    <w:rsid w:val="00D7522C"/>
    <w:rsid w:val="00D7536F"/>
    <w:rsid w:val="00D76668"/>
    <w:rsid w:val="00D76965"/>
    <w:rsid w:val="00D81B06"/>
    <w:rsid w:val="00D821ED"/>
    <w:rsid w:val="00D82782"/>
    <w:rsid w:val="00D9001D"/>
    <w:rsid w:val="00D94951"/>
    <w:rsid w:val="00D94A71"/>
    <w:rsid w:val="00D9781E"/>
    <w:rsid w:val="00D97D59"/>
    <w:rsid w:val="00DA04BA"/>
    <w:rsid w:val="00DA16EC"/>
    <w:rsid w:val="00DA31C4"/>
    <w:rsid w:val="00DA3F30"/>
    <w:rsid w:val="00DA4214"/>
    <w:rsid w:val="00DA4FB5"/>
    <w:rsid w:val="00DA6438"/>
    <w:rsid w:val="00DA67BB"/>
    <w:rsid w:val="00DA6FDC"/>
    <w:rsid w:val="00DB3A63"/>
    <w:rsid w:val="00DB3CC4"/>
    <w:rsid w:val="00DB65B7"/>
    <w:rsid w:val="00DC1996"/>
    <w:rsid w:val="00DC60D5"/>
    <w:rsid w:val="00DD1B40"/>
    <w:rsid w:val="00DD59F7"/>
    <w:rsid w:val="00DE0513"/>
    <w:rsid w:val="00DF13B2"/>
    <w:rsid w:val="00DF1A19"/>
    <w:rsid w:val="00DF260F"/>
    <w:rsid w:val="00DF2B64"/>
    <w:rsid w:val="00DF48DC"/>
    <w:rsid w:val="00DF5CE1"/>
    <w:rsid w:val="00DF6EBE"/>
    <w:rsid w:val="00E010C3"/>
    <w:rsid w:val="00E06956"/>
    <w:rsid w:val="00E06EA6"/>
    <w:rsid w:val="00E14CF4"/>
    <w:rsid w:val="00E206A9"/>
    <w:rsid w:val="00E20EB6"/>
    <w:rsid w:val="00E23890"/>
    <w:rsid w:val="00E24BDF"/>
    <w:rsid w:val="00E26B5A"/>
    <w:rsid w:val="00E31EC6"/>
    <w:rsid w:val="00E35690"/>
    <w:rsid w:val="00E35EA8"/>
    <w:rsid w:val="00E37508"/>
    <w:rsid w:val="00E407F4"/>
    <w:rsid w:val="00E42AF4"/>
    <w:rsid w:val="00E44CF0"/>
    <w:rsid w:val="00E51914"/>
    <w:rsid w:val="00E5243F"/>
    <w:rsid w:val="00E54A5E"/>
    <w:rsid w:val="00E54D1D"/>
    <w:rsid w:val="00E6070D"/>
    <w:rsid w:val="00E60F9C"/>
    <w:rsid w:val="00E61E12"/>
    <w:rsid w:val="00E6316F"/>
    <w:rsid w:val="00E7175B"/>
    <w:rsid w:val="00E72332"/>
    <w:rsid w:val="00E7596C"/>
    <w:rsid w:val="00E77E17"/>
    <w:rsid w:val="00E81CF5"/>
    <w:rsid w:val="00E869D1"/>
    <w:rsid w:val="00E878F2"/>
    <w:rsid w:val="00E90DB6"/>
    <w:rsid w:val="00E92B1E"/>
    <w:rsid w:val="00E97116"/>
    <w:rsid w:val="00EA093B"/>
    <w:rsid w:val="00EA323E"/>
    <w:rsid w:val="00EA33CC"/>
    <w:rsid w:val="00EA4100"/>
    <w:rsid w:val="00EA4884"/>
    <w:rsid w:val="00EA664C"/>
    <w:rsid w:val="00EB32CB"/>
    <w:rsid w:val="00EB3C1B"/>
    <w:rsid w:val="00EB46BF"/>
    <w:rsid w:val="00EB5784"/>
    <w:rsid w:val="00EB7BBA"/>
    <w:rsid w:val="00EC190F"/>
    <w:rsid w:val="00EC3E88"/>
    <w:rsid w:val="00EC4CB0"/>
    <w:rsid w:val="00EC5F25"/>
    <w:rsid w:val="00ED0149"/>
    <w:rsid w:val="00ED42D2"/>
    <w:rsid w:val="00EE768A"/>
    <w:rsid w:val="00EE78BA"/>
    <w:rsid w:val="00EF1482"/>
    <w:rsid w:val="00EF1F0B"/>
    <w:rsid w:val="00EF7DE3"/>
    <w:rsid w:val="00F03103"/>
    <w:rsid w:val="00F032AE"/>
    <w:rsid w:val="00F04A6A"/>
    <w:rsid w:val="00F04C60"/>
    <w:rsid w:val="00F06917"/>
    <w:rsid w:val="00F06DF0"/>
    <w:rsid w:val="00F076CF"/>
    <w:rsid w:val="00F11F1E"/>
    <w:rsid w:val="00F1215D"/>
    <w:rsid w:val="00F13895"/>
    <w:rsid w:val="00F1623E"/>
    <w:rsid w:val="00F271DE"/>
    <w:rsid w:val="00F27387"/>
    <w:rsid w:val="00F31699"/>
    <w:rsid w:val="00F336BA"/>
    <w:rsid w:val="00F34925"/>
    <w:rsid w:val="00F421E3"/>
    <w:rsid w:val="00F4397F"/>
    <w:rsid w:val="00F46584"/>
    <w:rsid w:val="00F46B7D"/>
    <w:rsid w:val="00F627DA"/>
    <w:rsid w:val="00F64258"/>
    <w:rsid w:val="00F7288F"/>
    <w:rsid w:val="00F841D3"/>
    <w:rsid w:val="00F847A6"/>
    <w:rsid w:val="00F8558E"/>
    <w:rsid w:val="00F92265"/>
    <w:rsid w:val="00F9441B"/>
    <w:rsid w:val="00F960BB"/>
    <w:rsid w:val="00F96569"/>
    <w:rsid w:val="00F97B78"/>
    <w:rsid w:val="00FA101C"/>
    <w:rsid w:val="00FA2ACE"/>
    <w:rsid w:val="00FA4747"/>
    <w:rsid w:val="00FA4C32"/>
    <w:rsid w:val="00FA57B4"/>
    <w:rsid w:val="00FA6CFB"/>
    <w:rsid w:val="00FA6E3E"/>
    <w:rsid w:val="00FA7BDD"/>
    <w:rsid w:val="00FB1D1B"/>
    <w:rsid w:val="00FB330D"/>
    <w:rsid w:val="00FB44E9"/>
    <w:rsid w:val="00FB46D3"/>
    <w:rsid w:val="00FB790F"/>
    <w:rsid w:val="00FC012D"/>
    <w:rsid w:val="00FC0195"/>
    <w:rsid w:val="00FC3123"/>
    <w:rsid w:val="00FC436F"/>
    <w:rsid w:val="00FC4FAB"/>
    <w:rsid w:val="00FC5B61"/>
    <w:rsid w:val="00FD1419"/>
    <w:rsid w:val="00FD1489"/>
    <w:rsid w:val="00FD4436"/>
    <w:rsid w:val="00FD4ADF"/>
    <w:rsid w:val="00FD60D2"/>
    <w:rsid w:val="00FE0F1A"/>
    <w:rsid w:val="00FE5100"/>
    <w:rsid w:val="00FE7114"/>
    <w:rsid w:val="00FF4C9A"/>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AE54D"/>
  <w15:docId w15:val="{3C19618D-1D35-4CA4-B0FF-18992CE92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link w:val="Heading5Char"/>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5"/>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7"/>
      </w:numPr>
      <w:spacing w:before="60" w:after="30"/>
      <w:ind w:left="58" w:hanging="29"/>
      <w:jc w:val="right"/>
    </w:pPr>
    <w:rPr>
      <w:sz w:val="12"/>
      <w:szCs w:val="12"/>
    </w:rPr>
  </w:style>
  <w:style w:type="paragraph" w:customStyle="1" w:styleId="tablehead">
    <w:name w:val="table head"/>
    <w:pPr>
      <w:numPr>
        <w:numId w:val="6"/>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uiPriority w:val="99"/>
    <w:rsid w:val="001A3B3D"/>
    <w:pPr>
      <w:tabs>
        <w:tab w:val="center" w:pos="4680"/>
        <w:tab w:val="right" w:pos="9360"/>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customStyle="1" w:styleId="Heading5Char">
    <w:name w:val="Heading 5 Char"/>
    <w:basedOn w:val="DefaultParagraphFont"/>
    <w:link w:val="Heading5"/>
    <w:rsid w:val="00AC654C"/>
    <w:rPr>
      <w:smallCaps/>
      <w:noProof/>
    </w:rPr>
  </w:style>
  <w:style w:type="table" w:styleId="TableGrid">
    <w:name w:val="Table Grid"/>
    <w:basedOn w:val="TableNormal"/>
    <w:uiPriority w:val="39"/>
    <w:rsid w:val="004F56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F32EC"/>
    <w:rPr>
      <w:color w:val="0563C1" w:themeColor="hyperlink"/>
      <w:u w:val="single"/>
    </w:rPr>
  </w:style>
  <w:style w:type="paragraph" w:styleId="ListParagraph">
    <w:name w:val="List Paragraph"/>
    <w:basedOn w:val="Normal"/>
    <w:uiPriority w:val="34"/>
    <w:qFormat/>
    <w:rsid w:val="000270F1"/>
    <w:pPr>
      <w:ind w:left="720"/>
      <w:contextualSpacing/>
    </w:pPr>
  </w:style>
  <w:style w:type="character" w:customStyle="1" w:styleId="UnresolvedMention1">
    <w:name w:val="Unresolved Mention1"/>
    <w:basedOn w:val="DefaultParagraphFont"/>
    <w:uiPriority w:val="99"/>
    <w:semiHidden/>
    <w:unhideWhenUsed/>
    <w:rsid w:val="00501BF1"/>
    <w:rPr>
      <w:color w:val="605E5C"/>
      <w:shd w:val="clear" w:color="auto" w:fill="E1DFDD"/>
    </w:rPr>
  </w:style>
  <w:style w:type="character" w:customStyle="1" w:styleId="UnresolvedMention2">
    <w:name w:val="Unresolved Mention2"/>
    <w:basedOn w:val="DefaultParagraphFont"/>
    <w:uiPriority w:val="99"/>
    <w:semiHidden/>
    <w:unhideWhenUsed/>
    <w:rsid w:val="001C4EC8"/>
    <w:rPr>
      <w:color w:val="605E5C"/>
      <w:shd w:val="clear" w:color="auto" w:fill="E1DFDD"/>
    </w:rPr>
  </w:style>
  <w:style w:type="character" w:customStyle="1" w:styleId="UnresolvedMention3">
    <w:name w:val="Unresolved Mention3"/>
    <w:basedOn w:val="DefaultParagraphFont"/>
    <w:uiPriority w:val="99"/>
    <w:semiHidden/>
    <w:unhideWhenUsed/>
    <w:rsid w:val="008064C8"/>
    <w:rPr>
      <w:color w:val="605E5C"/>
      <w:shd w:val="clear" w:color="auto" w:fill="E1DFDD"/>
    </w:rPr>
  </w:style>
  <w:style w:type="paragraph" w:customStyle="1" w:styleId="Default">
    <w:name w:val="Default"/>
    <w:basedOn w:val="Normal"/>
    <w:rsid w:val="00416FC1"/>
    <w:pPr>
      <w:autoSpaceDE w:val="0"/>
      <w:autoSpaceDN w:val="0"/>
      <w:adjustRightInd w:val="0"/>
      <w:jc w:val="left"/>
    </w:pPr>
    <w:rPr>
      <w:rFonts w:eastAsia="Calibri"/>
      <w:color w:val="000000"/>
      <w:sz w:val="24"/>
      <w:szCs w:val="24"/>
    </w:rPr>
  </w:style>
  <w:style w:type="numbering" w:customStyle="1" w:styleId="Style1">
    <w:name w:val="Style1"/>
    <w:uiPriority w:val="99"/>
    <w:rsid w:val="004E0DD1"/>
    <w:pPr>
      <w:numPr>
        <w:numId w:val="10"/>
      </w:numPr>
    </w:pPr>
  </w:style>
  <w:style w:type="table" w:customStyle="1" w:styleId="TableGrid1">
    <w:name w:val="Table Grid1"/>
    <w:basedOn w:val="TableNormal"/>
    <w:rsid w:val="005B3232"/>
    <w:rPr>
      <w:rFonts w:ascii="Calibri" w:eastAsia="Times New Roman"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5B3232"/>
    <w:rPr>
      <w:rFonts w:ascii="Calibri" w:eastAsia="Times New Roman"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5B3232"/>
    <w:rPr>
      <w:rFonts w:ascii="Calibri" w:eastAsia="Times New Roman"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984D88"/>
    <w:rPr>
      <w:rFonts w:ascii="Calibri" w:eastAsia="Times New Roman"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984D88"/>
    <w:rPr>
      <w:rFonts w:ascii="Calibri" w:eastAsia="Times New Roman" w:hAnsi="Calibri" w:cs="Vrind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015536"/>
  </w:style>
  <w:style w:type="character" w:styleId="CommentReference">
    <w:name w:val="annotation reference"/>
    <w:basedOn w:val="DefaultParagraphFont"/>
    <w:rsid w:val="00207A77"/>
    <w:rPr>
      <w:sz w:val="16"/>
      <w:szCs w:val="16"/>
    </w:rPr>
  </w:style>
  <w:style w:type="paragraph" w:styleId="CommentText">
    <w:name w:val="annotation text"/>
    <w:basedOn w:val="Normal"/>
    <w:link w:val="CommentTextChar"/>
    <w:rsid w:val="00207A77"/>
  </w:style>
  <w:style w:type="character" w:customStyle="1" w:styleId="CommentTextChar">
    <w:name w:val="Comment Text Char"/>
    <w:basedOn w:val="DefaultParagraphFont"/>
    <w:link w:val="CommentText"/>
    <w:rsid w:val="00207A77"/>
  </w:style>
  <w:style w:type="paragraph" w:styleId="CommentSubject">
    <w:name w:val="annotation subject"/>
    <w:basedOn w:val="CommentText"/>
    <w:next w:val="CommentText"/>
    <w:link w:val="CommentSubjectChar"/>
    <w:semiHidden/>
    <w:unhideWhenUsed/>
    <w:rsid w:val="00207A77"/>
    <w:rPr>
      <w:b/>
      <w:bCs/>
    </w:rPr>
  </w:style>
  <w:style w:type="character" w:customStyle="1" w:styleId="CommentSubjectChar">
    <w:name w:val="Comment Subject Char"/>
    <w:basedOn w:val="CommentTextChar"/>
    <w:link w:val="CommentSubject"/>
    <w:semiHidden/>
    <w:rsid w:val="00207A77"/>
    <w:rPr>
      <w:b/>
      <w:bCs/>
    </w:rPr>
  </w:style>
  <w:style w:type="paragraph" w:styleId="BalloonText">
    <w:name w:val="Balloon Text"/>
    <w:basedOn w:val="Normal"/>
    <w:link w:val="BalloonTextChar"/>
    <w:semiHidden/>
    <w:unhideWhenUsed/>
    <w:rsid w:val="00207A77"/>
    <w:rPr>
      <w:rFonts w:ascii="Segoe UI" w:hAnsi="Segoe UI" w:cs="Segoe UI"/>
      <w:sz w:val="18"/>
      <w:szCs w:val="18"/>
    </w:rPr>
  </w:style>
  <w:style w:type="character" w:customStyle="1" w:styleId="BalloonTextChar">
    <w:name w:val="Balloon Text Char"/>
    <w:basedOn w:val="DefaultParagraphFont"/>
    <w:link w:val="BalloonText"/>
    <w:semiHidden/>
    <w:rsid w:val="00207A77"/>
    <w:rPr>
      <w:rFonts w:ascii="Segoe UI" w:hAnsi="Segoe UI" w:cs="Segoe UI"/>
      <w:sz w:val="18"/>
      <w:szCs w:val="18"/>
    </w:rPr>
  </w:style>
  <w:style w:type="paragraph" w:styleId="NormalWeb">
    <w:name w:val="Normal (Web)"/>
    <w:basedOn w:val="Normal"/>
    <w:uiPriority w:val="99"/>
    <w:unhideWhenUsed/>
    <w:rsid w:val="00555AC9"/>
    <w:pPr>
      <w:spacing w:before="100" w:beforeAutospacing="1" w:after="100" w:afterAutospacing="1"/>
      <w:jc w:val="left"/>
    </w:pPr>
    <w:rPr>
      <w:rFonts w:eastAsia="Times New Roman"/>
      <w:sz w:val="24"/>
      <w:szCs w:val="24"/>
    </w:rPr>
  </w:style>
  <w:style w:type="paragraph" w:customStyle="1" w:styleId="FigureCaption0">
    <w:name w:val="Figure Caption"/>
    <w:basedOn w:val="Normal"/>
    <w:link w:val="FigureCaptionChar"/>
    <w:rsid w:val="00B61799"/>
    <w:pPr>
      <w:autoSpaceDE w:val="0"/>
      <w:autoSpaceDN w:val="0"/>
      <w:jc w:val="both"/>
    </w:pPr>
    <w:rPr>
      <w:rFonts w:eastAsia="PMingLiU"/>
      <w:sz w:val="16"/>
      <w:szCs w:val="16"/>
    </w:rPr>
  </w:style>
  <w:style w:type="character" w:customStyle="1" w:styleId="FigureCaptionChar">
    <w:name w:val="Figure Caption Char"/>
    <w:link w:val="FigureCaption0"/>
    <w:rsid w:val="00B61799"/>
    <w:rPr>
      <w:rFonts w:eastAsia="PMingLiU"/>
      <w:sz w:val="16"/>
      <w:szCs w:val="16"/>
    </w:rPr>
  </w:style>
  <w:style w:type="paragraph" w:customStyle="1" w:styleId="Text">
    <w:name w:val="Text"/>
    <w:basedOn w:val="Normal"/>
    <w:rsid w:val="00B61799"/>
    <w:pPr>
      <w:widowControl w:val="0"/>
      <w:autoSpaceDE w:val="0"/>
      <w:autoSpaceDN w:val="0"/>
      <w:spacing w:line="252" w:lineRule="auto"/>
      <w:ind w:firstLine="202"/>
      <w:jc w:val="both"/>
    </w:pPr>
    <w:rPr>
      <w:rFonts w:eastAsia="Times New Roman"/>
    </w:rPr>
  </w:style>
  <w:style w:type="numbering" w:customStyle="1" w:styleId="Style2">
    <w:name w:val="Style2"/>
    <w:uiPriority w:val="99"/>
    <w:rsid w:val="00375F42"/>
    <w:pPr>
      <w:numPr>
        <w:numId w:val="15"/>
      </w:numPr>
    </w:pPr>
  </w:style>
  <w:style w:type="character" w:styleId="Emphasis">
    <w:name w:val="Emphasis"/>
    <w:basedOn w:val="DefaultParagraphFont"/>
    <w:uiPriority w:val="20"/>
    <w:qFormat/>
    <w:rsid w:val="005907C9"/>
    <w:rPr>
      <w:i/>
      <w:iCs/>
    </w:rPr>
  </w:style>
  <w:style w:type="paragraph" w:customStyle="1" w:styleId="PaperAuthor">
    <w:name w:val="PaperAuthor"/>
    <w:basedOn w:val="Normal"/>
    <w:qFormat/>
    <w:rsid w:val="00332C58"/>
    <w:pPr>
      <w:spacing w:after="240"/>
    </w:pPr>
    <w:rPr>
      <w:rFonts w:eastAsia="Calibri"/>
      <w:b/>
      <w:i/>
      <w:sz w:val="24"/>
      <w:szCs w:val="36"/>
      <w:lang w:eastAsia="zh-CN"/>
    </w:rPr>
  </w:style>
  <w:style w:type="table" w:styleId="GridTable1Light-Accent5">
    <w:name w:val="Grid Table 1 Light Accent 5"/>
    <w:basedOn w:val="TableNormal"/>
    <w:uiPriority w:val="46"/>
    <w:rsid w:val="006F6C99"/>
    <w:rPr>
      <w:rFonts w:asciiTheme="minorHAnsi" w:eastAsiaTheme="minorEastAsia" w:hAnsiTheme="minorHAnsi" w:cstheme="minorBid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FollowedHyperlink">
    <w:name w:val="FollowedHyperlink"/>
    <w:basedOn w:val="DefaultParagraphFont"/>
    <w:rsid w:val="00810D19"/>
    <w:rPr>
      <w:color w:val="954F72" w:themeColor="followedHyperlink"/>
      <w:u w:val="single"/>
    </w:rPr>
  </w:style>
  <w:style w:type="character" w:customStyle="1" w:styleId="authors">
    <w:name w:val="authors"/>
    <w:basedOn w:val="DefaultParagraphFont"/>
    <w:rsid w:val="00844A7A"/>
  </w:style>
  <w:style w:type="character" w:customStyle="1" w:styleId="Date1">
    <w:name w:val="Date1"/>
    <w:basedOn w:val="DefaultParagraphFont"/>
    <w:rsid w:val="00844A7A"/>
  </w:style>
  <w:style w:type="character" w:customStyle="1" w:styleId="arttitle">
    <w:name w:val="art_title"/>
    <w:basedOn w:val="DefaultParagraphFont"/>
    <w:rsid w:val="00844A7A"/>
  </w:style>
  <w:style w:type="character" w:customStyle="1" w:styleId="serialtitle">
    <w:name w:val="serial_title"/>
    <w:basedOn w:val="DefaultParagraphFont"/>
    <w:rsid w:val="00844A7A"/>
  </w:style>
  <w:style w:type="character" w:customStyle="1" w:styleId="volumeissue">
    <w:name w:val="volume_issue"/>
    <w:basedOn w:val="DefaultParagraphFont"/>
    <w:rsid w:val="00844A7A"/>
  </w:style>
  <w:style w:type="character" w:customStyle="1" w:styleId="pagerange">
    <w:name w:val="page_range"/>
    <w:basedOn w:val="DefaultParagraphFont"/>
    <w:rsid w:val="00844A7A"/>
  </w:style>
  <w:style w:type="character" w:customStyle="1" w:styleId="doilink">
    <w:name w:val="doi_link"/>
    <w:basedOn w:val="DefaultParagraphFont"/>
    <w:rsid w:val="00844A7A"/>
  </w:style>
  <w:style w:type="paragraph" w:customStyle="1" w:styleId="gmail-msolistparagraph">
    <w:name w:val="gmail-msolistparagraph"/>
    <w:basedOn w:val="Normal"/>
    <w:rsid w:val="00935543"/>
    <w:pPr>
      <w:spacing w:before="100" w:beforeAutospacing="1" w:after="100" w:afterAutospacing="1"/>
      <w:jc w:val="left"/>
    </w:pPr>
    <w:rPr>
      <w:rFonts w:eastAsia="Times New Roman"/>
      <w:sz w:val="24"/>
      <w:szCs w:val="24"/>
    </w:rPr>
  </w:style>
  <w:style w:type="character" w:styleId="PlaceholderText">
    <w:name w:val="Placeholder Text"/>
    <w:basedOn w:val="DefaultParagraphFont"/>
    <w:uiPriority w:val="99"/>
    <w:semiHidden/>
    <w:rsid w:val="00F076C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8922">
      <w:bodyDiv w:val="1"/>
      <w:marLeft w:val="0"/>
      <w:marRight w:val="0"/>
      <w:marTop w:val="0"/>
      <w:marBottom w:val="0"/>
      <w:divBdr>
        <w:top w:val="none" w:sz="0" w:space="0" w:color="auto"/>
        <w:left w:val="none" w:sz="0" w:space="0" w:color="auto"/>
        <w:bottom w:val="none" w:sz="0" w:space="0" w:color="auto"/>
        <w:right w:val="none" w:sz="0" w:space="0" w:color="auto"/>
      </w:divBdr>
    </w:div>
    <w:div w:id="200283667">
      <w:bodyDiv w:val="1"/>
      <w:marLeft w:val="0"/>
      <w:marRight w:val="0"/>
      <w:marTop w:val="0"/>
      <w:marBottom w:val="0"/>
      <w:divBdr>
        <w:top w:val="none" w:sz="0" w:space="0" w:color="auto"/>
        <w:left w:val="none" w:sz="0" w:space="0" w:color="auto"/>
        <w:bottom w:val="none" w:sz="0" w:space="0" w:color="auto"/>
        <w:right w:val="none" w:sz="0" w:space="0" w:color="auto"/>
      </w:divBdr>
    </w:div>
    <w:div w:id="265774643">
      <w:bodyDiv w:val="1"/>
      <w:marLeft w:val="0"/>
      <w:marRight w:val="0"/>
      <w:marTop w:val="0"/>
      <w:marBottom w:val="0"/>
      <w:divBdr>
        <w:top w:val="none" w:sz="0" w:space="0" w:color="auto"/>
        <w:left w:val="none" w:sz="0" w:space="0" w:color="auto"/>
        <w:bottom w:val="none" w:sz="0" w:space="0" w:color="auto"/>
        <w:right w:val="none" w:sz="0" w:space="0" w:color="auto"/>
      </w:divBdr>
    </w:div>
    <w:div w:id="283922241">
      <w:bodyDiv w:val="1"/>
      <w:marLeft w:val="0"/>
      <w:marRight w:val="0"/>
      <w:marTop w:val="0"/>
      <w:marBottom w:val="0"/>
      <w:divBdr>
        <w:top w:val="none" w:sz="0" w:space="0" w:color="auto"/>
        <w:left w:val="none" w:sz="0" w:space="0" w:color="auto"/>
        <w:bottom w:val="none" w:sz="0" w:space="0" w:color="auto"/>
        <w:right w:val="none" w:sz="0" w:space="0" w:color="auto"/>
      </w:divBdr>
    </w:div>
    <w:div w:id="302349698">
      <w:bodyDiv w:val="1"/>
      <w:marLeft w:val="0"/>
      <w:marRight w:val="0"/>
      <w:marTop w:val="0"/>
      <w:marBottom w:val="0"/>
      <w:divBdr>
        <w:top w:val="none" w:sz="0" w:space="0" w:color="auto"/>
        <w:left w:val="none" w:sz="0" w:space="0" w:color="auto"/>
        <w:bottom w:val="none" w:sz="0" w:space="0" w:color="auto"/>
        <w:right w:val="none" w:sz="0" w:space="0" w:color="auto"/>
      </w:divBdr>
    </w:div>
    <w:div w:id="330180399">
      <w:bodyDiv w:val="1"/>
      <w:marLeft w:val="0"/>
      <w:marRight w:val="0"/>
      <w:marTop w:val="0"/>
      <w:marBottom w:val="0"/>
      <w:divBdr>
        <w:top w:val="none" w:sz="0" w:space="0" w:color="auto"/>
        <w:left w:val="none" w:sz="0" w:space="0" w:color="auto"/>
        <w:bottom w:val="none" w:sz="0" w:space="0" w:color="auto"/>
        <w:right w:val="none" w:sz="0" w:space="0" w:color="auto"/>
      </w:divBdr>
    </w:div>
    <w:div w:id="375130291">
      <w:bodyDiv w:val="1"/>
      <w:marLeft w:val="0"/>
      <w:marRight w:val="0"/>
      <w:marTop w:val="0"/>
      <w:marBottom w:val="0"/>
      <w:divBdr>
        <w:top w:val="none" w:sz="0" w:space="0" w:color="auto"/>
        <w:left w:val="none" w:sz="0" w:space="0" w:color="auto"/>
        <w:bottom w:val="none" w:sz="0" w:space="0" w:color="auto"/>
        <w:right w:val="none" w:sz="0" w:space="0" w:color="auto"/>
      </w:divBdr>
    </w:div>
    <w:div w:id="505629582">
      <w:bodyDiv w:val="1"/>
      <w:marLeft w:val="0"/>
      <w:marRight w:val="0"/>
      <w:marTop w:val="0"/>
      <w:marBottom w:val="0"/>
      <w:divBdr>
        <w:top w:val="none" w:sz="0" w:space="0" w:color="auto"/>
        <w:left w:val="none" w:sz="0" w:space="0" w:color="auto"/>
        <w:bottom w:val="none" w:sz="0" w:space="0" w:color="auto"/>
        <w:right w:val="none" w:sz="0" w:space="0" w:color="auto"/>
      </w:divBdr>
    </w:div>
    <w:div w:id="583225552">
      <w:bodyDiv w:val="1"/>
      <w:marLeft w:val="0"/>
      <w:marRight w:val="0"/>
      <w:marTop w:val="0"/>
      <w:marBottom w:val="0"/>
      <w:divBdr>
        <w:top w:val="none" w:sz="0" w:space="0" w:color="auto"/>
        <w:left w:val="none" w:sz="0" w:space="0" w:color="auto"/>
        <w:bottom w:val="none" w:sz="0" w:space="0" w:color="auto"/>
        <w:right w:val="none" w:sz="0" w:space="0" w:color="auto"/>
      </w:divBdr>
    </w:div>
    <w:div w:id="617444096">
      <w:bodyDiv w:val="1"/>
      <w:marLeft w:val="0"/>
      <w:marRight w:val="0"/>
      <w:marTop w:val="0"/>
      <w:marBottom w:val="0"/>
      <w:divBdr>
        <w:top w:val="none" w:sz="0" w:space="0" w:color="auto"/>
        <w:left w:val="none" w:sz="0" w:space="0" w:color="auto"/>
        <w:bottom w:val="none" w:sz="0" w:space="0" w:color="auto"/>
        <w:right w:val="none" w:sz="0" w:space="0" w:color="auto"/>
      </w:divBdr>
    </w:div>
    <w:div w:id="638610334">
      <w:bodyDiv w:val="1"/>
      <w:marLeft w:val="0"/>
      <w:marRight w:val="0"/>
      <w:marTop w:val="0"/>
      <w:marBottom w:val="0"/>
      <w:divBdr>
        <w:top w:val="none" w:sz="0" w:space="0" w:color="auto"/>
        <w:left w:val="none" w:sz="0" w:space="0" w:color="auto"/>
        <w:bottom w:val="none" w:sz="0" w:space="0" w:color="auto"/>
        <w:right w:val="none" w:sz="0" w:space="0" w:color="auto"/>
      </w:divBdr>
    </w:div>
    <w:div w:id="903566491">
      <w:bodyDiv w:val="1"/>
      <w:marLeft w:val="0"/>
      <w:marRight w:val="0"/>
      <w:marTop w:val="0"/>
      <w:marBottom w:val="0"/>
      <w:divBdr>
        <w:top w:val="none" w:sz="0" w:space="0" w:color="auto"/>
        <w:left w:val="none" w:sz="0" w:space="0" w:color="auto"/>
        <w:bottom w:val="none" w:sz="0" w:space="0" w:color="auto"/>
        <w:right w:val="none" w:sz="0" w:space="0" w:color="auto"/>
      </w:divBdr>
    </w:div>
    <w:div w:id="931202417">
      <w:bodyDiv w:val="1"/>
      <w:marLeft w:val="0"/>
      <w:marRight w:val="0"/>
      <w:marTop w:val="0"/>
      <w:marBottom w:val="0"/>
      <w:divBdr>
        <w:top w:val="none" w:sz="0" w:space="0" w:color="auto"/>
        <w:left w:val="none" w:sz="0" w:space="0" w:color="auto"/>
        <w:bottom w:val="none" w:sz="0" w:space="0" w:color="auto"/>
        <w:right w:val="none" w:sz="0" w:space="0" w:color="auto"/>
      </w:divBdr>
    </w:div>
    <w:div w:id="962731973">
      <w:bodyDiv w:val="1"/>
      <w:marLeft w:val="0"/>
      <w:marRight w:val="0"/>
      <w:marTop w:val="0"/>
      <w:marBottom w:val="0"/>
      <w:divBdr>
        <w:top w:val="none" w:sz="0" w:space="0" w:color="auto"/>
        <w:left w:val="none" w:sz="0" w:space="0" w:color="auto"/>
        <w:bottom w:val="none" w:sz="0" w:space="0" w:color="auto"/>
        <w:right w:val="none" w:sz="0" w:space="0" w:color="auto"/>
      </w:divBdr>
    </w:div>
    <w:div w:id="1271939523">
      <w:bodyDiv w:val="1"/>
      <w:marLeft w:val="0"/>
      <w:marRight w:val="0"/>
      <w:marTop w:val="0"/>
      <w:marBottom w:val="0"/>
      <w:divBdr>
        <w:top w:val="none" w:sz="0" w:space="0" w:color="auto"/>
        <w:left w:val="none" w:sz="0" w:space="0" w:color="auto"/>
        <w:bottom w:val="none" w:sz="0" w:space="0" w:color="auto"/>
        <w:right w:val="none" w:sz="0" w:space="0" w:color="auto"/>
      </w:divBdr>
    </w:div>
    <w:div w:id="1300038061">
      <w:bodyDiv w:val="1"/>
      <w:marLeft w:val="0"/>
      <w:marRight w:val="0"/>
      <w:marTop w:val="0"/>
      <w:marBottom w:val="0"/>
      <w:divBdr>
        <w:top w:val="none" w:sz="0" w:space="0" w:color="auto"/>
        <w:left w:val="none" w:sz="0" w:space="0" w:color="auto"/>
        <w:bottom w:val="none" w:sz="0" w:space="0" w:color="auto"/>
        <w:right w:val="none" w:sz="0" w:space="0" w:color="auto"/>
      </w:divBdr>
    </w:div>
    <w:div w:id="1323503450">
      <w:bodyDiv w:val="1"/>
      <w:marLeft w:val="0"/>
      <w:marRight w:val="0"/>
      <w:marTop w:val="0"/>
      <w:marBottom w:val="0"/>
      <w:divBdr>
        <w:top w:val="none" w:sz="0" w:space="0" w:color="auto"/>
        <w:left w:val="none" w:sz="0" w:space="0" w:color="auto"/>
        <w:bottom w:val="none" w:sz="0" w:space="0" w:color="auto"/>
        <w:right w:val="none" w:sz="0" w:space="0" w:color="auto"/>
      </w:divBdr>
    </w:div>
    <w:div w:id="1329552828">
      <w:bodyDiv w:val="1"/>
      <w:marLeft w:val="0"/>
      <w:marRight w:val="0"/>
      <w:marTop w:val="0"/>
      <w:marBottom w:val="0"/>
      <w:divBdr>
        <w:top w:val="none" w:sz="0" w:space="0" w:color="auto"/>
        <w:left w:val="none" w:sz="0" w:space="0" w:color="auto"/>
        <w:bottom w:val="none" w:sz="0" w:space="0" w:color="auto"/>
        <w:right w:val="none" w:sz="0" w:space="0" w:color="auto"/>
      </w:divBdr>
    </w:div>
    <w:div w:id="1511329935">
      <w:bodyDiv w:val="1"/>
      <w:marLeft w:val="0"/>
      <w:marRight w:val="0"/>
      <w:marTop w:val="0"/>
      <w:marBottom w:val="0"/>
      <w:divBdr>
        <w:top w:val="none" w:sz="0" w:space="0" w:color="auto"/>
        <w:left w:val="none" w:sz="0" w:space="0" w:color="auto"/>
        <w:bottom w:val="none" w:sz="0" w:space="0" w:color="auto"/>
        <w:right w:val="none" w:sz="0" w:space="0" w:color="auto"/>
      </w:divBdr>
    </w:div>
    <w:div w:id="1563447858">
      <w:bodyDiv w:val="1"/>
      <w:marLeft w:val="0"/>
      <w:marRight w:val="0"/>
      <w:marTop w:val="0"/>
      <w:marBottom w:val="0"/>
      <w:divBdr>
        <w:top w:val="none" w:sz="0" w:space="0" w:color="auto"/>
        <w:left w:val="none" w:sz="0" w:space="0" w:color="auto"/>
        <w:bottom w:val="none" w:sz="0" w:space="0" w:color="auto"/>
        <w:right w:val="none" w:sz="0" w:space="0" w:color="auto"/>
      </w:divBdr>
    </w:div>
    <w:div w:id="1699118524">
      <w:bodyDiv w:val="1"/>
      <w:marLeft w:val="0"/>
      <w:marRight w:val="0"/>
      <w:marTop w:val="0"/>
      <w:marBottom w:val="0"/>
      <w:divBdr>
        <w:top w:val="none" w:sz="0" w:space="0" w:color="auto"/>
        <w:left w:val="none" w:sz="0" w:space="0" w:color="auto"/>
        <w:bottom w:val="none" w:sz="0" w:space="0" w:color="auto"/>
        <w:right w:val="none" w:sz="0" w:space="0" w:color="auto"/>
      </w:divBdr>
    </w:div>
    <w:div w:id="1770077102">
      <w:bodyDiv w:val="1"/>
      <w:marLeft w:val="0"/>
      <w:marRight w:val="0"/>
      <w:marTop w:val="0"/>
      <w:marBottom w:val="0"/>
      <w:divBdr>
        <w:top w:val="none" w:sz="0" w:space="0" w:color="auto"/>
        <w:left w:val="none" w:sz="0" w:space="0" w:color="auto"/>
        <w:bottom w:val="none" w:sz="0" w:space="0" w:color="auto"/>
        <w:right w:val="none" w:sz="0" w:space="0" w:color="auto"/>
      </w:divBdr>
    </w:div>
    <w:div w:id="1879589493">
      <w:bodyDiv w:val="1"/>
      <w:marLeft w:val="0"/>
      <w:marRight w:val="0"/>
      <w:marTop w:val="0"/>
      <w:marBottom w:val="0"/>
      <w:divBdr>
        <w:top w:val="none" w:sz="0" w:space="0" w:color="auto"/>
        <w:left w:val="none" w:sz="0" w:space="0" w:color="auto"/>
        <w:bottom w:val="none" w:sz="0" w:space="0" w:color="auto"/>
        <w:right w:val="none" w:sz="0" w:space="0" w:color="auto"/>
      </w:divBdr>
    </w:div>
    <w:div w:id="1936399463">
      <w:bodyDiv w:val="1"/>
      <w:marLeft w:val="0"/>
      <w:marRight w:val="0"/>
      <w:marTop w:val="0"/>
      <w:marBottom w:val="0"/>
      <w:divBdr>
        <w:top w:val="none" w:sz="0" w:space="0" w:color="auto"/>
        <w:left w:val="none" w:sz="0" w:space="0" w:color="auto"/>
        <w:bottom w:val="none" w:sz="0" w:space="0" w:color="auto"/>
        <w:right w:val="none" w:sz="0" w:space="0" w:color="auto"/>
      </w:divBdr>
    </w:div>
    <w:div w:id="1941327825">
      <w:bodyDiv w:val="1"/>
      <w:marLeft w:val="0"/>
      <w:marRight w:val="0"/>
      <w:marTop w:val="0"/>
      <w:marBottom w:val="0"/>
      <w:divBdr>
        <w:top w:val="none" w:sz="0" w:space="0" w:color="auto"/>
        <w:left w:val="none" w:sz="0" w:space="0" w:color="auto"/>
        <w:bottom w:val="none" w:sz="0" w:space="0" w:color="auto"/>
        <w:right w:val="none" w:sz="0" w:space="0" w:color="auto"/>
      </w:divBdr>
    </w:div>
    <w:div w:id="1963144862">
      <w:bodyDiv w:val="1"/>
      <w:marLeft w:val="0"/>
      <w:marRight w:val="0"/>
      <w:marTop w:val="0"/>
      <w:marBottom w:val="0"/>
      <w:divBdr>
        <w:top w:val="none" w:sz="0" w:space="0" w:color="auto"/>
        <w:left w:val="none" w:sz="0" w:space="0" w:color="auto"/>
        <w:bottom w:val="none" w:sz="0" w:space="0" w:color="auto"/>
        <w:right w:val="none" w:sz="0" w:space="0" w:color="auto"/>
      </w:divBdr>
    </w:div>
    <w:div w:id="1984264057">
      <w:bodyDiv w:val="1"/>
      <w:marLeft w:val="0"/>
      <w:marRight w:val="0"/>
      <w:marTop w:val="0"/>
      <w:marBottom w:val="0"/>
      <w:divBdr>
        <w:top w:val="none" w:sz="0" w:space="0" w:color="auto"/>
        <w:left w:val="none" w:sz="0" w:space="0" w:color="auto"/>
        <w:bottom w:val="none" w:sz="0" w:space="0" w:color="auto"/>
        <w:right w:val="none" w:sz="0" w:space="0" w:color="auto"/>
      </w:divBdr>
    </w:div>
    <w:div w:id="2034182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emf"/><Relationship Id="rId26" Type="http://schemas.openxmlformats.org/officeDocument/2006/relationships/chart" Target="charts/chart2.xml"/><Relationship Id="rId39" Type="http://schemas.openxmlformats.org/officeDocument/2006/relationships/hyperlink" Target="http://dx.doi.org/10.1002/2050-7038.12858" TargetMode="External"/><Relationship Id="rId21" Type="http://schemas.openxmlformats.org/officeDocument/2006/relationships/image" Target="media/image7.jpeg"/><Relationship Id="rId34" Type="http://schemas.openxmlformats.org/officeDocument/2006/relationships/image" Target="media/image16.png"/><Relationship Id="rId42" Type="http://schemas.openxmlformats.org/officeDocument/2006/relationships/hyperlink" Target="https://ui.adsabs.harvard.edu/search/q=author:%22Kowser%2C+Md.+Arefin%22&amp;sort=date%20desc,%20bibcode%20desc" TargetMode="External"/><Relationship Id="rId47" Type="http://schemas.openxmlformats.org/officeDocument/2006/relationships/hyperlink" Target="mailto:pes20002@stdmail.ump.edu.my" TargetMode="External"/><Relationship Id="rId50" Type="http://schemas.openxmlformats.org/officeDocument/2006/relationships/hyperlink" Target="mailto:herwan@ump.edu.my" TargetMode="External"/><Relationship Id="rId55" Type="http://schemas.openxmlformats.org/officeDocument/2006/relationships/image" Target="media/image210.jpeg"/><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chart" Target="charts/chart1.xml"/><Relationship Id="rId33" Type="http://schemas.openxmlformats.org/officeDocument/2006/relationships/chart" Target="charts/chart4.xml"/><Relationship Id="rId38" Type="http://schemas.openxmlformats.org/officeDocument/2006/relationships/hyperlink" Target="https://doi.org/10.24191/jeesr.vxxi1.xxx" TargetMode="External"/><Relationship Id="rId46" Type="http://schemas.openxmlformats.org/officeDocument/2006/relationships/image" Target="media/image180.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yperlink" Target="https://ui.adsabs.harvard.edu/search/q=author:%22Nei%2C+Hisanori%22&amp;sort=date%20desc,%20bibcode%20desc" TargetMode="External"/><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image" Target="media/image15.emf"/><Relationship Id="rId37" Type="http://schemas.openxmlformats.org/officeDocument/2006/relationships/hyperlink" Target="https://www.sciencedirect.com/science/article/pii/S2352484722008587" TargetMode="External"/><Relationship Id="rId40" Type="http://schemas.openxmlformats.org/officeDocument/2006/relationships/hyperlink" Target="https://ui.adsabs.harvard.edu/search/q=author:%22Babu%2C+Md.+Tasruzzaman%22&amp;sort=date%20desc,%20bibcode%20desc" TargetMode="External"/><Relationship Id="rId45" Type="http://schemas.openxmlformats.org/officeDocument/2006/relationships/image" Target="media/image18.wmf"/><Relationship Id="rId53" Type="http://schemas.openxmlformats.org/officeDocument/2006/relationships/hyperlink" Target="mailto:shaoranmss@gmail.com" TargetMode="External"/><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hyperlink" Target="https://doi.org/10.1080/15325008.2021.1943063" TargetMode="External"/><Relationship Id="rId49" Type="http://schemas.openxmlformats.org/officeDocument/2006/relationships/image" Target="media/image190.jpe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hyperlink" Target="https://alroomi.org/power-flow/300-bus-system" TargetMode="External"/><Relationship Id="rId52" Type="http://schemas.openxmlformats.org/officeDocument/2006/relationships/image" Target="media/image200.jpeg"/><Relationship Id="rId4" Type="http://schemas.openxmlformats.org/officeDocument/2006/relationships/settings" Target="settings.xml"/><Relationship Id="rId9" Type="http://schemas.openxmlformats.org/officeDocument/2006/relationships/header" Target="header2.xml"/><Relationship Id="rId14" Type="http://schemas.microsoft.com/office/2018/08/relationships/commentsExtensible" Target="commentsExtensible.xm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chart" Target="charts/chart3.xml"/><Relationship Id="rId35" Type="http://schemas.openxmlformats.org/officeDocument/2006/relationships/image" Target="media/image17.png"/><Relationship Id="rId43" Type="http://schemas.openxmlformats.org/officeDocument/2006/relationships/hyperlink" Target="https://ui.adsabs.harvard.edu/link_gateway/2022JIEIC.103..913B/doi:10.1007/s40032-022-00834-8" TargetMode="External"/><Relationship Id="rId48" Type="http://schemas.openxmlformats.org/officeDocument/2006/relationships/image" Target="media/image19.jpeg"/><Relationship Id="rId56" Type="http://schemas.openxmlformats.org/officeDocument/2006/relationships/hyperlink" Target="mailto:rahat.khan023@gmail.com" TargetMode="External"/><Relationship Id="rId8" Type="http://schemas.openxmlformats.org/officeDocument/2006/relationships/header" Target="header1.xml"/><Relationship Id="rId51" Type="http://schemas.openxmlformats.org/officeDocument/2006/relationships/image" Target="media/image20.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F:\Mohd%20Herwan%20Sulaiman\Journal%20%20and%20paper%20own\Second%20Journal\01%20April%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Mohd%20Herwan%20Sulaiman\Journal%20%20and%20paper%20own\Second%20Journal\09%20April%20BUS%203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Mohd%20Herwan%20Sulaiman\Journal%20%20and%20paper%20own\First%20Journal\Excel\28%20Jan%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3518677812332"/>
          <c:y val="6.7795117794644394E-2"/>
          <c:w val="0.75415778909989195"/>
          <c:h val="0.70300190933047202"/>
        </c:manualLayout>
      </c:layout>
      <c:lineChart>
        <c:grouping val="standard"/>
        <c:varyColors val="0"/>
        <c:ser>
          <c:idx val="0"/>
          <c:order val="0"/>
          <c:tx>
            <c:strRef>
              <c:f>'GWO-OPF_57_Cumcost'!$H$5</c:f>
              <c:strCache>
                <c:ptCount val="1"/>
                <c:pt idx="0">
                  <c:v>GWO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'GWO-OPF_57_Cumcost'!$H$6:$H$30</c:f>
              <c:numCache>
                <c:formatCode>0.00E+00</c:formatCode>
                <c:ptCount val="25"/>
                <c:pt idx="1">
                  <c:v>1.0500003385018599</c:v>
                </c:pt>
                <c:pt idx="2">
                  <c:v>1.04418592161813</c:v>
                </c:pt>
                <c:pt idx="3">
                  <c:v>1.0408377244698199</c:v>
                </c:pt>
                <c:pt idx="4">
                  <c:v>1.0308363421534801</c:v>
                </c:pt>
                <c:pt idx="5">
                  <c:v>1.04362585682705</c:v>
                </c:pt>
                <c:pt idx="6">
                  <c:v>1.0183679825407299</c:v>
                </c:pt>
                <c:pt idx="7">
                  <c:v>1.0296667588456601</c:v>
                </c:pt>
                <c:pt idx="8">
                  <c:v>1.0143724355367101</c:v>
                </c:pt>
                <c:pt idx="9">
                  <c:v>1.00917842427854</c:v>
                </c:pt>
                <c:pt idx="10">
                  <c:v>1.01675892176859</c:v>
                </c:pt>
                <c:pt idx="11">
                  <c:v>1.01281337142372</c:v>
                </c:pt>
                <c:pt idx="12">
                  <c:v>0.99989346165197202</c:v>
                </c:pt>
                <c:pt idx="13">
                  <c:v>0.997639459680284</c:v>
                </c:pt>
                <c:pt idx="14">
                  <c:v>1.0020057245820999</c:v>
                </c:pt>
                <c:pt idx="15">
                  <c:v>1.0049489161162599</c:v>
                </c:pt>
                <c:pt idx="16">
                  <c:v>1.00527786310937</c:v>
                </c:pt>
                <c:pt idx="17">
                  <c:v>0.99728022430497598</c:v>
                </c:pt>
                <c:pt idx="18">
                  <c:v>0.99014845706018595</c:v>
                </c:pt>
                <c:pt idx="19">
                  <c:v>0.99329367461229701</c:v>
                </c:pt>
                <c:pt idx="20">
                  <c:v>0.97517106850882296</c:v>
                </c:pt>
                <c:pt idx="21">
                  <c:v>1.0043844377931701</c:v>
                </c:pt>
                <c:pt idx="22">
                  <c:v>1.0366710064689399</c:v>
                </c:pt>
                <c:pt idx="23">
                  <c:v>0.98413099814168903</c:v>
                </c:pt>
                <c:pt idx="24">
                  <c:v>0.97241839577136702</c:v>
                </c:pt>
              </c:numCache>
            </c:numRef>
          </c:val>
          <c:smooth val="0"/>
          <c:extLst>
            <c:ext xmlns:c16="http://schemas.microsoft.com/office/drawing/2014/chart" uri="{C3380CC4-5D6E-409C-BE32-E72D297353CC}">
              <c16:uniqueId val="{00000000-F8BA-483E-B87E-E024762A6F46}"/>
            </c:ext>
          </c:extLst>
        </c:ser>
        <c:ser>
          <c:idx val="1"/>
          <c:order val="1"/>
          <c:tx>
            <c:strRef>
              <c:f>'GWO-OPF_57_Cumcost'!$I$5</c:f>
              <c:strCache>
                <c:ptCount val="1"/>
                <c:pt idx="0">
                  <c:v>MFO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'GWO-OPF_57_Cumcost'!$I$6:$I$30</c:f>
              <c:numCache>
                <c:formatCode>0.00E+00</c:formatCode>
                <c:ptCount val="25"/>
                <c:pt idx="1">
                  <c:v>1.02873826898856</c:v>
                </c:pt>
                <c:pt idx="2">
                  <c:v>0.97300823941958003</c:v>
                </c:pt>
                <c:pt idx="3">
                  <c:v>1.00045886414037</c:v>
                </c:pt>
                <c:pt idx="4">
                  <c:v>1.00353347834429</c:v>
                </c:pt>
                <c:pt idx="5">
                  <c:v>0.98440704213272001</c:v>
                </c:pt>
                <c:pt idx="6">
                  <c:v>1.0333591586703601</c:v>
                </c:pt>
                <c:pt idx="7">
                  <c:v>1.0180803636137701</c:v>
                </c:pt>
                <c:pt idx="8">
                  <c:v>1.0127325459730501</c:v>
                </c:pt>
                <c:pt idx="9">
                  <c:v>1.03769719593927</c:v>
                </c:pt>
                <c:pt idx="10">
                  <c:v>1.0242428450697001</c:v>
                </c:pt>
                <c:pt idx="11">
                  <c:v>1.00386135464824</c:v>
                </c:pt>
                <c:pt idx="12">
                  <c:v>1.0075363601240199</c:v>
                </c:pt>
                <c:pt idx="13">
                  <c:v>1.0246602076237901</c:v>
                </c:pt>
                <c:pt idx="14">
                  <c:v>0.99855392947256005</c:v>
                </c:pt>
                <c:pt idx="15">
                  <c:v>0.99071216449972999</c:v>
                </c:pt>
                <c:pt idx="16">
                  <c:v>1.00311737719163</c:v>
                </c:pt>
                <c:pt idx="17">
                  <c:v>1.0025882075330601</c:v>
                </c:pt>
                <c:pt idx="18">
                  <c:v>1.0018530291801999</c:v>
                </c:pt>
                <c:pt idx="19">
                  <c:v>1.0248160551255201</c:v>
                </c:pt>
                <c:pt idx="20">
                  <c:v>1.0007272767961599</c:v>
                </c:pt>
                <c:pt idx="21">
                  <c:v>1.0037316403688099</c:v>
                </c:pt>
                <c:pt idx="22">
                  <c:v>1.0066828395084699</c:v>
                </c:pt>
                <c:pt idx="23">
                  <c:v>0.99777516262063004</c:v>
                </c:pt>
                <c:pt idx="24">
                  <c:v>1.0006471618532999</c:v>
                </c:pt>
              </c:numCache>
            </c:numRef>
          </c:val>
          <c:smooth val="0"/>
          <c:extLst>
            <c:ext xmlns:c16="http://schemas.microsoft.com/office/drawing/2014/chart" uri="{C3380CC4-5D6E-409C-BE32-E72D297353CC}">
              <c16:uniqueId val="{00000001-F8BA-483E-B87E-E024762A6F46}"/>
            </c:ext>
          </c:extLst>
        </c:ser>
        <c:ser>
          <c:idx val="2"/>
          <c:order val="2"/>
          <c:tx>
            <c:strRef>
              <c:f>'GWO-OPF_57_Cumcost'!$J$5</c:f>
              <c:strCache>
                <c:ptCount val="1"/>
                <c:pt idx="0">
                  <c:v>SHADE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'GWO-OPF_57_Cumcost'!$J$6:$J$30</c:f>
              <c:numCache>
                <c:formatCode>0.00E+00</c:formatCode>
                <c:ptCount val="25"/>
                <c:pt idx="1">
                  <c:v>1.0794233816882399</c:v>
                </c:pt>
                <c:pt idx="2">
                  <c:v>1.07385645488417</c:v>
                </c:pt>
                <c:pt idx="3">
                  <c:v>1.0707196326676001</c:v>
                </c:pt>
                <c:pt idx="4">
                  <c:v>1.0614702105504199</c:v>
                </c:pt>
                <c:pt idx="5">
                  <c:v>1.0660542623502101</c:v>
                </c:pt>
                <c:pt idx="6">
                  <c:v>1.0466111928072599</c:v>
                </c:pt>
                <c:pt idx="7">
                  <c:v>1.06606779350843</c:v>
                </c:pt>
                <c:pt idx="8">
                  <c:v>1.05016083558422</c:v>
                </c:pt>
                <c:pt idx="9">
                  <c:v>1.04458038271781</c:v>
                </c:pt>
                <c:pt idx="10">
                  <c:v>1.05032345720109</c:v>
                </c:pt>
                <c:pt idx="11">
                  <c:v>1.0427409318935501</c:v>
                </c:pt>
                <c:pt idx="12">
                  <c:v>1.0332117852682601</c:v>
                </c:pt>
                <c:pt idx="13">
                  <c:v>1.02959924892795</c:v>
                </c:pt>
                <c:pt idx="14">
                  <c:v>1.03307959853814</c:v>
                </c:pt>
                <c:pt idx="15">
                  <c:v>1.0341273887454601</c:v>
                </c:pt>
                <c:pt idx="16">
                  <c:v>1.03462576121474</c:v>
                </c:pt>
                <c:pt idx="17">
                  <c:v>1.0315422970699899</c:v>
                </c:pt>
                <c:pt idx="18">
                  <c:v>1.02250379592175</c:v>
                </c:pt>
                <c:pt idx="19">
                  <c:v>1.0275398126661599</c:v>
                </c:pt>
                <c:pt idx="20">
                  <c:v>1.0100448160759099</c:v>
                </c:pt>
                <c:pt idx="21">
                  <c:v>1.0392307195447299</c:v>
                </c:pt>
                <c:pt idx="22">
                  <c:v>1.06727732873357</c:v>
                </c:pt>
                <c:pt idx="23">
                  <c:v>1.01972926977191</c:v>
                </c:pt>
                <c:pt idx="24">
                  <c:v>1.0084485863254</c:v>
                </c:pt>
              </c:numCache>
            </c:numRef>
          </c:val>
          <c:smooth val="0"/>
          <c:extLst>
            <c:ext xmlns:c16="http://schemas.microsoft.com/office/drawing/2014/chart" uri="{C3380CC4-5D6E-409C-BE32-E72D297353CC}">
              <c16:uniqueId val="{00000002-F8BA-483E-B87E-E024762A6F46}"/>
            </c:ext>
          </c:extLst>
        </c:ser>
        <c:dLbls>
          <c:showLegendKey val="0"/>
          <c:showVal val="0"/>
          <c:showCatName val="0"/>
          <c:showSerName val="0"/>
          <c:showPercent val="0"/>
          <c:showBubbleSize val="0"/>
        </c:dLbls>
        <c:marker val="1"/>
        <c:smooth val="0"/>
        <c:axId val="335659448"/>
        <c:axId val="335658664"/>
      </c:lineChart>
      <c:catAx>
        <c:axId val="3356594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Bus number</a:t>
                </a:r>
              </a:p>
            </c:rich>
          </c:tx>
          <c:layout>
            <c:manualLayout>
              <c:xMode val="edge"/>
              <c:yMode val="edge"/>
              <c:x val="0.45863754621913144"/>
              <c:y val="0.8445378946870117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5658664"/>
        <c:crosses val="autoZero"/>
        <c:auto val="1"/>
        <c:lblAlgn val="ctr"/>
        <c:lblOffset val="100"/>
        <c:noMultiLvlLbl val="0"/>
      </c:catAx>
      <c:valAx>
        <c:axId val="335658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Voltage(p.u)</a:t>
                </a:r>
              </a:p>
            </c:rich>
          </c:tx>
          <c:layout>
            <c:manualLayout>
              <c:xMode val="edge"/>
              <c:yMode val="edge"/>
              <c:x val="0"/>
              <c:y val="0.311808183214408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5659448"/>
        <c:crosses val="autoZero"/>
        <c:crossBetween val="between"/>
      </c:valAx>
      <c:spPr>
        <a:noFill/>
        <a:ln>
          <a:noFill/>
        </a:ln>
        <a:effectLst/>
      </c:spPr>
    </c:plotArea>
    <c:legend>
      <c:legendPos val="b"/>
      <c:layout>
        <c:manualLayout>
          <c:xMode val="edge"/>
          <c:yMode val="edge"/>
          <c:x val="0.33687959078107937"/>
          <c:y val="0.91410853202467923"/>
          <c:w val="0.33402655325018682"/>
          <c:h val="5.824285730803473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45053999397615"/>
          <c:y val="0.19860776439089692"/>
          <c:w val="0.78869153650875623"/>
          <c:h val="0.54279311471608216"/>
        </c:manualLayout>
      </c:layout>
      <c:lineChart>
        <c:grouping val="standard"/>
        <c:varyColors val="0"/>
        <c:ser>
          <c:idx val="0"/>
          <c:order val="0"/>
          <c:tx>
            <c:strRef>
              <c:f>'MFO-OPF-30Cumcost'!$I$2</c:f>
              <c:strCache>
                <c:ptCount val="1"/>
                <c:pt idx="0">
                  <c:v>GWO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'MFO-OPF-30Cumcost'!$H$3:$H$28</c:f>
              <c:numCache>
                <c:formatCode>General</c:formatCode>
                <c:ptCount val="26"/>
              </c:numCache>
            </c:numRef>
          </c:cat>
          <c:val>
            <c:numRef>
              <c:f>'MFO-OPF-30Cumcost'!$I$3:$I$28</c:f>
              <c:numCache>
                <c:formatCode>General</c:formatCode>
                <c:ptCount val="26"/>
                <c:pt idx="1">
                  <c:v>1.0500003385018599</c:v>
                </c:pt>
                <c:pt idx="2">
                  <c:v>1.04418592161813</c:v>
                </c:pt>
                <c:pt idx="3">
                  <c:v>1.0408377244698199</c:v>
                </c:pt>
                <c:pt idx="4">
                  <c:v>1.0308363421534801</c:v>
                </c:pt>
                <c:pt idx="5">
                  <c:v>1.04362585682705</c:v>
                </c:pt>
                <c:pt idx="6">
                  <c:v>1.0183679825407299</c:v>
                </c:pt>
                <c:pt idx="7">
                  <c:v>1.0296667588456601</c:v>
                </c:pt>
                <c:pt idx="8">
                  <c:v>1.0143724355367101</c:v>
                </c:pt>
                <c:pt idx="9">
                  <c:v>1.00917842427854</c:v>
                </c:pt>
                <c:pt idx="10">
                  <c:v>1.01675892176859</c:v>
                </c:pt>
                <c:pt idx="11">
                  <c:v>1.01281337142372</c:v>
                </c:pt>
                <c:pt idx="12">
                  <c:v>0.99989346165197202</c:v>
                </c:pt>
                <c:pt idx="13">
                  <c:v>0.997639459680284</c:v>
                </c:pt>
                <c:pt idx="14">
                  <c:v>1.0020057245820999</c:v>
                </c:pt>
                <c:pt idx="15">
                  <c:v>1.0049489161162599</c:v>
                </c:pt>
                <c:pt idx="16">
                  <c:v>1.00527786310937</c:v>
                </c:pt>
                <c:pt idx="17">
                  <c:v>0.99728022430497598</c:v>
                </c:pt>
                <c:pt idx="18">
                  <c:v>0.99014845706018595</c:v>
                </c:pt>
                <c:pt idx="19">
                  <c:v>0.99329367461229701</c:v>
                </c:pt>
                <c:pt idx="20">
                  <c:v>0.97517106850882296</c:v>
                </c:pt>
                <c:pt idx="21">
                  <c:v>1.0043844377931701</c:v>
                </c:pt>
                <c:pt idx="22">
                  <c:v>1.0366710064689399</c:v>
                </c:pt>
                <c:pt idx="23">
                  <c:v>0.98413099814168903</c:v>
                </c:pt>
                <c:pt idx="24">
                  <c:v>0.97241839577136702</c:v>
                </c:pt>
              </c:numCache>
            </c:numRef>
          </c:val>
          <c:smooth val="0"/>
          <c:extLst>
            <c:ext xmlns:c16="http://schemas.microsoft.com/office/drawing/2014/chart" uri="{C3380CC4-5D6E-409C-BE32-E72D297353CC}">
              <c16:uniqueId val="{00000000-5284-41C9-8B8D-A05A73A36CB2}"/>
            </c:ext>
          </c:extLst>
        </c:ser>
        <c:ser>
          <c:idx val="1"/>
          <c:order val="1"/>
          <c:tx>
            <c:strRef>
              <c:f>'MFO-OPF-30Cumcost'!$J$2</c:f>
              <c:strCache>
                <c:ptCount val="1"/>
                <c:pt idx="0">
                  <c:v>MFO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'MFO-OPF-30Cumcost'!$H$3:$H$28</c:f>
              <c:numCache>
                <c:formatCode>General</c:formatCode>
                <c:ptCount val="26"/>
              </c:numCache>
            </c:numRef>
          </c:cat>
          <c:val>
            <c:numRef>
              <c:f>'MFO-OPF-30Cumcost'!$J$3:$J$28</c:f>
              <c:numCache>
                <c:formatCode>General</c:formatCode>
                <c:ptCount val="26"/>
                <c:pt idx="1">
                  <c:v>1.02873826898856</c:v>
                </c:pt>
                <c:pt idx="2">
                  <c:v>0.97300823941958003</c:v>
                </c:pt>
                <c:pt idx="3">
                  <c:v>1.00045886414037</c:v>
                </c:pt>
                <c:pt idx="4">
                  <c:v>1.00353347834429</c:v>
                </c:pt>
                <c:pt idx="5">
                  <c:v>0.98440704213272001</c:v>
                </c:pt>
                <c:pt idx="6">
                  <c:v>1.0333591586703601</c:v>
                </c:pt>
                <c:pt idx="7">
                  <c:v>1.0180803636137701</c:v>
                </c:pt>
                <c:pt idx="8">
                  <c:v>1.0127325459730501</c:v>
                </c:pt>
                <c:pt idx="9">
                  <c:v>1.03769719593927</c:v>
                </c:pt>
                <c:pt idx="10">
                  <c:v>1.0242428450697001</c:v>
                </c:pt>
                <c:pt idx="11">
                  <c:v>1.00386135464824</c:v>
                </c:pt>
                <c:pt idx="12">
                  <c:v>1.0075363601240199</c:v>
                </c:pt>
                <c:pt idx="13">
                  <c:v>1.0246602076237901</c:v>
                </c:pt>
                <c:pt idx="14">
                  <c:v>0.99855392947256005</c:v>
                </c:pt>
                <c:pt idx="15">
                  <c:v>0.99071216449972999</c:v>
                </c:pt>
                <c:pt idx="16">
                  <c:v>1.00311737719163</c:v>
                </c:pt>
                <c:pt idx="17">
                  <c:v>1.0025882075330601</c:v>
                </c:pt>
                <c:pt idx="18">
                  <c:v>1.0018530291801999</c:v>
                </c:pt>
                <c:pt idx="19">
                  <c:v>1.0248160551255201</c:v>
                </c:pt>
                <c:pt idx="20">
                  <c:v>1.0007272767961599</c:v>
                </c:pt>
                <c:pt idx="21">
                  <c:v>1.0037316403688099</c:v>
                </c:pt>
                <c:pt idx="22">
                  <c:v>1.0066828395084699</c:v>
                </c:pt>
                <c:pt idx="23">
                  <c:v>0.99777516262063004</c:v>
                </c:pt>
                <c:pt idx="24">
                  <c:v>1.0006471618532999</c:v>
                </c:pt>
              </c:numCache>
            </c:numRef>
          </c:val>
          <c:smooth val="0"/>
          <c:extLst>
            <c:ext xmlns:c16="http://schemas.microsoft.com/office/drawing/2014/chart" uri="{C3380CC4-5D6E-409C-BE32-E72D297353CC}">
              <c16:uniqueId val="{00000001-5284-41C9-8B8D-A05A73A36CB2}"/>
            </c:ext>
          </c:extLst>
        </c:ser>
        <c:ser>
          <c:idx val="2"/>
          <c:order val="2"/>
          <c:tx>
            <c:strRef>
              <c:f>'MFO-OPF-30Cumcost'!$K$2</c:f>
              <c:strCache>
                <c:ptCount val="1"/>
                <c:pt idx="0">
                  <c:v>SHADE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'MFO-OPF-30Cumcost'!$H$3:$H$28</c:f>
              <c:numCache>
                <c:formatCode>General</c:formatCode>
                <c:ptCount val="26"/>
              </c:numCache>
            </c:numRef>
          </c:cat>
          <c:val>
            <c:numRef>
              <c:f>'MFO-OPF-30Cumcost'!$K$3:$K$28</c:f>
              <c:numCache>
                <c:formatCode>General</c:formatCode>
                <c:ptCount val="26"/>
                <c:pt idx="1">
                  <c:v>1.0794233816882399</c:v>
                </c:pt>
                <c:pt idx="2">
                  <c:v>1.07385645488417</c:v>
                </c:pt>
                <c:pt idx="3">
                  <c:v>1.0707196326676001</c:v>
                </c:pt>
                <c:pt idx="4">
                  <c:v>1.0614702105504199</c:v>
                </c:pt>
                <c:pt idx="5">
                  <c:v>1.0660542623502101</c:v>
                </c:pt>
                <c:pt idx="6">
                  <c:v>1.0466111928072599</c:v>
                </c:pt>
                <c:pt idx="7">
                  <c:v>1.06606779350843</c:v>
                </c:pt>
                <c:pt idx="8">
                  <c:v>1.05016083558422</c:v>
                </c:pt>
                <c:pt idx="9">
                  <c:v>1.04458038271781</c:v>
                </c:pt>
                <c:pt idx="10">
                  <c:v>1.05032345720109</c:v>
                </c:pt>
                <c:pt idx="11">
                  <c:v>1.0427409318935501</c:v>
                </c:pt>
                <c:pt idx="12">
                  <c:v>1.0332117852682601</c:v>
                </c:pt>
                <c:pt idx="13">
                  <c:v>1.02959924892795</c:v>
                </c:pt>
                <c:pt idx="14">
                  <c:v>1.03307959853814</c:v>
                </c:pt>
                <c:pt idx="15">
                  <c:v>1.0341273887454601</c:v>
                </c:pt>
                <c:pt idx="16">
                  <c:v>1.03462576121474</c:v>
                </c:pt>
                <c:pt idx="17">
                  <c:v>1.0315422970699899</c:v>
                </c:pt>
                <c:pt idx="18">
                  <c:v>1.02250379592175</c:v>
                </c:pt>
                <c:pt idx="19">
                  <c:v>1.0275398126661599</c:v>
                </c:pt>
                <c:pt idx="20">
                  <c:v>1.0100448160759099</c:v>
                </c:pt>
                <c:pt idx="21">
                  <c:v>1.0392307195447299</c:v>
                </c:pt>
                <c:pt idx="22">
                  <c:v>1.06727732873357</c:v>
                </c:pt>
                <c:pt idx="23">
                  <c:v>1.01972926977191</c:v>
                </c:pt>
                <c:pt idx="24">
                  <c:v>1.0084485863254</c:v>
                </c:pt>
              </c:numCache>
            </c:numRef>
          </c:val>
          <c:smooth val="0"/>
          <c:extLst>
            <c:ext xmlns:c16="http://schemas.microsoft.com/office/drawing/2014/chart" uri="{C3380CC4-5D6E-409C-BE32-E72D297353CC}">
              <c16:uniqueId val="{00000002-5284-41C9-8B8D-A05A73A36CB2}"/>
            </c:ext>
          </c:extLst>
        </c:ser>
        <c:dLbls>
          <c:showLegendKey val="0"/>
          <c:showVal val="0"/>
          <c:showCatName val="0"/>
          <c:showSerName val="0"/>
          <c:showPercent val="0"/>
          <c:showBubbleSize val="0"/>
        </c:dLbls>
        <c:marker val="1"/>
        <c:smooth val="0"/>
        <c:axId val="335660232"/>
        <c:axId val="419407352"/>
      </c:lineChart>
      <c:catAx>
        <c:axId val="335660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Bus</a:t>
                </a:r>
                <a:r>
                  <a:rPr lang="en-US" baseline="0"/>
                  <a:t> No</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407352"/>
        <c:crosses val="autoZero"/>
        <c:auto val="1"/>
        <c:lblAlgn val="ctr"/>
        <c:lblOffset val="100"/>
        <c:noMultiLvlLbl val="0"/>
      </c:catAx>
      <c:valAx>
        <c:axId val="419407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Voltage(p.u)</a:t>
                </a:r>
              </a:p>
            </c:rich>
          </c:tx>
          <c:layout>
            <c:manualLayout>
              <c:xMode val="edge"/>
              <c:yMode val="edge"/>
              <c:x val="1.45878149097844E-2"/>
              <c:y val="0.305985539774817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660232"/>
        <c:crosses val="autoZero"/>
        <c:crossBetween val="between"/>
      </c:valAx>
      <c:spPr>
        <a:noFill/>
        <a:ln>
          <a:noFill/>
        </a:ln>
        <a:effectLst/>
      </c:spPr>
    </c:plotArea>
    <c:legend>
      <c:legendPos val="b"/>
      <c:layout>
        <c:manualLayout>
          <c:xMode val="edge"/>
          <c:yMode val="edge"/>
          <c:x val="0.14132213817253189"/>
          <c:y val="0.84955529029769006"/>
          <c:w val="0.66002566632487891"/>
          <c:h val="0.110984005986426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58085794831201"/>
          <c:y val="0.18048661800486618"/>
          <c:w val="0.82423558166340316"/>
          <c:h val="0.58079890190404648"/>
        </c:manualLayout>
      </c:layout>
      <c:lineChart>
        <c:grouping val="standard"/>
        <c:varyColors val="0"/>
        <c:ser>
          <c:idx val="0"/>
          <c:order val="0"/>
          <c:tx>
            <c:strRef>
              <c:f>Sheet1!$A$1</c:f>
              <c:strCache>
                <c:ptCount val="1"/>
                <c:pt idx="0">
                  <c:v>GWO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Sheet1!$A$2:$A$51</c:f>
              <c:numCache>
                <c:formatCode>0.00</c:formatCode>
                <c:ptCount val="50"/>
                <c:pt idx="0">
                  <c:v>0.80511545873966694</c:v>
                </c:pt>
                <c:pt idx="1">
                  <c:v>0.78445435752277504</c:v>
                </c:pt>
                <c:pt idx="2">
                  <c:v>0.80195513803333895</c:v>
                </c:pt>
                <c:pt idx="3">
                  <c:v>0.76568160909444605</c:v>
                </c:pt>
                <c:pt idx="4">
                  <c:v>0.76142191236692403</c:v>
                </c:pt>
                <c:pt idx="5">
                  <c:v>0.76738259236233897</c:v>
                </c:pt>
                <c:pt idx="6">
                  <c:v>0.76588590043265603</c:v>
                </c:pt>
                <c:pt idx="7">
                  <c:v>0.80396479254202902</c:v>
                </c:pt>
                <c:pt idx="8">
                  <c:v>0.79388536571156698</c:v>
                </c:pt>
                <c:pt idx="9">
                  <c:v>0.840559675458596</c:v>
                </c:pt>
                <c:pt idx="10">
                  <c:v>0.80734578989685202</c:v>
                </c:pt>
                <c:pt idx="11">
                  <c:v>0.76511869675626298</c:v>
                </c:pt>
                <c:pt idx="12">
                  <c:v>0.75539124940513203</c:v>
                </c:pt>
                <c:pt idx="13">
                  <c:v>0.79678425413784404</c:v>
                </c:pt>
                <c:pt idx="14">
                  <c:v>0.79796967030028298</c:v>
                </c:pt>
                <c:pt idx="15">
                  <c:v>0.79779597409340197</c:v>
                </c:pt>
                <c:pt idx="16">
                  <c:v>0.81936168361786299</c:v>
                </c:pt>
                <c:pt idx="17">
                  <c:v>0.87517056070962496</c:v>
                </c:pt>
                <c:pt idx="18">
                  <c:v>0.78933639212694295</c:v>
                </c:pt>
                <c:pt idx="19">
                  <c:v>0.79332855570121197</c:v>
                </c:pt>
                <c:pt idx="20">
                  <c:v>0.80278095197812604</c:v>
                </c:pt>
                <c:pt idx="21">
                  <c:v>0.81269069717465703</c:v>
                </c:pt>
                <c:pt idx="22">
                  <c:v>0.87234088019927003</c:v>
                </c:pt>
                <c:pt idx="23">
                  <c:v>0.86547155437624101</c:v>
                </c:pt>
                <c:pt idx="24">
                  <c:v>0.86596166723514001</c:v>
                </c:pt>
                <c:pt idx="25">
                  <c:v>0.863804543322653</c:v>
                </c:pt>
                <c:pt idx="26">
                  <c:v>0.77789222716804995</c:v>
                </c:pt>
                <c:pt idx="27">
                  <c:v>0.77148272019781405</c:v>
                </c:pt>
                <c:pt idx="28">
                  <c:v>0.77309316712744502</c:v>
                </c:pt>
                <c:pt idx="29">
                  <c:v>0.77832942179729803</c:v>
                </c:pt>
                <c:pt idx="30">
                  <c:v>0.79874444492041796</c:v>
                </c:pt>
                <c:pt idx="31">
                  <c:v>0.77506362098757497</c:v>
                </c:pt>
                <c:pt idx="32">
                  <c:v>0.76839351861497696</c:v>
                </c:pt>
                <c:pt idx="33">
                  <c:v>0.76686846865699199</c:v>
                </c:pt>
                <c:pt idx="34">
                  <c:v>0.73441059464759795</c:v>
                </c:pt>
                <c:pt idx="35">
                  <c:v>0.78529460420919694</c:v>
                </c:pt>
                <c:pt idx="36">
                  <c:v>0.80635477282913903</c:v>
                </c:pt>
                <c:pt idx="37">
                  <c:v>0.84303948681694596</c:v>
                </c:pt>
                <c:pt idx="38">
                  <c:v>0.838262955004763</c:v>
                </c:pt>
                <c:pt idx="39">
                  <c:v>0.81306214319078196</c:v>
                </c:pt>
                <c:pt idx="40">
                  <c:v>0.80756951058278204</c:v>
                </c:pt>
                <c:pt idx="41">
                  <c:v>0.80677920556916505</c:v>
                </c:pt>
                <c:pt idx="42">
                  <c:v>0.78312313607789397</c:v>
                </c:pt>
                <c:pt idx="43">
                  <c:v>0.80959015350669805</c:v>
                </c:pt>
                <c:pt idx="44">
                  <c:v>0.76492521791629597</c:v>
                </c:pt>
                <c:pt idx="45">
                  <c:v>0.74759007801634803</c:v>
                </c:pt>
                <c:pt idx="46">
                  <c:v>0.77527726090761395</c:v>
                </c:pt>
                <c:pt idx="47">
                  <c:v>0.81507108579196796</c:v>
                </c:pt>
                <c:pt idx="48">
                  <c:v>0.74279316376393201</c:v>
                </c:pt>
                <c:pt idx="49">
                  <c:v>0.741938175929443</c:v>
                </c:pt>
              </c:numCache>
            </c:numRef>
          </c:val>
          <c:smooth val="0"/>
          <c:extLst>
            <c:ext xmlns:c16="http://schemas.microsoft.com/office/drawing/2014/chart" uri="{C3380CC4-5D6E-409C-BE32-E72D297353CC}">
              <c16:uniqueId val="{00000000-E14B-48D2-A5E8-3ECBB5C5F2AD}"/>
            </c:ext>
          </c:extLst>
        </c:ser>
        <c:ser>
          <c:idx val="1"/>
          <c:order val="1"/>
          <c:tx>
            <c:strRef>
              <c:f>Sheet1!$B$1</c:f>
              <c:strCache>
                <c:ptCount val="1"/>
                <c:pt idx="0">
                  <c:v>MFO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Sheet1!$B$2:$B$51</c:f>
              <c:numCache>
                <c:formatCode>0.00</c:formatCode>
                <c:ptCount val="50"/>
                <c:pt idx="0">
                  <c:v>1.00960104015744</c:v>
                </c:pt>
                <c:pt idx="1">
                  <c:v>1.00907539375396</c:v>
                </c:pt>
                <c:pt idx="2">
                  <c:v>0.98759971758055998</c:v>
                </c:pt>
                <c:pt idx="3">
                  <c:v>1.0457555885845899</c:v>
                </c:pt>
                <c:pt idx="4">
                  <c:v>0.98722423785875002</c:v>
                </c:pt>
                <c:pt idx="5">
                  <c:v>1.0057327911735601</c:v>
                </c:pt>
                <c:pt idx="6">
                  <c:v>1.0054176554525001</c:v>
                </c:pt>
                <c:pt idx="7">
                  <c:v>0.98687058109670001</c:v>
                </c:pt>
                <c:pt idx="8">
                  <c:v>1.00708233513219</c:v>
                </c:pt>
                <c:pt idx="9">
                  <c:v>0.99770798304628805</c:v>
                </c:pt>
                <c:pt idx="10">
                  <c:v>1.01232295357665</c:v>
                </c:pt>
                <c:pt idx="11">
                  <c:v>1.0082597094539101</c:v>
                </c:pt>
                <c:pt idx="12">
                  <c:v>0.99869458282465995</c:v>
                </c:pt>
                <c:pt idx="13">
                  <c:v>1.0110730589277599</c:v>
                </c:pt>
                <c:pt idx="14">
                  <c:v>1.0109784429368001</c:v>
                </c:pt>
                <c:pt idx="15">
                  <c:v>1.010897698575</c:v>
                </c:pt>
                <c:pt idx="16">
                  <c:v>0.991085138519741</c:v>
                </c:pt>
                <c:pt idx="17">
                  <c:v>1.0100822731316801</c:v>
                </c:pt>
                <c:pt idx="18">
                  <c:v>1.03628091252794</c:v>
                </c:pt>
                <c:pt idx="19">
                  <c:v>1.08905230762897</c:v>
                </c:pt>
                <c:pt idx="20">
                  <c:v>1.0105077536656599</c:v>
                </c:pt>
                <c:pt idx="21">
                  <c:v>1.01190372930265</c:v>
                </c:pt>
                <c:pt idx="22">
                  <c:v>0.98204337616106996</c:v>
                </c:pt>
                <c:pt idx="23">
                  <c:v>1.00555621277824</c:v>
                </c:pt>
                <c:pt idx="24">
                  <c:v>1.04635969677438</c:v>
                </c:pt>
                <c:pt idx="25">
                  <c:v>1.0461549232296701</c:v>
                </c:pt>
                <c:pt idx="26">
                  <c:v>1.00635692573913</c:v>
                </c:pt>
                <c:pt idx="27">
                  <c:v>0.99692431790720604</c:v>
                </c:pt>
                <c:pt idx="28">
                  <c:v>1.0077409091294101</c:v>
                </c:pt>
                <c:pt idx="29">
                  <c:v>1.00855591882721</c:v>
                </c:pt>
                <c:pt idx="30">
                  <c:v>0.99111091020595299</c:v>
                </c:pt>
                <c:pt idx="31">
                  <c:v>1.04483551614287</c:v>
                </c:pt>
                <c:pt idx="32">
                  <c:v>1.04742644033604</c:v>
                </c:pt>
                <c:pt idx="33">
                  <c:v>1.0089679063328201</c:v>
                </c:pt>
                <c:pt idx="34">
                  <c:v>1.06473885928328</c:v>
                </c:pt>
                <c:pt idx="35">
                  <c:v>1.00984447097617</c:v>
                </c:pt>
                <c:pt idx="36">
                  <c:v>1.01141571495029</c:v>
                </c:pt>
                <c:pt idx="37">
                  <c:v>1.0130138107597499</c:v>
                </c:pt>
                <c:pt idx="38">
                  <c:v>0.99392259453416998</c:v>
                </c:pt>
                <c:pt idx="39">
                  <c:v>0.99290429118885903</c:v>
                </c:pt>
                <c:pt idx="40">
                  <c:v>1.0235468931089999</c:v>
                </c:pt>
                <c:pt idx="41">
                  <c:v>1.01285514333466</c:v>
                </c:pt>
                <c:pt idx="42">
                  <c:v>1.0011215417005299</c:v>
                </c:pt>
                <c:pt idx="43">
                  <c:v>1.0130939549745299</c:v>
                </c:pt>
                <c:pt idx="44">
                  <c:v>0.99040090585226004</c:v>
                </c:pt>
                <c:pt idx="45">
                  <c:v>1.0081044684221401</c:v>
                </c:pt>
                <c:pt idx="46">
                  <c:v>1.0098494881992901</c:v>
                </c:pt>
                <c:pt idx="47">
                  <c:v>0.99244710129831004</c:v>
                </c:pt>
                <c:pt idx="48">
                  <c:v>0.99684216332178399</c:v>
                </c:pt>
                <c:pt idx="49">
                  <c:v>1.0066236758628</c:v>
                </c:pt>
              </c:numCache>
            </c:numRef>
          </c:val>
          <c:smooth val="0"/>
          <c:extLst>
            <c:ext xmlns:c16="http://schemas.microsoft.com/office/drawing/2014/chart" uri="{C3380CC4-5D6E-409C-BE32-E72D297353CC}">
              <c16:uniqueId val="{00000001-E14B-48D2-A5E8-3ECBB5C5F2AD}"/>
            </c:ext>
          </c:extLst>
        </c:ser>
        <c:ser>
          <c:idx val="2"/>
          <c:order val="2"/>
          <c:tx>
            <c:strRef>
              <c:f>Sheet1!$C$1</c:f>
              <c:strCache>
                <c:ptCount val="1"/>
                <c:pt idx="0">
                  <c:v>SHADE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Sheet1!$C$2:$C$51</c:f>
              <c:numCache>
                <c:formatCode>0.00</c:formatCode>
                <c:ptCount val="50"/>
                <c:pt idx="0">
                  <c:v>1.01960104015744</c:v>
                </c:pt>
                <c:pt idx="1">
                  <c:v>1.0790753937539601</c:v>
                </c:pt>
                <c:pt idx="2">
                  <c:v>1.0875997175805601</c:v>
                </c:pt>
                <c:pt idx="3">
                  <c:v>1.05575558858459</c:v>
                </c:pt>
                <c:pt idx="4">
                  <c:v>1.05722423785875</c:v>
                </c:pt>
                <c:pt idx="5">
                  <c:v>1.0573279117356</c:v>
                </c:pt>
                <c:pt idx="6">
                  <c:v>1.0541765545249999</c:v>
                </c:pt>
                <c:pt idx="7">
                  <c:v>1.0768705810967001</c:v>
                </c:pt>
                <c:pt idx="8">
                  <c:v>1.07082335132197</c:v>
                </c:pt>
                <c:pt idx="9">
                  <c:v>1.0770798304628799</c:v>
                </c:pt>
                <c:pt idx="10">
                  <c:v>1.12322953576659</c:v>
                </c:pt>
                <c:pt idx="11">
                  <c:v>1.0825970945391701</c:v>
                </c:pt>
                <c:pt idx="12">
                  <c:v>1.0686945828246599</c:v>
                </c:pt>
                <c:pt idx="13">
                  <c:v>1.11073058927761</c:v>
                </c:pt>
                <c:pt idx="14">
                  <c:v>1.1097844293680399</c:v>
                </c:pt>
                <c:pt idx="15">
                  <c:v>1.10897698575001</c:v>
                </c:pt>
                <c:pt idx="16">
                  <c:v>1.10851385197414</c:v>
                </c:pt>
                <c:pt idx="17">
                  <c:v>1.10082273131681</c:v>
                </c:pt>
                <c:pt idx="18">
                  <c:v>1.0628091252794101</c:v>
                </c:pt>
                <c:pt idx="19">
                  <c:v>1.08905230762897</c:v>
                </c:pt>
                <c:pt idx="20">
                  <c:v>1.1050775366566601</c:v>
                </c:pt>
                <c:pt idx="21">
                  <c:v>1.1190372930265799</c:v>
                </c:pt>
                <c:pt idx="22">
                  <c:v>1.0820433761610699</c:v>
                </c:pt>
                <c:pt idx="23">
                  <c:v>1.0555621277824001</c:v>
                </c:pt>
                <c:pt idx="24">
                  <c:v>1.0635969677438499</c:v>
                </c:pt>
                <c:pt idx="25">
                  <c:v>1.0615492322967801</c:v>
                </c:pt>
                <c:pt idx="26">
                  <c:v>1.06356925739132</c:v>
                </c:pt>
                <c:pt idx="27">
                  <c:v>1.06924317907206</c:v>
                </c:pt>
                <c:pt idx="28">
                  <c:v>1.0774090912940999</c:v>
                </c:pt>
                <c:pt idx="29">
                  <c:v>1.0855591882721101</c:v>
                </c:pt>
                <c:pt idx="30">
                  <c:v>1.1111091020595301</c:v>
                </c:pt>
                <c:pt idx="31">
                  <c:v>1.0835516142878201</c:v>
                </c:pt>
                <c:pt idx="32">
                  <c:v>1.0742644033604001</c:v>
                </c:pt>
                <c:pt idx="33">
                  <c:v>1.0896790633282301</c:v>
                </c:pt>
                <c:pt idx="34">
                  <c:v>1.06473885928328</c:v>
                </c:pt>
                <c:pt idx="35">
                  <c:v>1.09844470976179</c:v>
                </c:pt>
                <c:pt idx="36">
                  <c:v>1.1141571495029401</c:v>
                </c:pt>
                <c:pt idx="37">
                  <c:v>1.1301381075975701</c:v>
                </c:pt>
                <c:pt idx="38">
                  <c:v>1.15392259453417</c:v>
                </c:pt>
                <c:pt idx="39">
                  <c:v>1.1290429118885901</c:v>
                </c:pt>
                <c:pt idx="40">
                  <c:v>1.123546893109</c:v>
                </c:pt>
                <c:pt idx="41">
                  <c:v>1.12855143334666</c:v>
                </c:pt>
                <c:pt idx="42">
                  <c:v>1.1121541700535</c:v>
                </c:pt>
                <c:pt idx="43">
                  <c:v>1.1309395497453201</c:v>
                </c:pt>
                <c:pt idx="44">
                  <c:v>1.0904009058522599</c:v>
                </c:pt>
                <c:pt idx="45">
                  <c:v>1.0810446842214601</c:v>
                </c:pt>
                <c:pt idx="46">
                  <c:v>1.0984948819929301</c:v>
                </c:pt>
                <c:pt idx="47">
                  <c:v>1.1244710129830999</c:v>
                </c:pt>
                <c:pt idx="48">
                  <c:v>1.06842163321784</c:v>
                </c:pt>
                <c:pt idx="49">
                  <c:v>1.0662367586280199</c:v>
                </c:pt>
              </c:numCache>
            </c:numRef>
          </c:val>
          <c:smooth val="0"/>
          <c:extLst>
            <c:ext xmlns:c16="http://schemas.microsoft.com/office/drawing/2014/chart" uri="{C3380CC4-5D6E-409C-BE32-E72D297353CC}">
              <c16:uniqueId val="{00000002-E14B-48D2-A5E8-3ECBB5C5F2AD}"/>
            </c:ext>
          </c:extLst>
        </c:ser>
        <c:dLbls>
          <c:showLegendKey val="0"/>
          <c:showVal val="0"/>
          <c:showCatName val="0"/>
          <c:showSerName val="0"/>
          <c:showPercent val="0"/>
          <c:showBubbleSize val="0"/>
        </c:dLbls>
        <c:marker val="1"/>
        <c:smooth val="0"/>
        <c:axId val="419406960"/>
        <c:axId val="342133520"/>
      </c:lineChart>
      <c:catAx>
        <c:axId val="419406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Bus No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2133520"/>
        <c:crosses val="autoZero"/>
        <c:auto val="1"/>
        <c:lblAlgn val="ctr"/>
        <c:lblOffset val="100"/>
        <c:noMultiLvlLbl val="0"/>
      </c:catAx>
      <c:valAx>
        <c:axId val="34213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Voltage (p.u)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9406960"/>
        <c:crosses val="autoZero"/>
        <c:crossBetween val="between"/>
      </c:valAx>
      <c:spPr>
        <a:noFill/>
        <a:ln>
          <a:noFill/>
        </a:ln>
        <a:effectLst/>
      </c:spPr>
    </c:plotArea>
    <c:legend>
      <c:legendPos val="b"/>
      <c:layout>
        <c:manualLayout>
          <c:xMode val="edge"/>
          <c:yMode val="edge"/>
          <c:x val="0.2278764497127502"/>
          <c:y val="0.90907802742329624"/>
          <c:w val="0.57267105246592798"/>
          <c:h val="9.09219725767037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214070754244725"/>
          <c:y val="0.19940879640722825"/>
          <c:w val="0.77612910548343617"/>
          <c:h val="0.54640631614596558"/>
        </c:manualLayout>
      </c:layout>
      <c:lineChart>
        <c:grouping val="standard"/>
        <c:varyColors val="0"/>
        <c:ser>
          <c:idx val="0"/>
          <c:order val="0"/>
          <c:tx>
            <c:strRef>
              <c:f>'VI plot-57'!$A$87</c:f>
              <c:strCache>
                <c:ptCount val="1"/>
                <c:pt idx="0">
                  <c:v>GWO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'VI plot-57'!$A$88:$A$137</c:f>
              <c:numCache>
                <c:formatCode>0.00E+00</c:formatCode>
                <c:ptCount val="50"/>
                <c:pt idx="0">
                  <c:v>1.0299772002804</c:v>
                </c:pt>
                <c:pt idx="1">
                  <c:v>1.0068726210615899</c:v>
                </c:pt>
                <c:pt idx="2">
                  <c:v>1.01351306511376</c:v>
                </c:pt>
                <c:pt idx="3">
                  <c:v>0.96750290356644397</c:v>
                </c:pt>
                <c:pt idx="4">
                  <c:v>0.96807407849943905</c:v>
                </c:pt>
                <c:pt idx="5">
                  <c:v>0.97517511207372298</c:v>
                </c:pt>
                <c:pt idx="6">
                  <c:v>0.97800662630898605</c:v>
                </c:pt>
                <c:pt idx="7">
                  <c:v>0.97916674354213795</c:v>
                </c:pt>
                <c:pt idx="8">
                  <c:v>0.98774247531416004</c:v>
                </c:pt>
                <c:pt idx="9">
                  <c:v>0.99687204249035599</c:v>
                </c:pt>
                <c:pt idx="10">
                  <c:v>1.0127305006701599</c:v>
                </c:pt>
                <c:pt idx="11">
                  <c:v>0.98649017915930104</c:v>
                </c:pt>
                <c:pt idx="12">
                  <c:v>0.97366609348841404</c:v>
                </c:pt>
                <c:pt idx="13">
                  <c:v>1.01441667315408</c:v>
                </c:pt>
                <c:pt idx="14">
                  <c:v>1.0140021028183499</c:v>
                </c:pt>
                <c:pt idx="15">
                  <c:v>1.0131072793674401</c:v>
                </c:pt>
                <c:pt idx="16">
                  <c:v>1.0212628726581101</c:v>
                </c:pt>
                <c:pt idx="17">
                  <c:v>0.99607157888740605</c:v>
                </c:pt>
                <c:pt idx="18">
                  <c:v>0.97179909911749196</c:v>
                </c:pt>
                <c:pt idx="19">
                  <c:v>1.00442740012446</c:v>
                </c:pt>
                <c:pt idx="20">
                  <c:v>1.0233558894077599</c:v>
                </c:pt>
                <c:pt idx="21">
                  <c:v>1.0394136312373901</c:v>
                </c:pt>
                <c:pt idx="22">
                  <c:v>0.97557129299982004</c:v>
                </c:pt>
                <c:pt idx="23">
                  <c:v>0.94703655413057897</c:v>
                </c:pt>
                <c:pt idx="24">
                  <c:v>0.95753434559388595</c:v>
                </c:pt>
                <c:pt idx="25">
                  <c:v>0.95525871883756597</c:v>
                </c:pt>
                <c:pt idx="26">
                  <c:v>0.96479349385590196</c:v>
                </c:pt>
                <c:pt idx="27">
                  <c:v>0.97134848511034</c:v>
                </c:pt>
                <c:pt idx="28">
                  <c:v>0.98058860414664095</c:v>
                </c:pt>
                <c:pt idx="29">
                  <c:v>0.98917926227877295</c:v>
                </c:pt>
                <c:pt idx="30">
                  <c:v>1.0156318178425701</c:v>
                </c:pt>
                <c:pt idx="31">
                  <c:v>0.98724450942512298</c:v>
                </c:pt>
                <c:pt idx="32">
                  <c:v>0.97778722838587795</c:v>
                </c:pt>
                <c:pt idx="33">
                  <c:v>1.0034742145639799</c:v>
                </c:pt>
                <c:pt idx="34">
                  <c:v>0.97250534063780603</c:v>
                </c:pt>
                <c:pt idx="35">
                  <c:v>1.0166474194868</c:v>
                </c:pt>
                <c:pt idx="36">
                  <c:v>1.01967800606876</c:v>
                </c:pt>
                <c:pt idx="37">
                  <c:v>1.03869403597954</c:v>
                </c:pt>
                <c:pt idx="38">
                  <c:v>1.05975853105796</c:v>
                </c:pt>
                <c:pt idx="39">
                  <c:v>1.03382515431349</c:v>
                </c:pt>
                <c:pt idx="40">
                  <c:v>1.0284027545921499</c:v>
                </c:pt>
                <c:pt idx="41">
                  <c:v>1.03472364428815</c:v>
                </c:pt>
                <c:pt idx="42">
                  <c:v>1.01923076697119</c:v>
                </c:pt>
                <c:pt idx="43">
                  <c:v>1.0439223448871899</c:v>
                </c:pt>
                <c:pt idx="44">
                  <c:v>1.0209528865206801</c:v>
                </c:pt>
                <c:pt idx="45">
                  <c:v>0.99983997704076399</c:v>
                </c:pt>
                <c:pt idx="46">
                  <c:v>1.0224162531005401</c:v>
                </c:pt>
                <c:pt idx="47">
                  <c:v>1.05394218772604</c:v>
                </c:pt>
                <c:pt idx="48">
                  <c:v>0.97291935334573698</c:v>
                </c:pt>
                <c:pt idx="49">
                  <c:v>0.96862494027071699</c:v>
                </c:pt>
              </c:numCache>
            </c:numRef>
          </c:val>
          <c:smooth val="0"/>
          <c:extLst>
            <c:ext xmlns:c16="http://schemas.microsoft.com/office/drawing/2014/chart" uri="{C3380CC4-5D6E-409C-BE32-E72D297353CC}">
              <c16:uniqueId val="{00000000-6E87-4738-B4FE-F983D0E6CAFB}"/>
            </c:ext>
          </c:extLst>
        </c:ser>
        <c:ser>
          <c:idx val="1"/>
          <c:order val="1"/>
          <c:tx>
            <c:strRef>
              <c:f>'VI plot-57'!$B$87</c:f>
              <c:strCache>
                <c:ptCount val="1"/>
                <c:pt idx="0">
                  <c:v>MFO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'VI plot-57'!$B$88:$B$137</c:f>
              <c:numCache>
                <c:formatCode>0.00E+00</c:formatCode>
                <c:ptCount val="50"/>
                <c:pt idx="0">
                  <c:v>1.0097185379876701</c:v>
                </c:pt>
                <c:pt idx="1">
                  <c:v>1.01873226778302</c:v>
                </c:pt>
                <c:pt idx="2">
                  <c:v>1.0173612704416199</c:v>
                </c:pt>
                <c:pt idx="3">
                  <c:v>0.97797586575544204</c:v>
                </c:pt>
                <c:pt idx="4">
                  <c:v>0.98111306788826902</c:v>
                </c:pt>
                <c:pt idx="5">
                  <c:v>0.97537592859483802</c:v>
                </c:pt>
                <c:pt idx="6">
                  <c:v>0.97010161059895605</c:v>
                </c:pt>
                <c:pt idx="7">
                  <c:v>0.99136215584990395</c:v>
                </c:pt>
                <c:pt idx="8">
                  <c:v>0.989298869194007</c:v>
                </c:pt>
                <c:pt idx="9">
                  <c:v>0.99954489147721004</c:v>
                </c:pt>
                <c:pt idx="10">
                  <c:v>1.0301749740547499</c:v>
                </c:pt>
                <c:pt idx="11">
                  <c:v>0.98803895317560297</c:v>
                </c:pt>
                <c:pt idx="12">
                  <c:v>0.984438887288409</c:v>
                </c:pt>
                <c:pt idx="13">
                  <c:v>1.0153591691095201</c:v>
                </c:pt>
                <c:pt idx="14">
                  <c:v>1.0047553463805201</c:v>
                </c:pt>
                <c:pt idx="15">
                  <c:v>1.0013921864470701</c:v>
                </c:pt>
                <c:pt idx="16">
                  <c:v>1.0144573040732701</c:v>
                </c:pt>
                <c:pt idx="17">
                  <c:v>0.997724695110906</c:v>
                </c:pt>
                <c:pt idx="18">
                  <c:v>0.97390031018414802</c:v>
                </c:pt>
                <c:pt idx="19">
                  <c:v>1.0073631194847601</c:v>
                </c:pt>
                <c:pt idx="20">
                  <c:v>1.01653043711297</c:v>
                </c:pt>
                <c:pt idx="21">
                  <c:v>1.0426795817749099</c:v>
                </c:pt>
                <c:pt idx="22">
                  <c:v>0.98720422088169701</c:v>
                </c:pt>
                <c:pt idx="23">
                  <c:v>0.96856896982096896</c:v>
                </c:pt>
                <c:pt idx="24">
                  <c:v>0.975883216234395</c:v>
                </c:pt>
                <c:pt idx="25">
                  <c:v>0.97565596310206504</c:v>
                </c:pt>
                <c:pt idx="26">
                  <c:v>0.96546077583575196</c:v>
                </c:pt>
                <c:pt idx="27">
                  <c:v>0.97819909705019104</c:v>
                </c:pt>
                <c:pt idx="28">
                  <c:v>0.99812148450447502</c:v>
                </c:pt>
                <c:pt idx="29">
                  <c:v>0.98979494324322204</c:v>
                </c:pt>
                <c:pt idx="30">
                  <c:v>1.0016216730999601</c:v>
                </c:pt>
                <c:pt idx="31">
                  <c:v>0.98785939207816997</c:v>
                </c:pt>
                <c:pt idx="32">
                  <c:v>0.99784119810372895</c:v>
                </c:pt>
                <c:pt idx="33">
                  <c:v>1.00394252105429</c:v>
                </c:pt>
                <c:pt idx="34">
                  <c:v>0.98730021868670703</c:v>
                </c:pt>
                <c:pt idx="35">
                  <c:v>1.001705787838</c:v>
                </c:pt>
                <c:pt idx="36">
                  <c:v>1.02008432387379</c:v>
                </c:pt>
                <c:pt idx="37">
                  <c:v>1.01387415752568</c:v>
                </c:pt>
                <c:pt idx="38">
                  <c:v>1.0499999898166801</c:v>
                </c:pt>
                <c:pt idx="39">
                  <c:v>1.0134241299848199</c:v>
                </c:pt>
                <c:pt idx="40">
                  <c:v>1.0188696728164499</c:v>
                </c:pt>
                <c:pt idx="41">
                  <c:v>1.0351702155809801</c:v>
                </c:pt>
                <c:pt idx="42">
                  <c:v>1.0096985879189999</c:v>
                </c:pt>
                <c:pt idx="43">
                  <c:v>1.0244006982055101</c:v>
                </c:pt>
                <c:pt idx="44">
                  <c:v>1.01245909538232</c:v>
                </c:pt>
                <c:pt idx="45">
                  <c:v>1.0102542514862101</c:v>
                </c:pt>
                <c:pt idx="46">
                  <c:v>1.0244271730717101</c:v>
                </c:pt>
                <c:pt idx="47">
                  <c:v>1.02528432207372</c:v>
                </c:pt>
                <c:pt idx="48">
                  <c:v>0.98734301416125503</c:v>
                </c:pt>
                <c:pt idx="49">
                  <c:v>0.99691515606016001</c:v>
                </c:pt>
              </c:numCache>
            </c:numRef>
          </c:val>
          <c:smooth val="0"/>
          <c:extLst>
            <c:ext xmlns:c16="http://schemas.microsoft.com/office/drawing/2014/chart" uri="{C3380CC4-5D6E-409C-BE32-E72D297353CC}">
              <c16:uniqueId val="{00000001-6E87-4738-B4FE-F983D0E6CAFB}"/>
            </c:ext>
          </c:extLst>
        </c:ser>
        <c:ser>
          <c:idx val="2"/>
          <c:order val="2"/>
          <c:tx>
            <c:strRef>
              <c:f>'VI plot-57'!$C$87</c:f>
              <c:strCache>
                <c:ptCount val="1"/>
                <c:pt idx="0">
                  <c:v>SHADE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'VI plot-57'!$C$88:$C$137</c:f>
              <c:numCache>
                <c:formatCode>0.00E+00</c:formatCode>
                <c:ptCount val="50"/>
                <c:pt idx="0">
                  <c:v>1.05097185379876</c:v>
                </c:pt>
                <c:pt idx="1">
                  <c:v>0.97773226778302003</c:v>
                </c:pt>
                <c:pt idx="2">
                  <c:v>1.0517361270441601</c:v>
                </c:pt>
                <c:pt idx="3">
                  <c:v>0.99779758657554396</c:v>
                </c:pt>
                <c:pt idx="4">
                  <c:v>1.0181113067888199</c:v>
                </c:pt>
                <c:pt idx="5">
                  <c:v>0.98753759285948295</c:v>
                </c:pt>
                <c:pt idx="6">
                  <c:v>1.0270101610598901</c:v>
                </c:pt>
                <c:pt idx="7">
                  <c:v>0.97913621558498998</c:v>
                </c:pt>
                <c:pt idx="8">
                  <c:v>1.0098929886919401</c:v>
                </c:pt>
                <c:pt idx="9">
                  <c:v>1.0099544891477199</c:v>
                </c:pt>
                <c:pt idx="10">
                  <c:v>1.04301749740547</c:v>
                </c:pt>
                <c:pt idx="11">
                  <c:v>1.0180389531756</c:v>
                </c:pt>
                <c:pt idx="12">
                  <c:v>0.99844388872884005</c:v>
                </c:pt>
                <c:pt idx="13">
                  <c:v>1.0291535916910901</c:v>
                </c:pt>
                <c:pt idx="14">
                  <c:v>1.0404755346380501</c:v>
                </c:pt>
                <c:pt idx="15">
                  <c:v>1.0301392186447</c:v>
                </c:pt>
                <c:pt idx="16">
                  <c:v>1.0214457304073199</c:v>
                </c:pt>
                <c:pt idx="17">
                  <c:v>1.0099772469510999</c:v>
                </c:pt>
                <c:pt idx="18">
                  <c:v>0.98739003101841405</c:v>
                </c:pt>
                <c:pt idx="19">
                  <c:v>0.97736311948475996</c:v>
                </c:pt>
                <c:pt idx="20">
                  <c:v>1.0316530437112901</c:v>
                </c:pt>
                <c:pt idx="21">
                  <c:v>1.0542679581774901</c:v>
                </c:pt>
                <c:pt idx="22">
                  <c:v>1.0098720422088101</c:v>
                </c:pt>
                <c:pt idx="23">
                  <c:v>1.0068568969820899</c:v>
                </c:pt>
                <c:pt idx="24">
                  <c:v>0.98758832162343901</c:v>
                </c:pt>
                <c:pt idx="25">
                  <c:v>1.0075655963101999</c:v>
                </c:pt>
                <c:pt idx="26">
                  <c:v>0.95546077583575195</c:v>
                </c:pt>
                <c:pt idx="27">
                  <c:v>1.04819909705019</c:v>
                </c:pt>
                <c:pt idx="28">
                  <c:v>0.96981214845044705</c:v>
                </c:pt>
                <c:pt idx="29">
                  <c:v>1.01897949432432</c:v>
                </c:pt>
                <c:pt idx="30">
                  <c:v>1.0401621673099899</c:v>
                </c:pt>
                <c:pt idx="31">
                  <c:v>1.03987859392078</c:v>
                </c:pt>
                <c:pt idx="32">
                  <c:v>0.96978411981037205</c:v>
                </c:pt>
                <c:pt idx="33">
                  <c:v>1.0303942521054199</c:v>
                </c:pt>
                <c:pt idx="34">
                  <c:v>0.99873002186866999</c:v>
                </c:pt>
                <c:pt idx="35">
                  <c:v>0.99001705787838001</c:v>
                </c:pt>
                <c:pt idx="36">
                  <c:v>1.04200843238737</c:v>
                </c:pt>
                <c:pt idx="37">
                  <c:v>0.98138741575256805</c:v>
                </c:pt>
                <c:pt idx="38">
                  <c:v>0.97999998981668002</c:v>
                </c:pt>
                <c:pt idx="39">
                  <c:v>0.99134241299848203</c:v>
                </c:pt>
                <c:pt idx="40">
                  <c:v>1.05188696728164</c:v>
                </c:pt>
                <c:pt idx="41">
                  <c:v>1.04351702155809</c:v>
                </c:pt>
                <c:pt idx="42">
                  <c:v>0.99096985879190003</c:v>
                </c:pt>
                <c:pt idx="43">
                  <c:v>1.00244006982055</c:v>
                </c:pt>
                <c:pt idx="44">
                  <c:v>0.98124590953823199</c:v>
                </c:pt>
                <c:pt idx="45">
                  <c:v>1.0310254251486199</c:v>
                </c:pt>
                <c:pt idx="46">
                  <c:v>1.04244271730717</c:v>
                </c:pt>
                <c:pt idx="47">
                  <c:v>0.97528432207371996</c:v>
                </c:pt>
                <c:pt idx="48">
                  <c:v>1.0098734301416099</c:v>
                </c:pt>
                <c:pt idx="49">
                  <c:v>1.01969151560601</c:v>
                </c:pt>
              </c:numCache>
            </c:numRef>
          </c:val>
          <c:smooth val="0"/>
          <c:extLst>
            <c:ext xmlns:c16="http://schemas.microsoft.com/office/drawing/2014/chart" uri="{C3380CC4-5D6E-409C-BE32-E72D297353CC}">
              <c16:uniqueId val="{00000002-6E87-4738-B4FE-F983D0E6CAFB}"/>
            </c:ext>
          </c:extLst>
        </c:ser>
        <c:dLbls>
          <c:showLegendKey val="0"/>
          <c:showVal val="0"/>
          <c:showCatName val="0"/>
          <c:showSerName val="0"/>
          <c:showPercent val="0"/>
          <c:showBubbleSize val="0"/>
        </c:dLbls>
        <c:marker val="1"/>
        <c:smooth val="0"/>
        <c:axId val="342131560"/>
        <c:axId val="342133128"/>
      </c:lineChart>
      <c:catAx>
        <c:axId val="342131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Bus No</a:t>
                </a:r>
              </a:p>
            </c:rich>
          </c:tx>
          <c:layout>
            <c:manualLayout>
              <c:xMode val="edge"/>
              <c:yMode val="edge"/>
              <c:x val="0.53234809024668095"/>
              <c:y val="0.818448547054747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133128"/>
        <c:crosses val="autoZero"/>
        <c:auto val="1"/>
        <c:lblAlgn val="ctr"/>
        <c:lblOffset val="100"/>
        <c:noMultiLvlLbl val="0"/>
      </c:catAx>
      <c:valAx>
        <c:axId val="342133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Voltage(p.u)</a:t>
                </a:r>
              </a:p>
            </c:rich>
          </c:tx>
          <c:layout>
            <c:manualLayout>
              <c:xMode val="edge"/>
              <c:yMode val="edge"/>
              <c:x val="4.7315741583257506E-2"/>
              <c:y val="0.323360418103793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131560"/>
        <c:crosses val="autoZero"/>
        <c:crossBetween val="between"/>
      </c:valAx>
      <c:spPr>
        <a:noFill/>
        <a:ln>
          <a:noFill/>
        </a:ln>
        <a:effectLst/>
      </c:spPr>
    </c:plotArea>
    <c:legend>
      <c:legendPos val="b"/>
      <c:layout>
        <c:manualLayout>
          <c:xMode val="edge"/>
          <c:yMode val="edge"/>
          <c:x val="0.23808673597329"/>
          <c:y val="0.88454439602952251"/>
          <c:w val="0.58082258636589346"/>
          <c:h val="0.115455516022335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4A056-775E-4598-87EE-CE3697E77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31</Pages>
  <Words>14669</Words>
  <Characters>65574</Characters>
  <Application>Microsoft Office Word</Application>
  <DocSecurity>0</DocSecurity>
  <Lines>1057</Lines>
  <Paragraphs>1273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78970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khurshed709@aiub.edu</cp:lastModifiedBy>
  <cp:revision>6</cp:revision>
  <cp:lastPrinted>2022-05-21T20:01:00Z</cp:lastPrinted>
  <dcterms:created xsi:type="dcterms:W3CDTF">2023-02-20T15:37:00Z</dcterms:created>
  <dcterms:modified xsi:type="dcterms:W3CDTF">2023-02-20T15:50:00Z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899533ee-9f75-3082-94e1-1e979aeb2144</vt:lpwstr>
  </property>
  <property fmtid="{D5CDD505-2E9C-101B-9397-08002B2CF9AE}" pid="24" name="Mendeley Citation Style_1">
    <vt:lpwstr>http://www.zotero.org/styles/ieee</vt:lpwstr>
  </property>
  <property fmtid="{D5CDD505-2E9C-101B-9397-08002B2CF9AE}" pid="25" name="GrammarlyDocumentId">
    <vt:lpwstr>c8ddd64afe8ad472c4e66192929b659ea2234d7782311c72230be70a806d13aa</vt:lpwstr>
  </property>
</Properties>
</file>