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77" w:rsidRP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Title: </w:t>
      </w:r>
      <w:bookmarkStart w:id="0" w:name="_GoBack"/>
      <w:r w:rsidRPr="00372536">
        <w:rPr>
          <w:rFonts w:ascii="Arial" w:hAnsi="Arial" w:cs="Arial"/>
          <w:sz w:val="24"/>
          <w:szCs w:val="24"/>
        </w:rPr>
        <w:t>Design Coordination in BIM: Decision Criteria for Determining Tolerances</w:t>
      </w:r>
    </w:p>
    <w:bookmarkEnd w:id="0"/>
    <w:p w:rsidR="00FE4C77" w:rsidRP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4C77" w:rsidRP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Author:</w:t>
      </w:r>
    </w:p>
    <w:p w:rsidR="00FE4C77" w:rsidRP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Abdelrahman M. Farouk</w:t>
      </w:r>
      <w:r w:rsidRPr="003725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2536">
        <w:rPr>
          <w:rFonts w:ascii="Arial" w:hAnsi="Arial" w:cs="Arial"/>
          <w:sz w:val="24"/>
          <w:szCs w:val="24"/>
        </w:rPr>
        <w:t>Aliah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 N. </w:t>
      </w:r>
      <w:proofErr w:type="spellStart"/>
      <w:r w:rsidRPr="00372536">
        <w:rPr>
          <w:rFonts w:ascii="Arial" w:hAnsi="Arial" w:cs="Arial"/>
          <w:sz w:val="24"/>
          <w:szCs w:val="24"/>
        </w:rPr>
        <w:t>Nasuha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, </w:t>
      </w:r>
      <w:r w:rsidRPr="00372536">
        <w:rPr>
          <w:rFonts w:ascii="Arial" w:hAnsi="Arial" w:cs="Arial"/>
          <w:sz w:val="24"/>
          <w:szCs w:val="24"/>
        </w:rPr>
        <w:t xml:space="preserve">Rahimi. A. Rahman, </w:t>
      </w:r>
      <w:proofErr w:type="spellStart"/>
      <w:r w:rsidRPr="00372536">
        <w:rPr>
          <w:rFonts w:ascii="Arial" w:hAnsi="Arial" w:cs="Arial"/>
          <w:sz w:val="24"/>
          <w:szCs w:val="24"/>
        </w:rPr>
        <w:t>Zahrizan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 Zakaria, Ahmad </w:t>
      </w:r>
      <w:proofErr w:type="spellStart"/>
      <w:r w:rsidRPr="00372536">
        <w:rPr>
          <w:rFonts w:ascii="Arial" w:hAnsi="Arial" w:cs="Arial"/>
          <w:sz w:val="24"/>
          <w:szCs w:val="24"/>
        </w:rPr>
        <w:t>Tarmizi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536">
        <w:rPr>
          <w:rFonts w:ascii="Arial" w:hAnsi="Arial" w:cs="Arial"/>
          <w:sz w:val="24"/>
          <w:szCs w:val="24"/>
        </w:rPr>
        <w:t>Haro</w:t>
      </w:r>
      <w:r w:rsidRPr="00372536">
        <w:rPr>
          <w:rFonts w:ascii="Arial" w:hAnsi="Arial" w:cs="Arial"/>
          <w:sz w:val="24"/>
          <w:szCs w:val="24"/>
        </w:rPr>
        <w:t>n</w:t>
      </w:r>
      <w:proofErr w:type="spellEnd"/>
      <w:r w:rsidRPr="00372536">
        <w:rPr>
          <w:rFonts w:ascii="Arial" w:hAnsi="Arial" w:cs="Arial"/>
          <w:sz w:val="24"/>
          <w:szCs w:val="24"/>
        </w:rPr>
        <w:t>.</w:t>
      </w:r>
    </w:p>
    <w:p w:rsidR="00FE4C77" w:rsidRP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4C77" w:rsidRPr="00372536" w:rsidRDefault="00FE4C77" w:rsidP="003725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Faculty of Civil Engineering Technology, </w:t>
      </w:r>
      <w:proofErr w:type="spellStart"/>
      <w:r w:rsidRPr="00372536">
        <w:rPr>
          <w:rFonts w:ascii="Arial" w:hAnsi="Arial" w:cs="Arial"/>
          <w:sz w:val="24"/>
          <w:szCs w:val="24"/>
        </w:rPr>
        <w:t>Universiti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 Malaysia Pahang, </w:t>
      </w:r>
      <w:proofErr w:type="spellStart"/>
      <w:r w:rsidRPr="00372536">
        <w:rPr>
          <w:rFonts w:ascii="Arial" w:hAnsi="Arial" w:cs="Arial"/>
          <w:sz w:val="24"/>
          <w:szCs w:val="24"/>
        </w:rPr>
        <w:t>Gambang</w:t>
      </w:r>
      <w:proofErr w:type="spellEnd"/>
      <w:r w:rsidRPr="00372536">
        <w:rPr>
          <w:rFonts w:ascii="Arial" w:hAnsi="Arial" w:cs="Arial"/>
          <w:sz w:val="24"/>
          <w:szCs w:val="24"/>
        </w:rPr>
        <w:t>, Malaysia</w:t>
      </w:r>
    </w:p>
    <w:p w:rsidR="00FE4C77" w:rsidRPr="00372536" w:rsidRDefault="00FE4C77" w:rsidP="003725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Department of Civil Engineering, College of Engineering, </w:t>
      </w:r>
      <w:proofErr w:type="spellStart"/>
      <w:r w:rsidRPr="00372536">
        <w:rPr>
          <w:rFonts w:ascii="Arial" w:hAnsi="Arial" w:cs="Arial"/>
          <w:sz w:val="24"/>
          <w:szCs w:val="24"/>
        </w:rPr>
        <w:t>Universiti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 Malaysia Pahang, </w:t>
      </w:r>
      <w:proofErr w:type="spellStart"/>
      <w:r w:rsidRPr="00372536">
        <w:rPr>
          <w:rFonts w:ascii="Arial" w:hAnsi="Arial" w:cs="Arial"/>
          <w:sz w:val="24"/>
          <w:szCs w:val="24"/>
        </w:rPr>
        <w:t>Gambang</w:t>
      </w:r>
      <w:proofErr w:type="spellEnd"/>
      <w:r w:rsidRPr="00372536">
        <w:rPr>
          <w:rFonts w:ascii="Arial" w:hAnsi="Arial" w:cs="Arial"/>
          <w:sz w:val="24"/>
          <w:szCs w:val="24"/>
        </w:rPr>
        <w:t>, Malaysia</w:t>
      </w:r>
    </w:p>
    <w:p w:rsidR="00372536" w:rsidRPr="00372536" w:rsidRDefault="00372536" w:rsidP="0037253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FE4C77" w:rsidRPr="00372536" w:rsidRDefault="00FE4C77" w:rsidP="00372536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a) </w:t>
      </w:r>
      <w:r w:rsidR="00372536" w:rsidRPr="00372536">
        <w:rPr>
          <w:rFonts w:ascii="Arial" w:hAnsi="Arial" w:cs="Arial"/>
          <w:sz w:val="24"/>
          <w:szCs w:val="24"/>
        </w:rPr>
        <w:tab/>
      </w:r>
      <w:r w:rsidRPr="00372536">
        <w:rPr>
          <w:rFonts w:ascii="Arial" w:hAnsi="Arial" w:cs="Arial"/>
          <w:sz w:val="24"/>
          <w:szCs w:val="24"/>
        </w:rPr>
        <w:t>abdelrahman.mfarouk@gmail.com</w:t>
      </w:r>
    </w:p>
    <w:p w:rsidR="00FE4C77" w:rsidRPr="00372536" w:rsidRDefault="00FE4C77" w:rsidP="00372536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b) </w:t>
      </w:r>
      <w:r w:rsidR="00372536" w:rsidRPr="00372536">
        <w:rPr>
          <w:rFonts w:ascii="Arial" w:hAnsi="Arial" w:cs="Arial"/>
          <w:sz w:val="24"/>
          <w:szCs w:val="24"/>
        </w:rPr>
        <w:tab/>
      </w:r>
      <w:r w:rsidRPr="00372536">
        <w:rPr>
          <w:rFonts w:ascii="Arial" w:hAnsi="Arial" w:cs="Arial"/>
          <w:sz w:val="24"/>
          <w:szCs w:val="24"/>
        </w:rPr>
        <w:t>nasuhaazlan98@gmail.com</w:t>
      </w:r>
    </w:p>
    <w:p w:rsidR="00FE4C77" w:rsidRPr="00372536" w:rsidRDefault="00FE4C77" w:rsidP="00372536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c) </w:t>
      </w:r>
      <w:r w:rsidR="00372536" w:rsidRPr="00372536">
        <w:rPr>
          <w:rFonts w:ascii="Arial" w:hAnsi="Arial" w:cs="Arial"/>
          <w:sz w:val="24"/>
          <w:szCs w:val="24"/>
        </w:rPr>
        <w:tab/>
      </w:r>
      <w:r w:rsidRPr="00372536">
        <w:rPr>
          <w:rFonts w:ascii="Arial" w:hAnsi="Arial" w:cs="Arial"/>
          <w:sz w:val="24"/>
          <w:szCs w:val="24"/>
        </w:rPr>
        <w:t>Corresponding author: arahimirahman@ump.edu.my</w:t>
      </w:r>
    </w:p>
    <w:p w:rsidR="00FE4C77" w:rsidRPr="00372536" w:rsidRDefault="00FE4C77" w:rsidP="00372536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d)</w:t>
      </w:r>
      <w:r w:rsidR="00372536" w:rsidRPr="00372536">
        <w:rPr>
          <w:rFonts w:ascii="Arial" w:hAnsi="Arial" w:cs="Arial"/>
          <w:sz w:val="24"/>
          <w:szCs w:val="24"/>
        </w:rPr>
        <w:tab/>
      </w:r>
      <w:r w:rsidRPr="00372536">
        <w:rPr>
          <w:rFonts w:ascii="Arial" w:hAnsi="Arial" w:cs="Arial"/>
          <w:sz w:val="24"/>
          <w:szCs w:val="24"/>
        </w:rPr>
        <w:t>zahrizan@ump.edu.my</w:t>
      </w:r>
    </w:p>
    <w:p w:rsidR="00FE4C77" w:rsidRPr="00372536" w:rsidRDefault="00FE4C77" w:rsidP="00372536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e)</w:t>
      </w:r>
      <w:r w:rsidR="00372536" w:rsidRPr="00372536">
        <w:rPr>
          <w:rFonts w:ascii="Arial" w:hAnsi="Arial" w:cs="Arial"/>
          <w:sz w:val="24"/>
          <w:szCs w:val="24"/>
        </w:rPr>
        <w:tab/>
      </w:r>
      <w:hyperlink r:id="rId5" w:history="1">
        <w:r w:rsidR="00372536" w:rsidRPr="00372536">
          <w:rPr>
            <w:rStyle w:val="Hyperlink"/>
            <w:rFonts w:ascii="Arial" w:hAnsi="Arial" w:cs="Arial"/>
            <w:sz w:val="24"/>
            <w:szCs w:val="24"/>
          </w:rPr>
          <w:t>ahmadtarmizi@ump.edu.my</w:t>
        </w:r>
      </w:hyperlink>
    </w:p>
    <w:p w:rsidR="00FE4C77" w:rsidRP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2536" w:rsidRDefault="00FE4C77" w:rsidP="003725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Abstract.</w:t>
      </w:r>
    </w:p>
    <w:p w:rsidR="00372536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Building information modeling (BIM) has popularly grown among construction, enabling cross-disciplinary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collaborations across the whole life cycle of building construction. Using BIM could improve cost estimates and control,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more efficient construction planning and administration, higher design and project quality. However, there are some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barriers towards BIM adaptation, including tolerance issues which are the main problems that slow the process of BIM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implementation. Thus, this study objective is to identify decision criteria involved in determining the tolerance during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BIM-based clash resolution. To do that, the study involves interviewing twenty industry practitioners with experience in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managing BIM-based design coordination. The data collected were analyzed using thematic analysis. The analysis results</w:t>
      </w:r>
      <w:r w:rsid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concluded that two criteria groups affect acceptable tolerance: existing standard and project involved categories. The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existing standard categories include ‘standard,’ and ‘value.’ While the project involved categories include ‘experience,’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 xml:space="preserve">‘discipline,’’ process,’ and ‘system.’ The research findings would </w:t>
      </w:r>
      <w:r w:rsidRPr="00372536">
        <w:rPr>
          <w:rFonts w:ascii="Arial" w:hAnsi="Arial" w:cs="Arial"/>
          <w:sz w:val="24"/>
          <w:szCs w:val="24"/>
        </w:rPr>
        <w:lastRenderedPageBreak/>
        <w:t>help researchers and industry practitioners determine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the tolerance and assist in the BIM implementation.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</w:p>
    <w:p w:rsidR="00372536" w:rsidRPr="00372536" w:rsidRDefault="00372536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Keywords: </w:t>
      </w: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Building information modeling (BIM); Decision making; Clash resolution; Tolerance; Interview</w:t>
      </w: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ACKNOWLEDGMENT</w:t>
      </w: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This study is supported by </w:t>
      </w:r>
      <w:proofErr w:type="spellStart"/>
      <w:r w:rsidRPr="00372536">
        <w:rPr>
          <w:rFonts w:ascii="Arial" w:hAnsi="Arial" w:cs="Arial"/>
          <w:sz w:val="24"/>
          <w:szCs w:val="24"/>
        </w:rPr>
        <w:t>Universiti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 Malaysia Pahang [RDU210354]. The authors are also thankful to the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industry practitioners that participated in the interviews.</w:t>
      </w:r>
    </w:p>
    <w:p w:rsidR="00372536" w:rsidRPr="00372536" w:rsidRDefault="00372536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REFERENCES</w:t>
      </w: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[1] M. V. Sierra-Aparicio, J. L. </w:t>
      </w:r>
      <w:proofErr w:type="spellStart"/>
      <w:r w:rsidRPr="00372536">
        <w:rPr>
          <w:rFonts w:ascii="Arial" w:hAnsi="Arial" w:cs="Arial"/>
          <w:sz w:val="24"/>
          <w:szCs w:val="24"/>
        </w:rPr>
        <w:t>Ponz</w:t>
      </w:r>
      <w:proofErr w:type="spellEnd"/>
      <w:r w:rsidRPr="00372536">
        <w:rPr>
          <w:rFonts w:ascii="Arial" w:hAnsi="Arial" w:cs="Arial"/>
          <w:sz w:val="24"/>
          <w:szCs w:val="24"/>
        </w:rPr>
        <w:t>-Tienda, and J. P. Romero-Cortés, “BIM Coordination Oriented to Facility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 xml:space="preserve">Management,” Adv. Informatics </w:t>
      </w:r>
      <w:proofErr w:type="spellStart"/>
      <w:r w:rsidRPr="00372536">
        <w:rPr>
          <w:rFonts w:ascii="Arial" w:hAnsi="Arial" w:cs="Arial"/>
          <w:sz w:val="24"/>
          <w:szCs w:val="24"/>
        </w:rPr>
        <w:t>Comput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. Civ. Constr. Eng., pp. 123–128, 2019, </w:t>
      </w:r>
      <w:proofErr w:type="spellStart"/>
      <w:r w:rsidRPr="00372536">
        <w:rPr>
          <w:rFonts w:ascii="Arial" w:hAnsi="Arial" w:cs="Arial"/>
          <w:sz w:val="24"/>
          <w:szCs w:val="24"/>
        </w:rPr>
        <w:t>doi</w:t>
      </w:r>
      <w:proofErr w:type="spellEnd"/>
      <w:r w:rsidRPr="00372536">
        <w:rPr>
          <w:rFonts w:ascii="Arial" w:hAnsi="Arial" w:cs="Arial"/>
          <w:sz w:val="24"/>
          <w:szCs w:val="24"/>
        </w:rPr>
        <w:t>: 10.1007/978-3-030-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>00220-6_15.</w:t>
      </w: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[2] A. </w:t>
      </w:r>
      <w:proofErr w:type="spellStart"/>
      <w:r w:rsidRPr="00372536">
        <w:rPr>
          <w:rFonts w:ascii="Arial" w:hAnsi="Arial" w:cs="Arial"/>
          <w:sz w:val="24"/>
          <w:szCs w:val="24"/>
        </w:rPr>
        <w:t>Borrmann</w:t>
      </w:r>
      <w:proofErr w:type="spellEnd"/>
      <w:r w:rsidRPr="00372536">
        <w:rPr>
          <w:rFonts w:ascii="Arial" w:hAnsi="Arial" w:cs="Arial"/>
          <w:sz w:val="24"/>
          <w:szCs w:val="24"/>
        </w:rPr>
        <w:t xml:space="preserve">, M. König, C. Koch, and J. </w:t>
      </w:r>
      <w:proofErr w:type="spellStart"/>
      <w:r w:rsidRPr="00372536">
        <w:rPr>
          <w:rFonts w:ascii="Arial" w:hAnsi="Arial" w:cs="Arial"/>
          <w:sz w:val="24"/>
          <w:szCs w:val="24"/>
        </w:rPr>
        <w:t>Beetz</w:t>
      </w:r>
      <w:proofErr w:type="spellEnd"/>
      <w:r w:rsidRPr="00372536">
        <w:rPr>
          <w:rFonts w:ascii="Arial" w:hAnsi="Arial" w:cs="Arial"/>
          <w:sz w:val="24"/>
          <w:szCs w:val="24"/>
        </w:rPr>
        <w:t>, Building Information Modeling. Cham: Springer</w:t>
      </w:r>
    </w:p>
    <w:p w:rsidR="00FE4C77" w:rsidRPr="00372536" w:rsidRDefault="00FE4C77" w:rsidP="00372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>International Publishing, 2018.</w:t>
      </w:r>
    </w:p>
    <w:p w:rsidR="00FE4C77" w:rsidRPr="00FE4C77" w:rsidRDefault="00FE4C77" w:rsidP="00372536">
      <w:pPr>
        <w:spacing w:after="0" w:line="360" w:lineRule="auto"/>
        <w:jc w:val="both"/>
        <w:rPr>
          <w:sz w:val="24"/>
          <w:szCs w:val="24"/>
        </w:rPr>
      </w:pPr>
      <w:r w:rsidRPr="00372536">
        <w:rPr>
          <w:rFonts w:ascii="Arial" w:hAnsi="Arial" w:cs="Arial"/>
          <w:sz w:val="24"/>
          <w:szCs w:val="24"/>
        </w:rPr>
        <w:t xml:space="preserve">[3] A. L. I. Aliyev and H. G. </w:t>
      </w:r>
      <w:proofErr w:type="spellStart"/>
      <w:r w:rsidRPr="00372536">
        <w:rPr>
          <w:rFonts w:ascii="Arial" w:hAnsi="Arial" w:cs="Arial"/>
          <w:sz w:val="24"/>
          <w:szCs w:val="24"/>
        </w:rPr>
        <w:t>Mihret</w:t>
      </w:r>
      <w:proofErr w:type="spellEnd"/>
      <w:r w:rsidRPr="00372536">
        <w:rPr>
          <w:rFonts w:ascii="Arial" w:hAnsi="Arial" w:cs="Arial"/>
          <w:sz w:val="24"/>
          <w:szCs w:val="24"/>
        </w:rPr>
        <w:t>, “BIM Coordination practices in the Swedish AEC Industry With focus on</w:t>
      </w:r>
      <w:r w:rsidR="00372536" w:rsidRPr="00372536">
        <w:rPr>
          <w:rFonts w:ascii="Arial" w:hAnsi="Arial" w:cs="Arial"/>
          <w:sz w:val="24"/>
          <w:szCs w:val="24"/>
        </w:rPr>
        <w:t xml:space="preserve"> </w:t>
      </w:r>
      <w:r w:rsidRPr="00372536">
        <w:rPr>
          <w:rFonts w:ascii="Arial" w:hAnsi="Arial" w:cs="Arial"/>
          <w:sz w:val="24"/>
          <w:szCs w:val="24"/>
        </w:rPr>
        <w:t xml:space="preserve">procurement </w:t>
      </w:r>
      <w:proofErr w:type="gramStart"/>
      <w:r w:rsidRPr="00372536">
        <w:rPr>
          <w:rFonts w:ascii="Arial" w:hAnsi="Arial" w:cs="Arial"/>
          <w:sz w:val="24"/>
          <w:szCs w:val="24"/>
        </w:rPr>
        <w:t>strategies ,</w:t>
      </w:r>
      <w:proofErr w:type="gramEnd"/>
      <w:r w:rsidRPr="00372536">
        <w:rPr>
          <w:rFonts w:ascii="Arial" w:hAnsi="Arial" w:cs="Arial"/>
          <w:sz w:val="24"/>
          <w:szCs w:val="24"/>
        </w:rPr>
        <w:t xml:space="preserve"> information management and BIM Execution Plans,”</w:t>
      </w:r>
      <w:r w:rsidRPr="00FE4C77">
        <w:rPr>
          <w:sz w:val="24"/>
          <w:szCs w:val="24"/>
        </w:rPr>
        <w:t xml:space="preserve"> 2019.</w:t>
      </w:r>
    </w:p>
    <w:sectPr w:rsidR="00FE4C77" w:rsidRPr="00FE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078"/>
    <w:multiLevelType w:val="hybridMultilevel"/>
    <w:tmpl w:val="67A0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77"/>
    <w:rsid w:val="00372536"/>
    <w:rsid w:val="00D57D97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E1FD"/>
  <w15:chartTrackingRefBased/>
  <w15:docId w15:val="{EEA15E05-7E5D-4CAB-B3B6-75578ED4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C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adtarmizi@ump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WILIS HARYATI BINTI MUSTAPA.</dc:creator>
  <cp:keywords/>
  <dc:description/>
  <cp:lastModifiedBy>RATNA WILIS HARYATI BINTI MUSTAPA.</cp:lastModifiedBy>
  <cp:revision>1</cp:revision>
  <dcterms:created xsi:type="dcterms:W3CDTF">2023-07-03T08:26:00Z</dcterms:created>
  <dcterms:modified xsi:type="dcterms:W3CDTF">2023-07-03T08:56:00Z</dcterms:modified>
</cp:coreProperties>
</file>