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1D7" w:rsidRPr="00296080" w:rsidRDefault="00A25E9A" w:rsidP="00296080">
      <w:pPr>
        <w:jc w:val="both"/>
        <w:rPr>
          <w:sz w:val="24"/>
          <w:szCs w:val="24"/>
        </w:rPr>
      </w:pPr>
      <w:r w:rsidRPr="00296080">
        <w:rPr>
          <w:sz w:val="24"/>
          <w:szCs w:val="24"/>
        </w:rPr>
        <w:t>T</w:t>
      </w:r>
      <w:r w:rsidR="00326EC9">
        <w:rPr>
          <w:sz w:val="24"/>
          <w:szCs w:val="24"/>
        </w:rPr>
        <w:t>itle</w:t>
      </w:r>
      <w:r w:rsidRPr="00296080">
        <w:rPr>
          <w:sz w:val="24"/>
          <w:szCs w:val="24"/>
        </w:rPr>
        <w:t>:</w:t>
      </w:r>
    </w:p>
    <w:p w:rsidR="00D43DD1" w:rsidRDefault="00D43DD1" w:rsidP="00296080">
      <w:pPr>
        <w:jc w:val="both"/>
        <w:rPr>
          <w:b/>
          <w:bCs/>
          <w:sz w:val="24"/>
          <w:szCs w:val="24"/>
        </w:rPr>
      </w:pPr>
      <w:r w:rsidRPr="00D43DD1">
        <w:rPr>
          <w:b/>
          <w:bCs/>
          <w:sz w:val="24"/>
          <w:szCs w:val="24"/>
        </w:rPr>
        <w:t>Nutritional value and therapeutic potential of </w:t>
      </w:r>
      <w:r w:rsidRPr="00D43DD1">
        <w:rPr>
          <w:b/>
          <w:bCs/>
          <w:i/>
          <w:iCs/>
          <w:sz w:val="24"/>
          <w:szCs w:val="24"/>
        </w:rPr>
        <w:t>Moringa oleifera</w:t>
      </w:r>
      <w:r w:rsidRPr="00D43DD1">
        <w:rPr>
          <w:b/>
          <w:bCs/>
          <w:sz w:val="24"/>
          <w:szCs w:val="24"/>
        </w:rPr>
        <w:t>: a short overview of current research</w:t>
      </w:r>
    </w:p>
    <w:p w:rsidR="002E51D7" w:rsidRPr="00296080" w:rsidRDefault="00B30EDE" w:rsidP="00296080">
      <w:pPr>
        <w:jc w:val="both"/>
        <w:rPr>
          <w:sz w:val="24"/>
          <w:szCs w:val="24"/>
        </w:rPr>
      </w:pPr>
      <w:r w:rsidRPr="00296080">
        <w:rPr>
          <w:sz w:val="24"/>
          <w:szCs w:val="24"/>
        </w:rPr>
        <w:t>A</w:t>
      </w:r>
      <w:r w:rsidR="00326EC9">
        <w:rPr>
          <w:sz w:val="24"/>
          <w:szCs w:val="24"/>
        </w:rPr>
        <w:t>uthor</w:t>
      </w:r>
      <w:r w:rsidR="002E51D7" w:rsidRPr="00296080">
        <w:rPr>
          <w:sz w:val="24"/>
          <w:szCs w:val="24"/>
        </w:rPr>
        <w:t>:</w:t>
      </w:r>
    </w:p>
    <w:p w:rsidR="003F137F" w:rsidRDefault="003F137F" w:rsidP="00296080">
      <w:pPr>
        <w:jc w:val="both"/>
        <w:rPr>
          <w:sz w:val="24"/>
          <w:szCs w:val="24"/>
        </w:rPr>
      </w:pPr>
      <w:r w:rsidRPr="003F137F">
        <w:rPr>
          <w:sz w:val="24"/>
          <w:szCs w:val="24"/>
        </w:rPr>
        <w:t>a</w:t>
      </w:r>
      <w:r>
        <w:rPr>
          <w:sz w:val="24"/>
          <w:szCs w:val="24"/>
        </w:rPr>
        <w:t xml:space="preserve">. </w:t>
      </w:r>
      <w:r w:rsidRPr="003F137F">
        <w:rPr>
          <w:sz w:val="24"/>
          <w:szCs w:val="24"/>
        </w:rPr>
        <w:t>Nabila Bibi</w:t>
      </w:r>
      <w:r>
        <w:rPr>
          <w:sz w:val="24"/>
          <w:szCs w:val="24"/>
        </w:rPr>
        <w:t>, D</w:t>
      </w:r>
      <w:r w:rsidRPr="003F137F">
        <w:rPr>
          <w:sz w:val="24"/>
          <w:szCs w:val="24"/>
        </w:rPr>
        <w:t>epartment of Botany, The Islamia University of Bahawalpur, Bahawalpur, Pakistan;</w:t>
      </w:r>
    </w:p>
    <w:p w:rsidR="003F137F" w:rsidRDefault="003F137F" w:rsidP="00296080">
      <w:pPr>
        <w:jc w:val="both"/>
        <w:rPr>
          <w:sz w:val="24"/>
          <w:szCs w:val="24"/>
        </w:rPr>
      </w:pPr>
      <w:r w:rsidRPr="003F137F">
        <w:rPr>
          <w:sz w:val="24"/>
          <w:szCs w:val="24"/>
        </w:rPr>
        <w:t>b</w:t>
      </w:r>
      <w:r>
        <w:rPr>
          <w:sz w:val="24"/>
          <w:szCs w:val="24"/>
        </w:rPr>
        <w:t xml:space="preserve">. </w:t>
      </w:r>
      <w:r w:rsidRPr="003F137F">
        <w:rPr>
          <w:sz w:val="24"/>
          <w:szCs w:val="24"/>
        </w:rPr>
        <w:t>Nadia Rahman</w:t>
      </w:r>
      <w:r>
        <w:rPr>
          <w:sz w:val="24"/>
          <w:szCs w:val="24"/>
        </w:rPr>
        <w:t xml:space="preserve">, </w:t>
      </w:r>
      <w:r w:rsidRPr="003F137F">
        <w:rPr>
          <w:sz w:val="24"/>
          <w:szCs w:val="24"/>
        </w:rPr>
        <w:t xml:space="preserve">Department of Zoology, Virtual University of Pakistan, Islamabad, Pakistan; </w:t>
      </w:r>
    </w:p>
    <w:p w:rsidR="003F137F" w:rsidRDefault="003F137F" w:rsidP="00296080">
      <w:pPr>
        <w:jc w:val="both"/>
        <w:rPr>
          <w:sz w:val="24"/>
          <w:szCs w:val="24"/>
        </w:rPr>
      </w:pPr>
      <w:r w:rsidRPr="003F137F">
        <w:rPr>
          <w:sz w:val="24"/>
          <w:szCs w:val="24"/>
        </w:rPr>
        <w:t>c</w:t>
      </w:r>
      <w:r>
        <w:rPr>
          <w:sz w:val="24"/>
          <w:szCs w:val="24"/>
        </w:rPr>
        <w:t>.</w:t>
      </w:r>
      <w:r w:rsidRPr="003F137F">
        <w:rPr>
          <w:sz w:val="24"/>
          <w:szCs w:val="24"/>
        </w:rPr>
        <w:t xml:space="preserve"> *Muhammad </w:t>
      </w:r>
      <w:proofErr w:type="spellStart"/>
      <w:r w:rsidRPr="003F137F">
        <w:rPr>
          <w:sz w:val="24"/>
          <w:szCs w:val="24"/>
        </w:rPr>
        <w:t>Qasim</w:t>
      </w:r>
      <w:proofErr w:type="spellEnd"/>
      <w:r w:rsidRPr="003F137F">
        <w:rPr>
          <w:sz w:val="24"/>
          <w:szCs w:val="24"/>
        </w:rPr>
        <w:t xml:space="preserve"> Ali</w:t>
      </w:r>
      <w:r>
        <w:rPr>
          <w:sz w:val="24"/>
          <w:szCs w:val="24"/>
        </w:rPr>
        <w:t xml:space="preserve">, </w:t>
      </w:r>
      <w:bookmarkStart w:id="0" w:name="_Hlk155781142"/>
      <w:r w:rsidRPr="003F137F">
        <w:rPr>
          <w:sz w:val="24"/>
          <w:szCs w:val="24"/>
        </w:rPr>
        <w:t>Faculty of Chemical and Process Engineering Technolog</w:t>
      </w:r>
      <w:r>
        <w:rPr>
          <w:sz w:val="24"/>
          <w:szCs w:val="24"/>
        </w:rPr>
        <w:t>y</w:t>
      </w:r>
      <w:r w:rsidRPr="003F137F">
        <w:rPr>
          <w:sz w:val="24"/>
          <w:szCs w:val="24"/>
        </w:rPr>
        <w:t xml:space="preserve">, </w:t>
      </w:r>
      <w:proofErr w:type="spellStart"/>
      <w:r w:rsidRPr="003F137F">
        <w:rPr>
          <w:sz w:val="24"/>
          <w:szCs w:val="24"/>
        </w:rPr>
        <w:t>Universiti</w:t>
      </w:r>
      <w:proofErr w:type="spellEnd"/>
      <w:r w:rsidRPr="003F137F">
        <w:rPr>
          <w:sz w:val="24"/>
          <w:szCs w:val="24"/>
        </w:rPr>
        <w:t xml:space="preserve"> Malaysia Pahang Al-Sultan Abdullah, Kuantan, Malaysia</w:t>
      </w:r>
      <w:bookmarkEnd w:id="0"/>
      <w:r w:rsidRPr="003F137F">
        <w:rPr>
          <w:sz w:val="24"/>
          <w:szCs w:val="24"/>
        </w:rPr>
        <w:t>;</w:t>
      </w:r>
    </w:p>
    <w:p w:rsidR="003F137F" w:rsidRDefault="003F137F" w:rsidP="00296080">
      <w:pPr>
        <w:jc w:val="both"/>
        <w:rPr>
          <w:sz w:val="24"/>
          <w:szCs w:val="24"/>
        </w:rPr>
      </w:pPr>
      <w:r>
        <w:rPr>
          <w:sz w:val="24"/>
          <w:szCs w:val="24"/>
        </w:rPr>
        <w:t xml:space="preserve">d. </w:t>
      </w:r>
      <w:proofErr w:type="spellStart"/>
      <w:r w:rsidRPr="003F137F">
        <w:rPr>
          <w:sz w:val="24"/>
          <w:szCs w:val="24"/>
        </w:rPr>
        <w:t>Noormazlinah</w:t>
      </w:r>
      <w:proofErr w:type="spellEnd"/>
      <w:r w:rsidRPr="003F137F">
        <w:rPr>
          <w:sz w:val="24"/>
          <w:szCs w:val="24"/>
        </w:rPr>
        <w:t xml:space="preserve"> </w:t>
      </w:r>
      <w:proofErr w:type="spellStart"/>
      <w:r w:rsidRPr="003F137F">
        <w:rPr>
          <w:sz w:val="24"/>
          <w:szCs w:val="24"/>
        </w:rPr>
        <w:t>Ahmad</w:t>
      </w:r>
      <w:r>
        <w:rPr>
          <w:sz w:val="24"/>
          <w:szCs w:val="24"/>
        </w:rPr>
        <w:t>,</w:t>
      </w:r>
      <w:proofErr w:type="spellEnd"/>
      <w:r>
        <w:rPr>
          <w:sz w:val="24"/>
          <w:szCs w:val="24"/>
        </w:rPr>
        <w:t xml:space="preserve"> </w:t>
      </w:r>
      <w:r w:rsidRPr="003F137F">
        <w:rPr>
          <w:sz w:val="24"/>
          <w:szCs w:val="24"/>
        </w:rPr>
        <w:t xml:space="preserve">Faculty of Chemical and Process Engineering Technology, </w:t>
      </w:r>
      <w:proofErr w:type="spellStart"/>
      <w:r w:rsidRPr="003F137F">
        <w:rPr>
          <w:sz w:val="24"/>
          <w:szCs w:val="24"/>
        </w:rPr>
        <w:t>Universiti</w:t>
      </w:r>
      <w:proofErr w:type="spellEnd"/>
      <w:r w:rsidRPr="003F137F">
        <w:rPr>
          <w:sz w:val="24"/>
          <w:szCs w:val="24"/>
        </w:rPr>
        <w:t xml:space="preserve"> Malaysia Pahang Al-Sultan Abdullah, Kuantan, Malaysia</w:t>
      </w:r>
    </w:p>
    <w:p w:rsidR="003F137F" w:rsidRDefault="003F137F" w:rsidP="00296080">
      <w:pPr>
        <w:jc w:val="both"/>
        <w:rPr>
          <w:sz w:val="24"/>
          <w:szCs w:val="24"/>
        </w:rPr>
      </w:pPr>
      <w:r>
        <w:rPr>
          <w:sz w:val="24"/>
          <w:szCs w:val="24"/>
        </w:rPr>
        <w:t xml:space="preserve">e. </w:t>
      </w:r>
      <w:r w:rsidRPr="003F137F">
        <w:rPr>
          <w:sz w:val="24"/>
          <w:szCs w:val="24"/>
        </w:rPr>
        <w:t>Farzana Sarwar</w:t>
      </w:r>
      <w:r>
        <w:rPr>
          <w:sz w:val="24"/>
          <w:szCs w:val="24"/>
        </w:rPr>
        <w:t xml:space="preserve">, </w:t>
      </w:r>
      <w:r w:rsidRPr="003F137F">
        <w:rPr>
          <w:sz w:val="24"/>
          <w:szCs w:val="24"/>
        </w:rPr>
        <w:t>Faculty of food Science &amp; Nutrition, University of Sargodha, Sargodha, Pakistan</w:t>
      </w:r>
    </w:p>
    <w:p w:rsidR="003F137F" w:rsidRPr="003F137F" w:rsidRDefault="003F137F" w:rsidP="003F137F">
      <w:pPr>
        <w:jc w:val="both"/>
        <w:rPr>
          <w:b/>
          <w:sz w:val="24"/>
          <w:szCs w:val="24"/>
        </w:rPr>
      </w:pPr>
      <w:r w:rsidRPr="003F137F">
        <w:rPr>
          <w:b/>
          <w:sz w:val="24"/>
          <w:szCs w:val="24"/>
        </w:rPr>
        <w:t xml:space="preserve">*Corresponding author: qasimft9@yahoo.com </w:t>
      </w:r>
    </w:p>
    <w:p w:rsidR="003F137F" w:rsidRPr="00296080" w:rsidRDefault="003F137F" w:rsidP="00296080">
      <w:pPr>
        <w:jc w:val="both"/>
        <w:rPr>
          <w:sz w:val="24"/>
          <w:szCs w:val="24"/>
        </w:rPr>
      </w:pPr>
    </w:p>
    <w:p w:rsidR="00A25E9A" w:rsidRPr="00296080" w:rsidRDefault="00A25E9A" w:rsidP="00296080">
      <w:pPr>
        <w:jc w:val="both"/>
        <w:rPr>
          <w:sz w:val="24"/>
          <w:szCs w:val="24"/>
        </w:rPr>
      </w:pPr>
      <w:r w:rsidRPr="00296080">
        <w:rPr>
          <w:sz w:val="24"/>
          <w:szCs w:val="24"/>
        </w:rPr>
        <w:t>Abstract:</w:t>
      </w:r>
    </w:p>
    <w:p w:rsidR="002E51D7" w:rsidRDefault="003F137F" w:rsidP="00296080">
      <w:pPr>
        <w:jc w:val="both"/>
        <w:rPr>
          <w:sz w:val="24"/>
          <w:szCs w:val="24"/>
        </w:rPr>
      </w:pPr>
      <w:r w:rsidRPr="003F137F">
        <w:rPr>
          <w:sz w:val="24"/>
          <w:szCs w:val="24"/>
        </w:rPr>
        <w:t xml:space="preserve">A member of the </w:t>
      </w:r>
      <w:proofErr w:type="spellStart"/>
      <w:r w:rsidRPr="003F137F">
        <w:rPr>
          <w:sz w:val="24"/>
          <w:szCs w:val="24"/>
        </w:rPr>
        <w:t>Moringaceae</w:t>
      </w:r>
      <w:proofErr w:type="spellEnd"/>
      <w:r w:rsidRPr="003F137F">
        <w:rPr>
          <w:sz w:val="24"/>
          <w:szCs w:val="24"/>
        </w:rPr>
        <w:t xml:space="preserve"> family, Moringa Oleifera Lam is a perennial deciduous tropical tree known as the ‘Miracle Tree’ for its medicinal and nutritional benefits. Food and nutrition are crucial aspects of the development and maintenance of healthy health. Moringa oleifera is a multi-purpose herbal bush that is used as both human food and a medical alternative all over the world. Various parts of the tree are used to treat chronic diseases such as hypertension, heart disease, inflammation, oxidative stress, diabetes, and cancer. Moringa is an excellent source of essential nutrients and has been found to have a significant impact on improving nutritional deficiencies in populations with limited access to food. Moringa oleifera contains essential amino acids, carotenoids, minerals, fats, carbohydrates, proteins, phytochemicals, vitamins, and </w:t>
      </w:r>
      <w:proofErr w:type="spellStart"/>
      <w:r w:rsidRPr="003F137F">
        <w:rPr>
          <w:sz w:val="24"/>
          <w:szCs w:val="24"/>
        </w:rPr>
        <w:t>fibre</w:t>
      </w:r>
      <w:proofErr w:type="spellEnd"/>
      <w:r w:rsidRPr="003F137F">
        <w:rPr>
          <w:sz w:val="24"/>
          <w:szCs w:val="24"/>
        </w:rPr>
        <w:t>. Moringa offers nutritional and economic advantages, medicinal and therapeutic uses, and future biological potential for human well-being.</w:t>
      </w:r>
    </w:p>
    <w:p w:rsidR="00EB1E79" w:rsidRDefault="00EB1E79" w:rsidP="00296080">
      <w:pPr>
        <w:jc w:val="both"/>
        <w:rPr>
          <w:sz w:val="24"/>
          <w:szCs w:val="24"/>
        </w:rPr>
      </w:pPr>
    </w:p>
    <w:p w:rsidR="00042494" w:rsidRDefault="00042494" w:rsidP="00042494">
      <w:pPr>
        <w:jc w:val="both"/>
        <w:rPr>
          <w:sz w:val="24"/>
          <w:szCs w:val="24"/>
        </w:rPr>
      </w:pPr>
      <w:r w:rsidRPr="00042494">
        <w:rPr>
          <w:sz w:val="24"/>
          <w:szCs w:val="24"/>
        </w:rPr>
        <w:t>K</w:t>
      </w:r>
      <w:r w:rsidR="00326EC9">
        <w:rPr>
          <w:sz w:val="24"/>
          <w:szCs w:val="24"/>
        </w:rPr>
        <w:t>ey words</w:t>
      </w:r>
      <w:r w:rsidRPr="00042494">
        <w:rPr>
          <w:sz w:val="24"/>
          <w:szCs w:val="24"/>
        </w:rPr>
        <w:t xml:space="preserve">: </w:t>
      </w:r>
      <w:r w:rsidR="003F137F">
        <w:t>Moringa oleifera; nutritional value of moringa; phytochemicals; therapeutic use of moringa</w:t>
      </w:r>
    </w:p>
    <w:p w:rsidR="00EB1E79" w:rsidRDefault="00042494" w:rsidP="00296080">
      <w:pPr>
        <w:jc w:val="both"/>
        <w:rPr>
          <w:sz w:val="24"/>
          <w:szCs w:val="24"/>
        </w:rPr>
      </w:pPr>
      <w:r w:rsidRPr="00042494">
        <w:rPr>
          <w:sz w:val="24"/>
          <w:szCs w:val="24"/>
        </w:rPr>
        <w:t xml:space="preserve">DOI No.: </w:t>
      </w:r>
      <w:r w:rsidR="003F137F">
        <w:t>https://doi.org/10.1080/14786419.2023.2284862.</w:t>
      </w:r>
    </w:p>
    <w:p w:rsidR="00EB1E79" w:rsidRDefault="00EB1E79" w:rsidP="00296080">
      <w:pPr>
        <w:jc w:val="both"/>
        <w:rPr>
          <w:sz w:val="24"/>
          <w:szCs w:val="24"/>
        </w:rPr>
      </w:pPr>
    </w:p>
    <w:p w:rsidR="00A44C9C" w:rsidRDefault="00A44C9C" w:rsidP="00296080">
      <w:pPr>
        <w:jc w:val="both"/>
        <w:rPr>
          <w:sz w:val="24"/>
          <w:szCs w:val="24"/>
        </w:rPr>
      </w:pPr>
    </w:p>
    <w:p w:rsidR="00A44C9C" w:rsidRDefault="00A44C9C" w:rsidP="00296080">
      <w:pPr>
        <w:jc w:val="both"/>
        <w:rPr>
          <w:sz w:val="24"/>
          <w:szCs w:val="24"/>
        </w:rPr>
      </w:pPr>
    </w:p>
    <w:p w:rsidR="00A44C9C" w:rsidRPr="00296080" w:rsidRDefault="00A44C9C" w:rsidP="00296080">
      <w:pPr>
        <w:jc w:val="both"/>
        <w:rPr>
          <w:sz w:val="24"/>
          <w:szCs w:val="24"/>
        </w:rPr>
      </w:pPr>
    </w:p>
    <w:p w:rsidR="00296080" w:rsidRDefault="00296080" w:rsidP="00296080">
      <w:pPr>
        <w:spacing w:after="0" w:line="240" w:lineRule="auto"/>
        <w:jc w:val="both"/>
        <w:rPr>
          <w:sz w:val="24"/>
          <w:szCs w:val="24"/>
        </w:rPr>
      </w:pPr>
      <w:r w:rsidRPr="00296080">
        <w:rPr>
          <w:sz w:val="24"/>
          <w:szCs w:val="24"/>
        </w:rPr>
        <w:t>References</w:t>
      </w:r>
    </w:p>
    <w:p w:rsidR="00326EC9" w:rsidRPr="00326EC9" w:rsidRDefault="00326EC9" w:rsidP="00326EC9">
      <w:pPr>
        <w:pStyle w:val="ListParagraph"/>
        <w:rPr>
          <w:sz w:val="24"/>
          <w:szCs w:val="24"/>
        </w:rPr>
      </w:pPr>
    </w:p>
    <w:p w:rsidR="003F137F" w:rsidRPr="003F137F" w:rsidRDefault="003F137F" w:rsidP="003F137F">
      <w:pPr>
        <w:pStyle w:val="ListParagraph"/>
        <w:rPr>
          <w:sz w:val="24"/>
          <w:szCs w:val="24"/>
        </w:rPr>
      </w:pPr>
      <w:bookmarkStart w:id="1" w:name="_GoBack"/>
      <w:bookmarkEnd w:id="1"/>
    </w:p>
    <w:p w:rsidR="003F137F" w:rsidRDefault="003F137F" w:rsidP="00A44C9C">
      <w:pPr>
        <w:pStyle w:val="ListParagraph"/>
        <w:numPr>
          <w:ilvl w:val="0"/>
          <w:numId w:val="2"/>
        </w:numPr>
        <w:spacing w:after="0" w:line="240" w:lineRule="auto"/>
        <w:jc w:val="both"/>
        <w:rPr>
          <w:sz w:val="24"/>
          <w:szCs w:val="24"/>
        </w:rPr>
      </w:pPr>
      <w:r w:rsidRPr="003F137F">
        <w:rPr>
          <w:sz w:val="24"/>
          <w:szCs w:val="24"/>
        </w:rPr>
        <w:t xml:space="preserve">Abdulkadir AR, Hasan MM, Jahan MS. 2018. Antimalarial, antioxidant, antimicrobial properties of Moringa </w:t>
      </w:r>
      <w:proofErr w:type="spellStart"/>
      <w:r w:rsidRPr="003F137F">
        <w:rPr>
          <w:sz w:val="24"/>
          <w:szCs w:val="24"/>
        </w:rPr>
        <w:t>oliefera</w:t>
      </w:r>
      <w:proofErr w:type="spellEnd"/>
      <w:r w:rsidRPr="003F137F">
        <w:rPr>
          <w:sz w:val="24"/>
          <w:szCs w:val="24"/>
        </w:rPr>
        <w:t xml:space="preserve"> Lam: a review. Aust J Crop Sci. 12(06):905–908. doi:10.21475/ajcs.18.12.06. PNE920. </w:t>
      </w:r>
    </w:p>
    <w:p w:rsidR="003F137F" w:rsidRPr="003F137F" w:rsidRDefault="003F137F" w:rsidP="003F137F">
      <w:pPr>
        <w:pStyle w:val="ListParagraph"/>
        <w:rPr>
          <w:sz w:val="24"/>
          <w:szCs w:val="24"/>
        </w:rPr>
      </w:pPr>
    </w:p>
    <w:p w:rsidR="003F137F" w:rsidRDefault="003F137F" w:rsidP="00A44C9C">
      <w:pPr>
        <w:pStyle w:val="ListParagraph"/>
        <w:numPr>
          <w:ilvl w:val="0"/>
          <w:numId w:val="2"/>
        </w:numPr>
        <w:spacing w:after="0" w:line="240" w:lineRule="auto"/>
        <w:jc w:val="both"/>
        <w:rPr>
          <w:sz w:val="24"/>
          <w:szCs w:val="24"/>
        </w:rPr>
      </w:pPr>
      <w:r w:rsidRPr="003F137F">
        <w:rPr>
          <w:sz w:val="24"/>
          <w:szCs w:val="24"/>
        </w:rPr>
        <w:t xml:space="preserve">Abd Rani NZ, Husain K, </w:t>
      </w:r>
      <w:proofErr w:type="spellStart"/>
      <w:r w:rsidRPr="003F137F">
        <w:rPr>
          <w:sz w:val="24"/>
          <w:szCs w:val="24"/>
        </w:rPr>
        <w:t>Kumolosasi</w:t>
      </w:r>
      <w:proofErr w:type="spellEnd"/>
      <w:r w:rsidRPr="003F137F">
        <w:rPr>
          <w:sz w:val="24"/>
          <w:szCs w:val="24"/>
        </w:rPr>
        <w:t xml:space="preserve"> E. 2018. Moringa genus: a review of phytochemistry and pharmacology. Front </w:t>
      </w:r>
      <w:proofErr w:type="spellStart"/>
      <w:r w:rsidRPr="003F137F">
        <w:rPr>
          <w:sz w:val="24"/>
          <w:szCs w:val="24"/>
        </w:rPr>
        <w:t>Pharmacol</w:t>
      </w:r>
      <w:proofErr w:type="spellEnd"/>
      <w:r w:rsidRPr="003F137F">
        <w:rPr>
          <w:sz w:val="24"/>
          <w:szCs w:val="24"/>
        </w:rPr>
        <w:t xml:space="preserve">. 9:108. doi:10.3389/fphar.2018.00108. </w:t>
      </w:r>
    </w:p>
    <w:p w:rsidR="003F137F" w:rsidRPr="003F137F" w:rsidRDefault="003F137F" w:rsidP="003F137F">
      <w:pPr>
        <w:pStyle w:val="ListParagraph"/>
        <w:rPr>
          <w:sz w:val="24"/>
          <w:szCs w:val="24"/>
        </w:rPr>
      </w:pPr>
    </w:p>
    <w:p w:rsidR="003F137F" w:rsidRDefault="003F137F" w:rsidP="00A44C9C">
      <w:pPr>
        <w:pStyle w:val="ListParagraph"/>
        <w:numPr>
          <w:ilvl w:val="0"/>
          <w:numId w:val="2"/>
        </w:numPr>
        <w:spacing w:after="0" w:line="240" w:lineRule="auto"/>
        <w:jc w:val="both"/>
        <w:rPr>
          <w:sz w:val="24"/>
          <w:szCs w:val="24"/>
        </w:rPr>
      </w:pPr>
      <w:r w:rsidRPr="003F137F">
        <w:rPr>
          <w:sz w:val="24"/>
          <w:szCs w:val="24"/>
        </w:rPr>
        <w:t>Abdel-Latif HM, Abdel-</w:t>
      </w:r>
      <w:proofErr w:type="spellStart"/>
      <w:r w:rsidRPr="003F137F">
        <w:rPr>
          <w:sz w:val="24"/>
          <w:szCs w:val="24"/>
        </w:rPr>
        <w:t>Daim</w:t>
      </w:r>
      <w:proofErr w:type="spellEnd"/>
      <w:r w:rsidRPr="003F137F">
        <w:rPr>
          <w:sz w:val="24"/>
          <w:szCs w:val="24"/>
        </w:rPr>
        <w:t xml:space="preserve"> MM, </w:t>
      </w:r>
      <w:proofErr w:type="spellStart"/>
      <w:r w:rsidRPr="003F137F">
        <w:rPr>
          <w:sz w:val="24"/>
          <w:szCs w:val="24"/>
        </w:rPr>
        <w:t>Shukry</w:t>
      </w:r>
      <w:proofErr w:type="spellEnd"/>
      <w:r w:rsidRPr="003F137F">
        <w:rPr>
          <w:sz w:val="24"/>
          <w:szCs w:val="24"/>
        </w:rPr>
        <w:t xml:space="preserve"> M, </w:t>
      </w:r>
      <w:proofErr w:type="spellStart"/>
      <w:r w:rsidRPr="003F137F">
        <w:rPr>
          <w:sz w:val="24"/>
          <w:szCs w:val="24"/>
        </w:rPr>
        <w:t>Nowosad</w:t>
      </w:r>
      <w:proofErr w:type="spellEnd"/>
      <w:r w:rsidRPr="003F137F">
        <w:rPr>
          <w:sz w:val="24"/>
          <w:szCs w:val="24"/>
        </w:rPr>
        <w:t xml:space="preserve"> J, </w:t>
      </w:r>
      <w:proofErr w:type="spellStart"/>
      <w:r w:rsidRPr="003F137F">
        <w:rPr>
          <w:sz w:val="24"/>
          <w:szCs w:val="24"/>
        </w:rPr>
        <w:t>Kucharczyk</w:t>
      </w:r>
      <w:proofErr w:type="spellEnd"/>
      <w:r w:rsidRPr="003F137F">
        <w:rPr>
          <w:sz w:val="24"/>
          <w:szCs w:val="24"/>
        </w:rPr>
        <w:t xml:space="preserve"> D. 2022. Benefits and applications of Moringa oleifera as a plant protein source in aquafeed: a review. Aquaculture. 547:737369. </w:t>
      </w:r>
      <w:proofErr w:type="gramStart"/>
      <w:r w:rsidRPr="003F137F">
        <w:rPr>
          <w:sz w:val="24"/>
          <w:szCs w:val="24"/>
        </w:rPr>
        <w:t>doi:10.1016/j.aquaculture</w:t>
      </w:r>
      <w:proofErr w:type="gramEnd"/>
      <w:r w:rsidRPr="003F137F">
        <w:rPr>
          <w:sz w:val="24"/>
          <w:szCs w:val="24"/>
        </w:rPr>
        <w:t>.2021.737369.</w:t>
      </w:r>
    </w:p>
    <w:p w:rsidR="003F137F" w:rsidRPr="003F137F" w:rsidRDefault="003F137F" w:rsidP="003F137F">
      <w:pPr>
        <w:pStyle w:val="ListParagraph"/>
        <w:rPr>
          <w:sz w:val="24"/>
          <w:szCs w:val="24"/>
        </w:rPr>
      </w:pPr>
    </w:p>
    <w:p w:rsidR="003F137F" w:rsidRPr="003F137F" w:rsidRDefault="003F137F" w:rsidP="003F137F">
      <w:pPr>
        <w:spacing w:after="0" w:line="240" w:lineRule="auto"/>
        <w:jc w:val="both"/>
        <w:rPr>
          <w:sz w:val="24"/>
          <w:szCs w:val="24"/>
        </w:rPr>
      </w:pPr>
    </w:p>
    <w:p w:rsidR="00326EC9" w:rsidRPr="00326EC9" w:rsidRDefault="00326EC9" w:rsidP="00326EC9">
      <w:pPr>
        <w:pStyle w:val="ListParagraph"/>
        <w:rPr>
          <w:sz w:val="24"/>
          <w:szCs w:val="24"/>
        </w:rPr>
      </w:pPr>
    </w:p>
    <w:p w:rsidR="00326EC9" w:rsidRDefault="00326EC9" w:rsidP="00326EC9">
      <w:pPr>
        <w:spacing w:after="0" w:line="240" w:lineRule="auto"/>
        <w:jc w:val="both"/>
        <w:rPr>
          <w:sz w:val="24"/>
          <w:szCs w:val="24"/>
        </w:rPr>
      </w:pPr>
    </w:p>
    <w:p w:rsidR="00326EC9" w:rsidRPr="00326EC9" w:rsidRDefault="00326EC9" w:rsidP="00326EC9">
      <w:pPr>
        <w:spacing w:after="0" w:line="240" w:lineRule="auto"/>
        <w:jc w:val="both"/>
        <w:rPr>
          <w:sz w:val="24"/>
          <w:szCs w:val="24"/>
        </w:rPr>
      </w:pPr>
    </w:p>
    <w:p w:rsidR="00EB1E79" w:rsidRPr="00EB1E79" w:rsidRDefault="00EB1E79" w:rsidP="00EB1E79">
      <w:pPr>
        <w:spacing w:after="0" w:line="240" w:lineRule="auto"/>
        <w:jc w:val="both"/>
        <w:rPr>
          <w:sz w:val="24"/>
          <w:szCs w:val="24"/>
        </w:rPr>
      </w:pPr>
    </w:p>
    <w:sectPr w:rsidR="00EB1E79" w:rsidRPr="00EB1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A5F7C"/>
    <w:multiLevelType w:val="hybridMultilevel"/>
    <w:tmpl w:val="A14E9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FA3017"/>
    <w:multiLevelType w:val="hybridMultilevel"/>
    <w:tmpl w:val="4FB8D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E9A"/>
    <w:rsid w:val="00042494"/>
    <w:rsid w:val="00085BCE"/>
    <w:rsid w:val="00223A25"/>
    <w:rsid w:val="00275D57"/>
    <w:rsid w:val="00296080"/>
    <w:rsid w:val="002E51D7"/>
    <w:rsid w:val="00326EC9"/>
    <w:rsid w:val="003F137F"/>
    <w:rsid w:val="00456C96"/>
    <w:rsid w:val="00552E94"/>
    <w:rsid w:val="00733CEE"/>
    <w:rsid w:val="00A25E9A"/>
    <w:rsid w:val="00A44C9C"/>
    <w:rsid w:val="00B30EDE"/>
    <w:rsid w:val="00B6729B"/>
    <w:rsid w:val="00B80094"/>
    <w:rsid w:val="00C953CE"/>
    <w:rsid w:val="00D43DD1"/>
    <w:rsid w:val="00EB1E79"/>
    <w:rsid w:val="00EB398D"/>
    <w:rsid w:val="00F25EDC"/>
    <w:rsid w:val="00FF6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D1D38"/>
  <w15:chartTrackingRefBased/>
  <w15:docId w15:val="{8ADF7409-9DF8-4223-B88C-34F049D7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6C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C9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E51D7"/>
    <w:rPr>
      <w:color w:val="0563C1" w:themeColor="hyperlink"/>
      <w:u w:val="single"/>
    </w:rPr>
  </w:style>
  <w:style w:type="character" w:styleId="UnresolvedMention">
    <w:name w:val="Unresolved Mention"/>
    <w:basedOn w:val="DefaultParagraphFont"/>
    <w:uiPriority w:val="99"/>
    <w:semiHidden/>
    <w:unhideWhenUsed/>
    <w:rsid w:val="002E51D7"/>
    <w:rPr>
      <w:color w:val="605E5C"/>
      <w:shd w:val="clear" w:color="auto" w:fill="E1DFDD"/>
    </w:rPr>
  </w:style>
  <w:style w:type="paragraph" w:styleId="ListParagraph">
    <w:name w:val="List Paragraph"/>
    <w:basedOn w:val="Normal"/>
    <w:uiPriority w:val="34"/>
    <w:qFormat/>
    <w:rsid w:val="00EB1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9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RATNA WILIS HARYATI BINTI MUSTAPA.</dc:creator>
  <cp:keywords/>
  <dc:description/>
  <cp:lastModifiedBy>RATNA WILIS HARYATI BINTI MUSTAPA.</cp:lastModifiedBy>
  <cp:revision>7</cp:revision>
  <dcterms:created xsi:type="dcterms:W3CDTF">2023-09-12T08:20:00Z</dcterms:created>
  <dcterms:modified xsi:type="dcterms:W3CDTF">2024-01-10T04:14:00Z</dcterms:modified>
</cp:coreProperties>
</file>